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0C59" w:rsidR="00B10C59" w:rsidP="00B10C59" w:rsidRDefault="00B10C59" w14:paraId="3F88CFA2" w14:textId="77777777">
      <w:pPr>
        <w:pStyle w:val="Geenafstand"/>
        <w:rPr>
          <w:rFonts w:ascii="Verdana" w:hAnsi="Verdana"/>
          <w:b/>
          <w:bCs/>
          <w:sz w:val="18"/>
          <w:szCs w:val="18"/>
        </w:rPr>
      </w:pPr>
      <w:r w:rsidRPr="00B10C59">
        <w:rPr>
          <w:rFonts w:ascii="Verdana" w:hAnsi="Verdana"/>
          <w:b/>
          <w:bCs/>
          <w:sz w:val="18"/>
          <w:szCs w:val="18"/>
        </w:rPr>
        <w:t>2025Z18819</w:t>
      </w:r>
    </w:p>
    <w:p w:rsidRPr="00B10C59" w:rsidR="00B10C59" w:rsidP="00B10C59" w:rsidRDefault="00B10C59" w14:paraId="7E925D34" w14:textId="77777777">
      <w:pPr>
        <w:pStyle w:val="Geenafstand"/>
        <w:rPr>
          <w:rFonts w:ascii="Verdana" w:hAnsi="Verdana"/>
          <w:sz w:val="18"/>
          <w:szCs w:val="18"/>
        </w:rPr>
      </w:pPr>
      <w:r w:rsidRPr="00B10C59">
        <w:rPr>
          <w:rFonts w:ascii="Verdana" w:hAnsi="Verdana"/>
          <w:sz w:val="18"/>
          <w:szCs w:val="18"/>
        </w:rPr>
        <w:t>(ingezonden 8 oktober 2025)</w:t>
      </w:r>
    </w:p>
    <w:p w:rsidRPr="00B10C59" w:rsidR="00B10C59" w:rsidP="00B10C59" w:rsidRDefault="00B10C59" w14:paraId="597F7809" w14:textId="4C146AA5">
      <w:pPr>
        <w:pStyle w:val="Geenafstand"/>
        <w:rPr>
          <w:rFonts w:ascii="Verdana" w:hAnsi="Verdana"/>
          <w:sz w:val="18"/>
          <w:szCs w:val="18"/>
        </w:rPr>
      </w:pPr>
      <w:r w:rsidRPr="00B10C59">
        <w:rPr>
          <w:rFonts w:ascii="Verdana" w:hAnsi="Verdana"/>
          <w:sz w:val="18"/>
          <w:szCs w:val="18"/>
        </w:rPr>
        <w:t>Vragen van het lid Joseph (BBB) aan de minister van Sociale Zaken en Werkgelegenheid over de spreiding</w:t>
      </w:r>
      <w:r>
        <w:rPr>
          <w:rFonts w:ascii="Verdana" w:hAnsi="Verdana"/>
          <w:sz w:val="18"/>
          <w:szCs w:val="18"/>
        </w:rPr>
        <w:t xml:space="preserve"> </w:t>
      </w:r>
      <w:r w:rsidRPr="00B10C59">
        <w:rPr>
          <w:rFonts w:ascii="Verdana" w:hAnsi="Verdana"/>
          <w:sz w:val="18"/>
          <w:szCs w:val="18"/>
        </w:rPr>
        <w:t>van financiële schokken in de uitkeringsfase van flexibele premieregelingen</w:t>
      </w:r>
    </w:p>
    <w:p w:rsidR="003E709E" w:rsidP="00B10C59" w:rsidRDefault="00B10C59" w14:paraId="73692795"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1. Heeft u kennisgenomen van het bericht 'Aon: regels voor spreiding schokken benadelen deelnemers</w:t>
      </w:r>
      <w:r>
        <w:rPr>
          <w:rFonts w:ascii="Verdana" w:hAnsi="Verdana"/>
          <w:sz w:val="18"/>
          <w:szCs w:val="18"/>
        </w:rPr>
        <w:t xml:space="preserve"> </w:t>
      </w:r>
      <w:r w:rsidRPr="00B10C59">
        <w:rPr>
          <w:rFonts w:ascii="Verdana" w:hAnsi="Verdana"/>
          <w:sz w:val="18"/>
          <w:szCs w:val="18"/>
        </w:rPr>
        <w:t>in flexibele regeling' uit Pensioen Pro, 9 september 2025? 1)</w:t>
      </w:r>
    </w:p>
    <w:p w:rsidR="003E709E" w:rsidP="00B10C59" w:rsidRDefault="003E709E" w14:paraId="0A7D42BA" w14:textId="77777777">
      <w:pPr>
        <w:pStyle w:val="Geenafstand"/>
        <w:rPr>
          <w:rFonts w:ascii="Verdana" w:hAnsi="Verdana"/>
          <w:sz w:val="18"/>
          <w:szCs w:val="18"/>
        </w:rPr>
      </w:pPr>
    </w:p>
    <w:p w:rsidR="003E709E" w:rsidP="00B10C59" w:rsidRDefault="003E709E" w14:paraId="552E3E8D" w14:textId="77777777">
      <w:pPr>
        <w:pStyle w:val="Geenafstand"/>
        <w:rPr>
          <w:rFonts w:ascii="Verdana" w:hAnsi="Verdana"/>
          <w:sz w:val="18"/>
          <w:szCs w:val="18"/>
        </w:rPr>
      </w:pPr>
      <w:r>
        <w:rPr>
          <w:rFonts w:ascii="Verdana" w:hAnsi="Verdana"/>
          <w:sz w:val="18"/>
          <w:szCs w:val="18"/>
        </w:rPr>
        <w:t>Antwoord 1</w:t>
      </w:r>
    </w:p>
    <w:p w:rsidRPr="00B10C59" w:rsidR="00B10C59" w:rsidP="00B10C59" w:rsidRDefault="003E709E" w14:paraId="74281AF4" w14:textId="48F791E6">
      <w:pPr>
        <w:pStyle w:val="Geenafstand"/>
        <w:rPr>
          <w:rFonts w:ascii="Verdana" w:hAnsi="Verdana"/>
          <w:sz w:val="18"/>
          <w:szCs w:val="18"/>
        </w:rPr>
      </w:pPr>
      <w:r>
        <w:rPr>
          <w:rFonts w:ascii="Verdana" w:hAnsi="Verdana"/>
          <w:sz w:val="18"/>
          <w:szCs w:val="18"/>
        </w:rPr>
        <w:t>Ja</w:t>
      </w:r>
      <w:r w:rsidR="00B10C59">
        <w:rPr>
          <w:rFonts w:ascii="Verdana" w:hAnsi="Verdana"/>
          <w:sz w:val="18"/>
          <w:szCs w:val="18"/>
        </w:rPr>
        <w:br/>
      </w:r>
    </w:p>
    <w:p w:rsidRPr="00B10C59" w:rsidR="00B10C59" w:rsidP="00B10C59" w:rsidRDefault="00B10C59" w14:paraId="419EED30" w14:textId="77777777">
      <w:pPr>
        <w:pStyle w:val="Geenafstand"/>
        <w:rPr>
          <w:rFonts w:ascii="Verdana" w:hAnsi="Verdana"/>
          <w:sz w:val="18"/>
          <w:szCs w:val="18"/>
        </w:rPr>
      </w:pPr>
      <w:r w:rsidRPr="00B10C59">
        <w:rPr>
          <w:rFonts w:ascii="Verdana" w:hAnsi="Verdana"/>
          <w:sz w:val="18"/>
          <w:szCs w:val="18"/>
        </w:rPr>
        <w:t>2. Kunt u bevestigen dat het volgens de interpretatie van De Nederlandsche Bank (DNB) van de</w:t>
      </w:r>
    </w:p>
    <w:p w:rsidRPr="00B10C59" w:rsidR="00B10C59" w:rsidP="00B10C59" w:rsidRDefault="00B10C59" w14:paraId="08FE2FAB" w14:textId="77777777">
      <w:pPr>
        <w:pStyle w:val="Geenafstand"/>
        <w:rPr>
          <w:rFonts w:ascii="Verdana" w:hAnsi="Verdana"/>
          <w:sz w:val="18"/>
          <w:szCs w:val="18"/>
        </w:rPr>
      </w:pPr>
      <w:r w:rsidRPr="00B10C59">
        <w:rPr>
          <w:rFonts w:ascii="Verdana" w:hAnsi="Verdana"/>
          <w:sz w:val="18"/>
          <w:szCs w:val="18"/>
        </w:rPr>
        <w:t>Pensioenwet het niet is toegestaan om binnen de flexibele premieregeling gelijke aanpassingen van</w:t>
      </w:r>
    </w:p>
    <w:p w:rsidRPr="00B10C59" w:rsidR="00B10C59" w:rsidP="00B10C59" w:rsidRDefault="00B10C59" w14:paraId="1A7775CF" w14:textId="77777777">
      <w:pPr>
        <w:pStyle w:val="Geenafstand"/>
        <w:rPr>
          <w:rFonts w:ascii="Verdana" w:hAnsi="Verdana"/>
          <w:sz w:val="18"/>
          <w:szCs w:val="18"/>
        </w:rPr>
      </w:pPr>
      <w:r w:rsidRPr="00B10C59">
        <w:rPr>
          <w:rFonts w:ascii="Verdana" w:hAnsi="Verdana"/>
          <w:sz w:val="18"/>
          <w:szCs w:val="18"/>
        </w:rPr>
        <w:t>de uitkeringen van alle gepensioneerden te realiseren bij het spreiden van financiële schokken in de</w:t>
      </w:r>
    </w:p>
    <w:p w:rsidR="00B10C59" w:rsidP="00B10C59" w:rsidRDefault="00B10C59" w14:paraId="73EF52FF" w14:textId="77777777">
      <w:pPr>
        <w:pStyle w:val="Geenafstand"/>
        <w:rPr>
          <w:rFonts w:ascii="Verdana" w:hAnsi="Verdana"/>
          <w:sz w:val="18"/>
          <w:szCs w:val="18"/>
        </w:rPr>
      </w:pPr>
      <w:r w:rsidRPr="00B10C59">
        <w:rPr>
          <w:rFonts w:ascii="Verdana" w:hAnsi="Verdana"/>
          <w:sz w:val="18"/>
          <w:szCs w:val="18"/>
        </w:rPr>
        <w:t>tijd?</w:t>
      </w:r>
    </w:p>
    <w:p w:rsidR="003E709E" w:rsidP="00B10C59" w:rsidRDefault="003E709E" w14:paraId="21F2A349" w14:textId="77777777">
      <w:pPr>
        <w:pStyle w:val="Geenafstand"/>
        <w:rPr>
          <w:rFonts w:ascii="Verdana" w:hAnsi="Verdana"/>
          <w:sz w:val="18"/>
          <w:szCs w:val="18"/>
        </w:rPr>
      </w:pPr>
    </w:p>
    <w:p w:rsidR="003E709E" w:rsidP="00B10C59" w:rsidRDefault="003E709E" w14:paraId="5F9FCE98" w14:textId="745D3C4E">
      <w:pPr>
        <w:pStyle w:val="Geenafstand"/>
        <w:rPr>
          <w:rFonts w:ascii="Verdana" w:hAnsi="Verdana"/>
          <w:sz w:val="18"/>
          <w:szCs w:val="18"/>
        </w:rPr>
      </w:pPr>
      <w:r>
        <w:rPr>
          <w:rFonts w:ascii="Verdana" w:hAnsi="Verdana"/>
          <w:sz w:val="18"/>
          <w:szCs w:val="18"/>
        </w:rPr>
        <w:t>Antwoord 2</w:t>
      </w:r>
    </w:p>
    <w:p w:rsidR="003073C9" w:rsidP="00B10C59" w:rsidRDefault="00320741" w14:paraId="528666EF" w14:textId="70C05DBA">
      <w:pPr>
        <w:pStyle w:val="Geenafstand"/>
        <w:rPr>
          <w:rFonts w:ascii="Verdana" w:hAnsi="Verdana"/>
          <w:sz w:val="18"/>
          <w:szCs w:val="18"/>
        </w:rPr>
      </w:pPr>
      <w:r>
        <w:rPr>
          <w:rFonts w:ascii="Verdana" w:hAnsi="Verdana"/>
          <w:sz w:val="18"/>
          <w:szCs w:val="18"/>
        </w:rPr>
        <w:t>In de flexibele premieregeling is het binnen</w:t>
      </w:r>
      <w:r w:rsidRPr="003073C9" w:rsidR="003073C9">
        <w:rPr>
          <w:rFonts w:ascii="Verdana" w:hAnsi="Verdana"/>
          <w:sz w:val="18"/>
          <w:szCs w:val="18"/>
        </w:rPr>
        <w:t xml:space="preserve"> het collectief toedelingsmechanisme </w:t>
      </w:r>
      <w:r>
        <w:rPr>
          <w:rFonts w:ascii="Verdana" w:hAnsi="Verdana"/>
          <w:sz w:val="18"/>
          <w:szCs w:val="18"/>
        </w:rPr>
        <w:t xml:space="preserve">al </w:t>
      </w:r>
      <w:r w:rsidRPr="003073C9" w:rsidR="003073C9">
        <w:rPr>
          <w:rFonts w:ascii="Verdana" w:hAnsi="Verdana"/>
          <w:sz w:val="18"/>
          <w:szCs w:val="18"/>
        </w:rPr>
        <w:t>mogelijk om gelijke aanpassingen van pensioenuitkeringen en het spreiden van financiële resultaten te realiseren</w:t>
      </w:r>
      <w:r w:rsidR="003073C9">
        <w:rPr>
          <w:rFonts w:ascii="Verdana" w:hAnsi="Verdana"/>
          <w:sz w:val="18"/>
          <w:szCs w:val="18"/>
        </w:rPr>
        <w:t xml:space="preserve"> voor alle pensioengerechtigden. Daarbij wil ik wel opmerken dat het in de </w:t>
      </w:r>
      <w:r w:rsidRPr="003073C9" w:rsidR="003073C9">
        <w:rPr>
          <w:rFonts w:ascii="Verdana" w:hAnsi="Verdana"/>
          <w:sz w:val="18"/>
          <w:szCs w:val="18"/>
        </w:rPr>
        <w:t xml:space="preserve">eerste jaren direct na pensioendatum van een gepensioneerde in de praktijk uitvoeringstechnisch complex </w:t>
      </w:r>
      <w:r w:rsidR="003073C9">
        <w:rPr>
          <w:rFonts w:ascii="Verdana" w:hAnsi="Verdana"/>
          <w:sz w:val="18"/>
          <w:szCs w:val="18"/>
        </w:rPr>
        <w:t xml:space="preserve">is </w:t>
      </w:r>
      <w:r w:rsidRPr="003073C9" w:rsidR="003073C9">
        <w:rPr>
          <w:rFonts w:ascii="Verdana" w:hAnsi="Verdana"/>
          <w:sz w:val="18"/>
          <w:szCs w:val="18"/>
        </w:rPr>
        <w:t xml:space="preserve">om het collectief toedelingsmechanisme zodanig in te richten dat de pensioenuitkeringen van een net pensioengerechtigde in gelijke mate meebewegen met de pensioenuitkeringen van andere pensioengerechtigden. </w:t>
      </w:r>
      <w:r w:rsidR="003073C9">
        <w:rPr>
          <w:rFonts w:ascii="Verdana" w:hAnsi="Verdana"/>
          <w:sz w:val="18"/>
          <w:szCs w:val="18"/>
        </w:rPr>
        <w:t xml:space="preserve">In de praktijk kiezen veel pensioenuitvoerders er daarom voor om bij de </w:t>
      </w:r>
      <w:r w:rsidRPr="003073C9" w:rsidR="003073C9">
        <w:rPr>
          <w:rFonts w:ascii="Verdana" w:hAnsi="Verdana"/>
          <w:sz w:val="18"/>
          <w:szCs w:val="18"/>
        </w:rPr>
        <w:t>flexibele premieregeling de pensioenuitkeringen van net pensioengerechtigden niet in gelijke mate aan te passen. Daardoor krijgen net gepensioneerden een andere verhoging of verlaging van de</w:t>
      </w:r>
      <w:r w:rsidRPr="003073C9" w:rsidR="003073C9">
        <w:t xml:space="preserve"> </w:t>
      </w:r>
      <w:r w:rsidRPr="003073C9" w:rsidR="003073C9">
        <w:rPr>
          <w:rFonts w:ascii="Verdana" w:hAnsi="Verdana"/>
          <w:sz w:val="18"/>
          <w:szCs w:val="18"/>
        </w:rPr>
        <w:t xml:space="preserve">pensioenuitkering. </w:t>
      </w:r>
    </w:p>
    <w:p w:rsidR="003073C9" w:rsidP="00B10C59" w:rsidRDefault="003073C9" w14:paraId="56A7439D" w14:textId="77777777">
      <w:pPr>
        <w:pStyle w:val="Geenafstand"/>
        <w:rPr>
          <w:rFonts w:ascii="Verdana" w:hAnsi="Verdana"/>
          <w:sz w:val="18"/>
          <w:szCs w:val="18"/>
        </w:rPr>
      </w:pPr>
    </w:p>
    <w:p w:rsidR="003073C9" w:rsidP="00B10C59" w:rsidRDefault="003073C9" w14:paraId="337C0402" w14:textId="7F617C89">
      <w:pPr>
        <w:pStyle w:val="Geenafstand"/>
        <w:rPr>
          <w:rFonts w:ascii="Verdana" w:hAnsi="Verdana"/>
          <w:sz w:val="18"/>
          <w:szCs w:val="18"/>
        </w:rPr>
      </w:pPr>
      <w:r>
        <w:rPr>
          <w:rFonts w:ascii="Verdana" w:hAnsi="Verdana"/>
          <w:sz w:val="18"/>
          <w:szCs w:val="18"/>
        </w:rPr>
        <w:t xml:space="preserve">Omdat bovenstaande </w:t>
      </w:r>
      <w:r w:rsidRPr="003073C9">
        <w:rPr>
          <w:rFonts w:ascii="Verdana" w:hAnsi="Verdana"/>
          <w:sz w:val="18"/>
          <w:szCs w:val="18"/>
        </w:rPr>
        <w:t xml:space="preserve">niet </w:t>
      </w:r>
      <w:r>
        <w:rPr>
          <w:rFonts w:ascii="Verdana" w:hAnsi="Verdana"/>
          <w:sz w:val="18"/>
          <w:szCs w:val="18"/>
        </w:rPr>
        <w:t xml:space="preserve">past </w:t>
      </w:r>
      <w:r w:rsidRPr="003073C9">
        <w:rPr>
          <w:rFonts w:ascii="Verdana" w:hAnsi="Verdana"/>
          <w:sz w:val="18"/>
          <w:szCs w:val="18"/>
        </w:rPr>
        <w:t>bij het doel van gelijke aanpassingen van pensioenuitkeringen en zorgt voor een complexe uitvoering, ook op communicatief vlak</w:t>
      </w:r>
      <w:r>
        <w:rPr>
          <w:rFonts w:ascii="Verdana" w:hAnsi="Verdana"/>
          <w:sz w:val="18"/>
          <w:szCs w:val="18"/>
        </w:rPr>
        <w:t xml:space="preserve">, heeft de regering </w:t>
      </w:r>
      <w:r w:rsidR="00244740">
        <w:rPr>
          <w:rFonts w:ascii="Verdana" w:hAnsi="Verdana"/>
          <w:sz w:val="18"/>
          <w:szCs w:val="18"/>
        </w:rPr>
        <w:t>een</w:t>
      </w:r>
      <w:r w:rsidR="00320741">
        <w:rPr>
          <w:rFonts w:ascii="Verdana" w:hAnsi="Verdana"/>
          <w:sz w:val="18"/>
          <w:szCs w:val="18"/>
        </w:rPr>
        <w:t xml:space="preserve"> </w:t>
      </w:r>
      <w:r w:rsidR="00244740">
        <w:rPr>
          <w:rFonts w:ascii="Verdana" w:hAnsi="Verdana"/>
          <w:sz w:val="18"/>
          <w:szCs w:val="18"/>
        </w:rPr>
        <w:t>aanpassing van</w:t>
      </w:r>
      <w:r w:rsidRPr="003073C9">
        <w:rPr>
          <w:rFonts w:ascii="Verdana" w:hAnsi="Verdana"/>
          <w:sz w:val="18"/>
          <w:szCs w:val="18"/>
        </w:rPr>
        <w:t xml:space="preserve"> gelijke aanpassingen </w:t>
      </w:r>
      <w:r w:rsidR="00244740">
        <w:rPr>
          <w:rFonts w:ascii="Verdana" w:hAnsi="Verdana"/>
          <w:sz w:val="18"/>
          <w:szCs w:val="18"/>
        </w:rPr>
        <w:t>bij</w:t>
      </w:r>
      <w:r w:rsidRPr="003073C9" w:rsidR="00244740">
        <w:rPr>
          <w:rFonts w:ascii="Verdana" w:hAnsi="Verdana"/>
          <w:sz w:val="18"/>
          <w:szCs w:val="18"/>
        </w:rPr>
        <w:t xml:space="preserve"> </w:t>
      </w:r>
      <w:r w:rsidRPr="003073C9">
        <w:rPr>
          <w:rFonts w:ascii="Verdana" w:hAnsi="Verdana"/>
          <w:sz w:val="18"/>
          <w:szCs w:val="18"/>
        </w:rPr>
        <w:t>de flexibele premieovereenkomst</w:t>
      </w:r>
      <w:r w:rsidR="00244740">
        <w:rPr>
          <w:rFonts w:ascii="Verdana" w:hAnsi="Verdana"/>
          <w:sz w:val="18"/>
          <w:szCs w:val="18"/>
        </w:rPr>
        <w:t xml:space="preserve"> in het Wetsvoorstel </w:t>
      </w:r>
      <w:bookmarkStart w:name="_Hlk211498089" w:id="0"/>
      <w:r w:rsidRPr="00244740" w:rsidR="00244740">
        <w:rPr>
          <w:rFonts w:ascii="Verdana" w:hAnsi="Verdana"/>
          <w:sz w:val="18"/>
          <w:szCs w:val="18"/>
        </w:rPr>
        <w:t>toezeggingen pensioenonderwerpen</w:t>
      </w:r>
      <w:r w:rsidR="00244740">
        <w:rPr>
          <w:rFonts w:ascii="Verdana" w:hAnsi="Verdana"/>
          <w:sz w:val="18"/>
          <w:szCs w:val="18"/>
        </w:rPr>
        <w:t xml:space="preserve"> </w:t>
      </w:r>
      <w:bookmarkEnd w:id="0"/>
      <w:r w:rsidR="00244740">
        <w:rPr>
          <w:rFonts w:ascii="Verdana" w:hAnsi="Verdana"/>
          <w:sz w:val="18"/>
          <w:szCs w:val="18"/>
        </w:rPr>
        <w:t>opgenomen</w:t>
      </w:r>
      <w:r w:rsidRPr="003073C9">
        <w:rPr>
          <w:rFonts w:ascii="Verdana" w:hAnsi="Verdana"/>
          <w:sz w:val="18"/>
          <w:szCs w:val="18"/>
        </w:rPr>
        <w:t>.</w:t>
      </w:r>
      <w:r>
        <w:rPr>
          <w:rFonts w:ascii="Verdana" w:hAnsi="Verdana"/>
          <w:sz w:val="18"/>
          <w:szCs w:val="18"/>
        </w:rPr>
        <w:t xml:space="preserve"> </w:t>
      </w:r>
      <w:r w:rsidR="000E4C1F">
        <w:rPr>
          <w:rFonts w:ascii="Verdana" w:hAnsi="Verdana"/>
          <w:sz w:val="18"/>
          <w:szCs w:val="18"/>
        </w:rPr>
        <w:t>Zoals reeds aan uw Kamer gemeld wordt h</w:t>
      </w:r>
      <w:r w:rsidR="00244740">
        <w:rPr>
          <w:rFonts w:ascii="Verdana" w:hAnsi="Verdana"/>
          <w:sz w:val="18"/>
          <w:szCs w:val="18"/>
        </w:rPr>
        <w:t xml:space="preserve">et </w:t>
      </w:r>
      <w:r w:rsidRPr="00244740" w:rsidR="00244740">
        <w:rPr>
          <w:rFonts w:ascii="Verdana" w:hAnsi="Verdana"/>
          <w:sz w:val="18"/>
          <w:szCs w:val="18"/>
        </w:rPr>
        <w:t>Wet</w:t>
      </w:r>
      <w:r w:rsidR="00244740">
        <w:rPr>
          <w:rFonts w:ascii="Verdana" w:hAnsi="Verdana"/>
          <w:sz w:val="18"/>
          <w:szCs w:val="18"/>
        </w:rPr>
        <w:t>svoorstel</w:t>
      </w:r>
      <w:r w:rsidRPr="00244740" w:rsidR="00244740">
        <w:rPr>
          <w:rFonts w:ascii="Verdana" w:hAnsi="Verdana"/>
          <w:sz w:val="18"/>
          <w:szCs w:val="18"/>
        </w:rPr>
        <w:t xml:space="preserve"> toezeggingen pensioenonderwerpen</w:t>
      </w:r>
      <w:r>
        <w:rPr>
          <w:rFonts w:ascii="Verdana" w:hAnsi="Verdana"/>
          <w:sz w:val="18"/>
          <w:szCs w:val="18"/>
        </w:rPr>
        <w:t xml:space="preserve"> </w:t>
      </w:r>
      <w:r w:rsidR="00B2405F">
        <w:rPr>
          <w:rFonts w:ascii="Verdana" w:hAnsi="Verdana"/>
          <w:sz w:val="18"/>
          <w:szCs w:val="18"/>
        </w:rPr>
        <w:t>naar verwachting</w:t>
      </w:r>
      <w:r>
        <w:rPr>
          <w:rFonts w:ascii="Verdana" w:hAnsi="Verdana"/>
          <w:sz w:val="18"/>
          <w:szCs w:val="18"/>
        </w:rPr>
        <w:t xml:space="preserve"> </w:t>
      </w:r>
      <w:r w:rsidR="00200A34">
        <w:rPr>
          <w:rFonts w:ascii="Verdana" w:hAnsi="Verdana"/>
          <w:sz w:val="18"/>
          <w:szCs w:val="18"/>
        </w:rPr>
        <w:t xml:space="preserve">in het </w:t>
      </w:r>
      <w:r w:rsidR="00622ABD">
        <w:rPr>
          <w:rFonts w:ascii="Verdana" w:hAnsi="Verdana"/>
          <w:sz w:val="18"/>
          <w:szCs w:val="18"/>
        </w:rPr>
        <w:t>eerste kwartaal</w:t>
      </w:r>
      <w:r w:rsidR="00200A34">
        <w:rPr>
          <w:rFonts w:ascii="Verdana" w:hAnsi="Verdana"/>
          <w:sz w:val="18"/>
          <w:szCs w:val="18"/>
        </w:rPr>
        <w:t xml:space="preserve"> van 2026</w:t>
      </w:r>
      <w:r>
        <w:rPr>
          <w:rFonts w:ascii="Verdana" w:hAnsi="Verdana"/>
          <w:sz w:val="18"/>
          <w:szCs w:val="18"/>
        </w:rPr>
        <w:t xml:space="preserve"> </w:t>
      </w:r>
      <w:r w:rsidR="00200A34">
        <w:rPr>
          <w:rFonts w:ascii="Verdana" w:hAnsi="Verdana"/>
          <w:sz w:val="18"/>
          <w:szCs w:val="18"/>
        </w:rPr>
        <w:t xml:space="preserve">naar </w:t>
      </w:r>
      <w:r w:rsidR="00244740">
        <w:rPr>
          <w:rFonts w:ascii="Verdana" w:hAnsi="Verdana"/>
          <w:sz w:val="18"/>
          <w:szCs w:val="18"/>
        </w:rPr>
        <w:t xml:space="preserve">uw </w:t>
      </w:r>
      <w:r w:rsidR="00200A34">
        <w:rPr>
          <w:rFonts w:ascii="Verdana" w:hAnsi="Verdana"/>
          <w:sz w:val="18"/>
          <w:szCs w:val="18"/>
        </w:rPr>
        <w:t xml:space="preserve">Kamer gestuurd. </w:t>
      </w:r>
      <w:r w:rsidR="00320741">
        <w:rPr>
          <w:rFonts w:ascii="Verdana" w:hAnsi="Verdana"/>
          <w:sz w:val="18"/>
          <w:szCs w:val="18"/>
        </w:rPr>
        <w:t>Hiermee</w:t>
      </w:r>
      <w:r w:rsidR="00200A34">
        <w:rPr>
          <w:rFonts w:ascii="Verdana" w:hAnsi="Verdana"/>
          <w:sz w:val="18"/>
          <w:szCs w:val="18"/>
        </w:rPr>
        <w:t xml:space="preserve"> regelen we </w:t>
      </w:r>
      <w:r w:rsidRPr="00200A34" w:rsidR="00200A34">
        <w:rPr>
          <w:rFonts w:ascii="Verdana" w:hAnsi="Verdana"/>
          <w:sz w:val="18"/>
          <w:szCs w:val="18"/>
        </w:rPr>
        <w:t>dat</w:t>
      </w:r>
      <w:r w:rsidR="00200A34">
        <w:rPr>
          <w:rFonts w:ascii="Verdana" w:hAnsi="Verdana"/>
          <w:sz w:val="18"/>
          <w:szCs w:val="18"/>
        </w:rPr>
        <w:t xml:space="preserve"> bij </w:t>
      </w:r>
      <w:r w:rsidRPr="00200A34" w:rsidR="00200A34">
        <w:rPr>
          <w:rFonts w:ascii="Verdana" w:hAnsi="Verdana"/>
          <w:sz w:val="18"/>
          <w:szCs w:val="18"/>
        </w:rPr>
        <w:t xml:space="preserve">pensioneren </w:t>
      </w:r>
      <w:r w:rsidR="00622ABD">
        <w:rPr>
          <w:rFonts w:ascii="Verdana" w:hAnsi="Verdana"/>
          <w:sz w:val="18"/>
          <w:szCs w:val="18"/>
        </w:rPr>
        <w:t xml:space="preserve">in de flexibele premieregeling </w:t>
      </w:r>
      <w:r w:rsidRPr="00200A34" w:rsidR="00200A34">
        <w:rPr>
          <w:rFonts w:ascii="Verdana" w:hAnsi="Verdana"/>
          <w:sz w:val="18"/>
          <w:szCs w:val="18"/>
        </w:rPr>
        <w:t>rekening gehouden kan worden met de aanpassingen die op dat moment nog niet volledig zijn verwerkt vanwege de spreiding van eerdere financiële resultaten</w:t>
      </w:r>
      <w:r w:rsidR="00200A34">
        <w:rPr>
          <w:rFonts w:ascii="Verdana" w:hAnsi="Verdana"/>
          <w:sz w:val="18"/>
          <w:szCs w:val="18"/>
        </w:rPr>
        <w:t xml:space="preserve">. </w:t>
      </w:r>
      <w:r w:rsidRPr="00200A34" w:rsidR="00200A34">
        <w:rPr>
          <w:rFonts w:ascii="Verdana" w:hAnsi="Verdana"/>
          <w:sz w:val="18"/>
          <w:szCs w:val="18"/>
        </w:rPr>
        <w:t xml:space="preserve">Dit kan door eenmalig </w:t>
      </w:r>
      <w:r w:rsidR="0045398A">
        <w:rPr>
          <w:rFonts w:ascii="Verdana" w:hAnsi="Verdana"/>
          <w:sz w:val="18"/>
          <w:szCs w:val="18"/>
        </w:rPr>
        <w:t xml:space="preserve">op pensioendatum </w:t>
      </w:r>
      <w:r w:rsidRPr="00200A34" w:rsidR="00200A34">
        <w:rPr>
          <w:rFonts w:ascii="Verdana" w:hAnsi="Verdana"/>
          <w:sz w:val="18"/>
          <w:szCs w:val="18"/>
        </w:rPr>
        <w:t xml:space="preserve">een deel van het kapitaal </w:t>
      </w:r>
      <w:r w:rsidR="0045398A">
        <w:rPr>
          <w:rFonts w:ascii="Verdana" w:hAnsi="Verdana"/>
          <w:sz w:val="18"/>
          <w:szCs w:val="18"/>
        </w:rPr>
        <w:t xml:space="preserve">te </w:t>
      </w:r>
      <w:r w:rsidR="00E40AF6">
        <w:rPr>
          <w:rFonts w:ascii="Verdana" w:hAnsi="Verdana"/>
          <w:sz w:val="18"/>
          <w:szCs w:val="18"/>
        </w:rPr>
        <w:t>alloceren</w:t>
      </w:r>
      <w:r w:rsidRPr="00200A34" w:rsidR="00200A34">
        <w:rPr>
          <w:rFonts w:ascii="Verdana" w:hAnsi="Verdana"/>
          <w:sz w:val="18"/>
          <w:szCs w:val="18"/>
        </w:rPr>
        <w:t xml:space="preserve"> voor de toekomstige gelijke aanpassingen.</w:t>
      </w:r>
      <w:r w:rsidR="00200A34">
        <w:rPr>
          <w:rFonts w:ascii="Verdana" w:hAnsi="Verdana"/>
          <w:sz w:val="18"/>
          <w:szCs w:val="18"/>
        </w:rPr>
        <w:t xml:space="preserve"> </w:t>
      </w:r>
      <w:r w:rsidRPr="00200A34" w:rsidR="00200A34">
        <w:rPr>
          <w:rFonts w:ascii="Verdana" w:hAnsi="Verdana"/>
          <w:sz w:val="18"/>
          <w:szCs w:val="18"/>
        </w:rPr>
        <w:t xml:space="preserve">De pensioenuitkering van de net gepensioneerde kan hiermee in de eerste jaren van het pensioen zonder ex-ante herverdeling in gelijke mate meebewegen met de pensioenuitkeringen van andere pensioengerechtigden. Deze handelswijze is voor pensioenuitvoerders beter uitvoerbaar en communicatief eenvoudiger. </w:t>
      </w:r>
      <w:r w:rsidR="00622ABD">
        <w:rPr>
          <w:rFonts w:ascii="Verdana" w:hAnsi="Verdana"/>
          <w:sz w:val="18"/>
          <w:szCs w:val="18"/>
        </w:rPr>
        <w:t xml:space="preserve">Hiermee wordt ook tegemoet gekomen aan de wensen van de auteurs van het artikel waar </w:t>
      </w:r>
      <w:r w:rsidR="0045398A">
        <w:rPr>
          <w:rFonts w:ascii="Verdana" w:hAnsi="Verdana"/>
          <w:sz w:val="18"/>
          <w:szCs w:val="18"/>
        </w:rPr>
        <w:t xml:space="preserve">u </w:t>
      </w:r>
      <w:r w:rsidR="00622ABD">
        <w:rPr>
          <w:rFonts w:ascii="Verdana" w:hAnsi="Verdana"/>
          <w:sz w:val="18"/>
          <w:szCs w:val="18"/>
        </w:rPr>
        <w:t xml:space="preserve">in </w:t>
      </w:r>
      <w:r w:rsidR="0045398A">
        <w:rPr>
          <w:rFonts w:ascii="Verdana" w:hAnsi="Verdana"/>
          <w:sz w:val="18"/>
          <w:szCs w:val="18"/>
        </w:rPr>
        <w:t xml:space="preserve">uw </w:t>
      </w:r>
      <w:r w:rsidR="00622ABD">
        <w:rPr>
          <w:rFonts w:ascii="Verdana" w:hAnsi="Verdana"/>
          <w:sz w:val="18"/>
          <w:szCs w:val="18"/>
        </w:rPr>
        <w:t xml:space="preserve">vraag 1 naar </w:t>
      </w:r>
      <w:r w:rsidR="0045398A">
        <w:rPr>
          <w:rFonts w:ascii="Verdana" w:hAnsi="Verdana"/>
          <w:sz w:val="18"/>
          <w:szCs w:val="18"/>
        </w:rPr>
        <w:t>verwijst</w:t>
      </w:r>
      <w:r w:rsidR="00622ABD">
        <w:rPr>
          <w:rFonts w:ascii="Verdana" w:hAnsi="Verdana"/>
          <w:sz w:val="18"/>
          <w:szCs w:val="18"/>
        </w:rPr>
        <w:t xml:space="preserve">. </w:t>
      </w:r>
      <w:r w:rsidR="00200A34">
        <w:rPr>
          <w:rFonts w:ascii="Verdana" w:hAnsi="Verdana"/>
          <w:sz w:val="18"/>
          <w:szCs w:val="18"/>
        </w:rPr>
        <w:t>P</w:t>
      </w:r>
      <w:r w:rsidRPr="00200A34" w:rsidR="00200A34">
        <w:rPr>
          <w:rFonts w:ascii="Verdana" w:hAnsi="Verdana"/>
          <w:sz w:val="18"/>
          <w:szCs w:val="18"/>
        </w:rPr>
        <w:t>ensioenuitvoerders kunnen kiezen om hier gebruik van te maken.</w:t>
      </w:r>
      <w:r w:rsidR="00622ABD">
        <w:rPr>
          <w:rFonts w:ascii="Verdana" w:hAnsi="Verdana"/>
          <w:sz w:val="18"/>
          <w:szCs w:val="18"/>
        </w:rPr>
        <w:t xml:space="preserve"> </w:t>
      </w:r>
    </w:p>
    <w:p w:rsidR="003E709E" w:rsidP="00B10C59" w:rsidRDefault="00B10C59" w14:paraId="437F26D3"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3. Klopt het dat pensioenfondsen binnen de flexibele premieregeling deelnemers bij pensionering niet</w:t>
      </w:r>
      <w:r>
        <w:rPr>
          <w:rFonts w:ascii="Verdana" w:hAnsi="Verdana"/>
          <w:sz w:val="18"/>
          <w:szCs w:val="18"/>
        </w:rPr>
        <w:t xml:space="preserve"> </w:t>
      </w:r>
      <w:r w:rsidRPr="00B10C59">
        <w:rPr>
          <w:rFonts w:ascii="Verdana" w:hAnsi="Verdana"/>
          <w:sz w:val="18"/>
          <w:szCs w:val="18"/>
        </w:rPr>
        <w:t>mogen laten inkopen in een spreidingsreserve, terwijl dit binnen de solidaire premieregeling op grond</w:t>
      </w:r>
      <w:r>
        <w:rPr>
          <w:rFonts w:ascii="Verdana" w:hAnsi="Verdana"/>
          <w:sz w:val="18"/>
          <w:szCs w:val="18"/>
        </w:rPr>
        <w:t xml:space="preserve"> </w:t>
      </w:r>
      <w:r w:rsidRPr="00B10C59">
        <w:rPr>
          <w:rFonts w:ascii="Verdana" w:hAnsi="Verdana"/>
          <w:sz w:val="18"/>
          <w:szCs w:val="18"/>
        </w:rPr>
        <w:t>van het Besluit Gelijke aanpassingen met spreiden wel is toegestaan en zelfs verplicht is? 2)</w:t>
      </w:r>
    </w:p>
    <w:p w:rsidR="003E709E" w:rsidP="00B10C59" w:rsidRDefault="003E709E" w14:paraId="49877DA3" w14:textId="77777777">
      <w:pPr>
        <w:pStyle w:val="Geenafstand"/>
        <w:rPr>
          <w:rFonts w:ascii="Verdana" w:hAnsi="Verdana"/>
          <w:sz w:val="18"/>
          <w:szCs w:val="18"/>
        </w:rPr>
      </w:pPr>
    </w:p>
    <w:p w:rsidR="007001CF" w:rsidP="00B10C59" w:rsidRDefault="003E709E" w14:paraId="172EAE9B" w14:textId="77777777">
      <w:pPr>
        <w:pStyle w:val="Geenafstand"/>
        <w:rPr>
          <w:rFonts w:ascii="Verdana" w:hAnsi="Verdana"/>
          <w:sz w:val="18"/>
          <w:szCs w:val="18"/>
        </w:rPr>
      </w:pPr>
      <w:r>
        <w:rPr>
          <w:rFonts w:ascii="Verdana" w:hAnsi="Verdana"/>
          <w:sz w:val="18"/>
          <w:szCs w:val="18"/>
        </w:rPr>
        <w:t>Antwoord 3</w:t>
      </w:r>
    </w:p>
    <w:p w:rsidR="002A166E" w:rsidP="002A166E" w:rsidRDefault="00C91ED9" w14:paraId="5AF45157" w14:textId="6AC14B8B">
      <w:pPr>
        <w:pStyle w:val="Geenafstand"/>
        <w:rPr>
          <w:rFonts w:ascii="Verdana" w:hAnsi="Verdana"/>
          <w:sz w:val="18"/>
          <w:szCs w:val="18"/>
        </w:rPr>
      </w:pPr>
      <w:bookmarkStart w:name="_Hlk211505049" w:id="1"/>
      <w:r w:rsidRPr="00C91ED9">
        <w:rPr>
          <w:rFonts w:ascii="Verdana" w:hAnsi="Verdana"/>
          <w:sz w:val="18"/>
          <w:szCs w:val="18"/>
        </w:rPr>
        <w:t xml:space="preserve">Bij de solidaire premieregeling verdeelt de pensioenuitvoerder </w:t>
      </w:r>
      <w:r>
        <w:rPr>
          <w:rFonts w:ascii="Verdana" w:hAnsi="Verdana"/>
          <w:sz w:val="18"/>
          <w:szCs w:val="18"/>
        </w:rPr>
        <w:t xml:space="preserve">bij pensioeningang </w:t>
      </w:r>
      <w:r w:rsidRPr="00C91ED9">
        <w:rPr>
          <w:rFonts w:ascii="Verdana" w:hAnsi="Verdana"/>
          <w:sz w:val="18"/>
          <w:szCs w:val="18"/>
        </w:rPr>
        <w:t>het voor pensioenuitkering bestemd vermogen in een uitkeringsvermogen en een spreidingsvermogen.</w:t>
      </w:r>
      <w:r w:rsidR="002A166E">
        <w:rPr>
          <w:rFonts w:ascii="Verdana" w:hAnsi="Verdana"/>
          <w:sz w:val="18"/>
          <w:szCs w:val="18"/>
        </w:rPr>
        <w:t xml:space="preserve"> </w:t>
      </w:r>
      <w:bookmarkEnd w:id="1"/>
      <w:r w:rsidR="007001CF">
        <w:rPr>
          <w:rFonts w:ascii="Verdana" w:hAnsi="Verdana"/>
          <w:sz w:val="18"/>
          <w:szCs w:val="18"/>
        </w:rPr>
        <w:t xml:space="preserve">Zoals in het antwoord op vraag 2 aangegeven, wordt het binnen de flexibele premieregeling mogelijk gemaakt dat bij pensioneren rekening gehouden kan worden met de aanpassingen die op dat moment nog niet volledig zijn verwerkt vanwege de spreiding van eerdere financiële resultaten. Dit kan door eenmalig het alloceren van een deel van het kapitaal op pensioeningang voor de toekomstige gelijke aanpassingen. </w:t>
      </w:r>
      <w:r w:rsidRPr="00437789" w:rsidR="00437789">
        <w:rPr>
          <w:rFonts w:ascii="Verdana" w:hAnsi="Verdana"/>
          <w:sz w:val="18"/>
          <w:szCs w:val="18"/>
        </w:rPr>
        <w:t>In de uitkeringsfase van de flexibele premieregeling is geen sprake van een spreidingsvermogen.</w:t>
      </w:r>
    </w:p>
    <w:p w:rsidRPr="00B10C59" w:rsidR="00B10C59" w:rsidP="00B10C59" w:rsidRDefault="00B10C59" w14:paraId="7F416883" w14:textId="402D8694">
      <w:pPr>
        <w:pStyle w:val="Geenafstand"/>
        <w:rPr>
          <w:rFonts w:ascii="Verdana" w:hAnsi="Verdana"/>
          <w:sz w:val="18"/>
          <w:szCs w:val="18"/>
        </w:rPr>
      </w:pPr>
    </w:p>
    <w:p w:rsidRPr="00B10C59" w:rsidR="00B10C59" w:rsidP="00B10C59" w:rsidRDefault="00B10C59" w14:paraId="0B535ACF" w14:textId="77777777">
      <w:pPr>
        <w:pStyle w:val="Geenafstand"/>
        <w:rPr>
          <w:rFonts w:ascii="Verdana" w:hAnsi="Verdana"/>
          <w:sz w:val="18"/>
          <w:szCs w:val="18"/>
        </w:rPr>
      </w:pPr>
      <w:r w:rsidRPr="00B10C59">
        <w:rPr>
          <w:rFonts w:ascii="Verdana" w:hAnsi="Verdana"/>
          <w:sz w:val="18"/>
          <w:szCs w:val="18"/>
        </w:rPr>
        <w:t>4. Kunt u uitleggen waarom bij de invoering van dat besluit in juli 2024 uitsluitend de solidaire</w:t>
      </w:r>
    </w:p>
    <w:p w:rsidRPr="00B10C59" w:rsidR="00B10C59" w:rsidP="00B10C59" w:rsidRDefault="00B10C59" w14:paraId="17CF7C5C" w14:textId="77777777">
      <w:pPr>
        <w:pStyle w:val="Geenafstand"/>
        <w:rPr>
          <w:rFonts w:ascii="Verdana" w:hAnsi="Verdana"/>
          <w:sz w:val="18"/>
          <w:szCs w:val="18"/>
        </w:rPr>
      </w:pPr>
      <w:r w:rsidRPr="00B10C59">
        <w:rPr>
          <w:rFonts w:ascii="Verdana" w:hAnsi="Verdana"/>
          <w:sz w:val="18"/>
          <w:szCs w:val="18"/>
        </w:rPr>
        <w:t>premieregeling is meegenomen, terwijl de behoefte aan het in gelijke mate spreiden van financiële</w:t>
      </w:r>
    </w:p>
    <w:p w:rsidR="00B10C59" w:rsidP="00B10C59" w:rsidRDefault="00B10C59" w14:paraId="0DE2A201" w14:textId="77777777">
      <w:pPr>
        <w:pStyle w:val="Geenafstand"/>
        <w:rPr>
          <w:rFonts w:ascii="Verdana" w:hAnsi="Verdana"/>
          <w:sz w:val="18"/>
          <w:szCs w:val="18"/>
        </w:rPr>
      </w:pPr>
      <w:r w:rsidRPr="00B10C59">
        <w:rPr>
          <w:rFonts w:ascii="Verdana" w:hAnsi="Verdana"/>
          <w:sz w:val="18"/>
          <w:szCs w:val="18"/>
        </w:rPr>
        <w:t>schokken in de tijd voor gepensioneerden in beide regelingen vergelijkbaar is?</w:t>
      </w:r>
    </w:p>
    <w:p w:rsidR="003E709E" w:rsidP="00B10C59" w:rsidRDefault="003E709E" w14:paraId="35973E55" w14:textId="77777777">
      <w:pPr>
        <w:pStyle w:val="Geenafstand"/>
        <w:rPr>
          <w:rFonts w:ascii="Verdana" w:hAnsi="Verdana"/>
          <w:sz w:val="18"/>
          <w:szCs w:val="18"/>
        </w:rPr>
      </w:pPr>
    </w:p>
    <w:p w:rsidR="00C277AB" w:rsidP="00B10C59" w:rsidRDefault="00C277AB" w14:paraId="79CF6E2D" w14:textId="77777777">
      <w:pPr>
        <w:pStyle w:val="Geenafstand"/>
        <w:rPr>
          <w:rFonts w:ascii="Verdana" w:hAnsi="Verdana"/>
          <w:sz w:val="18"/>
          <w:szCs w:val="18"/>
        </w:rPr>
      </w:pPr>
    </w:p>
    <w:p w:rsidR="00C277AB" w:rsidP="00B10C59" w:rsidRDefault="00C277AB" w14:paraId="39A0D674" w14:textId="77777777">
      <w:pPr>
        <w:pStyle w:val="Geenafstand"/>
        <w:rPr>
          <w:rFonts w:ascii="Verdana" w:hAnsi="Verdana"/>
          <w:sz w:val="18"/>
          <w:szCs w:val="18"/>
        </w:rPr>
      </w:pPr>
    </w:p>
    <w:p w:rsidR="00C277AB" w:rsidP="00B10C59" w:rsidRDefault="00C277AB" w14:paraId="17B7950F" w14:textId="77777777">
      <w:pPr>
        <w:pStyle w:val="Geenafstand"/>
        <w:rPr>
          <w:rFonts w:ascii="Verdana" w:hAnsi="Verdana"/>
          <w:sz w:val="18"/>
          <w:szCs w:val="18"/>
        </w:rPr>
      </w:pPr>
    </w:p>
    <w:p w:rsidRPr="00B10C59" w:rsidR="003E709E" w:rsidP="00B10C59" w:rsidRDefault="003E709E" w14:paraId="3E884D27" w14:textId="7DBEA882">
      <w:pPr>
        <w:pStyle w:val="Geenafstand"/>
        <w:rPr>
          <w:rFonts w:ascii="Verdana" w:hAnsi="Verdana"/>
          <w:sz w:val="18"/>
          <w:szCs w:val="18"/>
        </w:rPr>
      </w:pPr>
      <w:r>
        <w:rPr>
          <w:rFonts w:ascii="Verdana" w:hAnsi="Verdana"/>
          <w:sz w:val="18"/>
          <w:szCs w:val="18"/>
        </w:rPr>
        <w:t>Antwoord 4</w:t>
      </w:r>
    </w:p>
    <w:p w:rsidRPr="00B10C59" w:rsidR="007001CF" w:rsidP="007001CF" w:rsidRDefault="007001CF" w14:paraId="3DA54027" w14:textId="55AD365D">
      <w:pPr>
        <w:pStyle w:val="Geenafstand"/>
        <w:rPr>
          <w:rFonts w:ascii="Verdana" w:hAnsi="Verdana"/>
          <w:sz w:val="18"/>
          <w:szCs w:val="18"/>
        </w:rPr>
      </w:pPr>
      <w:r>
        <w:rPr>
          <w:rFonts w:ascii="Verdana" w:hAnsi="Verdana"/>
          <w:sz w:val="18"/>
          <w:szCs w:val="18"/>
        </w:rPr>
        <w:t xml:space="preserve">Het is belangrijk om op te merken dat het wat betreft de flexibele premieregeling al vóór het in de vraag genoemde Besluit mogelijk was om financiële schokken collectief te spreiden in een van de individuele opbouwfase gescheiden uitkeringsfase en daarmee gelijke aanpassingen te realiseren in de uitkeringsfase. Destijds was collectief spreiden van schokken in de uitkeringsfase niet mogelijk in de solidaire premieregeling. Dit was wel een wens </w:t>
      </w:r>
      <w:r w:rsidR="002C0219">
        <w:rPr>
          <w:rFonts w:ascii="Verdana" w:hAnsi="Verdana"/>
          <w:sz w:val="18"/>
          <w:szCs w:val="18"/>
        </w:rPr>
        <w:t>vanuit uw Kamer</w:t>
      </w:r>
      <w:r>
        <w:rPr>
          <w:rFonts w:ascii="Verdana" w:hAnsi="Verdana"/>
          <w:sz w:val="18"/>
          <w:szCs w:val="18"/>
        </w:rPr>
        <w:t xml:space="preserve"> via het amendement Palland</w:t>
      </w:r>
      <w:r w:rsidR="002A166E">
        <w:rPr>
          <w:rStyle w:val="Voetnootmarkering"/>
          <w:rFonts w:ascii="Verdana" w:hAnsi="Verdana"/>
          <w:sz w:val="18"/>
          <w:szCs w:val="18"/>
        </w:rPr>
        <w:footnoteReference w:id="1"/>
      </w:r>
      <w:r>
        <w:rPr>
          <w:rFonts w:ascii="Verdana" w:hAnsi="Verdana"/>
          <w:sz w:val="18"/>
          <w:szCs w:val="18"/>
        </w:rPr>
        <w:t>, dat als doel had bij te dragen aan de uitvoerbaarheid en uitlegbaarheid van de solidaire premieregeling. Met het amendement wordt voorzien in de mogelijkheid om in de uitkeringsfase van de solidaire premieregeling de toedelingsregels voor financiële resultaten aan te kunnen passen, om daarmee gelijke aanpassingen met spreiden te realiseren. Het amendement bleek zonder nadere kaders onvoldoende duidelijkheid te geven over de voorwaarden waaraan een uitkeringsfase met gelijke aanpassingen met spreiden moet voldoen in de uitvoering van een solidaire premieregeling. Daarom is het Besluit gelijke aanpassingen met spreiden bij een solidaire premieregeling geschreven</w:t>
      </w:r>
      <w:r w:rsidR="002A166E">
        <w:rPr>
          <w:rFonts w:ascii="Verdana" w:hAnsi="Verdana"/>
          <w:sz w:val="18"/>
          <w:szCs w:val="18"/>
        </w:rPr>
        <w:t>, dat</w:t>
      </w:r>
      <w:r>
        <w:rPr>
          <w:rFonts w:ascii="Verdana" w:hAnsi="Verdana"/>
          <w:sz w:val="18"/>
          <w:szCs w:val="18"/>
        </w:rPr>
        <w:t xml:space="preserve"> invulling </w:t>
      </w:r>
      <w:r w:rsidR="002A166E">
        <w:rPr>
          <w:rFonts w:ascii="Verdana" w:hAnsi="Verdana"/>
          <w:sz w:val="18"/>
          <w:szCs w:val="18"/>
        </w:rPr>
        <w:t xml:space="preserve">heeft </w:t>
      </w:r>
      <w:r>
        <w:rPr>
          <w:rFonts w:ascii="Verdana" w:hAnsi="Verdana"/>
          <w:sz w:val="18"/>
          <w:szCs w:val="18"/>
        </w:rPr>
        <w:t xml:space="preserve">gegeven aan de uitvoeringskaders. </w:t>
      </w:r>
    </w:p>
    <w:p w:rsidRPr="00B10C59" w:rsidR="00B10C59" w:rsidP="00B10C59" w:rsidRDefault="00B10C59" w14:paraId="4A6DA5E7" w14:textId="785DBC3A">
      <w:pPr>
        <w:pStyle w:val="Geenafstand"/>
        <w:rPr>
          <w:rFonts w:ascii="Verdana" w:hAnsi="Verdana"/>
          <w:sz w:val="18"/>
          <w:szCs w:val="18"/>
        </w:rPr>
      </w:pPr>
      <w:r>
        <w:rPr>
          <w:rFonts w:ascii="Verdana" w:hAnsi="Verdana"/>
          <w:sz w:val="18"/>
          <w:szCs w:val="18"/>
        </w:rPr>
        <w:br/>
      </w:r>
      <w:r w:rsidRPr="00B10C59">
        <w:rPr>
          <w:rFonts w:ascii="Verdana" w:hAnsi="Verdana"/>
          <w:sz w:val="18"/>
          <w:szCs w:val="18"/>
        </w:rPr>
        <w:t>5. Kunt u bevestigen dat het aan het besluit onderliggende amendement-Palland juist beoogde de</w:t>
      </w:r>
    </w:p>
    <w:p w:rsidR="003E709E" w:rsidP="00B10C59" w:rsidRDefault="00B10C59" w14:paraId="1B05DA3C" w14:textId="77777777">
      <w:pPr>
        <w:pStyle w:val="Geenafstand"/>
        <w:rPr>
          <w:rFonts w:ascii="Verdana" w:hAnsi="Verdana"/>
          <w:sz w:val="18"/>
          <w:szCs w:val="18"/>
        </w:rPr>
      </w:pPr>
      <w:r w:rsidRPr="00B10C59">
        <w:rPr>
          <w:rFonts w:ascii="Verdana" w:hAnsi="Verdana"/>
          <w:sz w:val="18"/>
          <w:szCs w:val="18"/>
        </w:rPr>
        <w:t>solidaire regeling in lijn te brengen met de mogelijkheden en voordelen van de flexibele regeling, ten</w:t>
      </w:r>
      <w:r>
        <w:rPr>
          <w:rFonts w:ascii="Verdana" w:hAnsi="Verdana"/>
          <w:sz w:val="18"/>
          <w:szCs w:val="18"/>
        </w:rPr>
        <w:t xml:space="preserve"> </w:t>
      </w:r>
      <w:r w:rsidRPr="00B10C59">
        <w:rPr>
          <w:rFonts w:ascii="Verdana" w:hAnsi="Verdana"/>
          <w:sz w:val="18"/>
          <w:szCs w:val="18"/>
        </w:rPr>
        <w:t>aanzien van het spreiden van schokken in de uitkeringsfase? En dat het daarom opmerkelijk is dat de</w:t>
      </w:r>
      <w:r>
        <w:rPr>
          <w:rFonts w:ascii="Verdana" w:hAnsi="Verdana"/>
          <w:sz w:val="18"/>
          <w:szCs w:val="18"/>
        </w:rPr>
        <w:t xml:space="preserve"> </w:t>
      </w:r>
      <w:r w:rsidRPr="00B10C59">
        <w:rPr>
          <w:rFonts w:ascii="Verdana" w:hAnsi="Verdana"/>
          <w:sz w:val="18"/>
          <w:szCs w:val="18"/>
        </w:rPr>
        <w:t>uitwerking in de huidige uitvoeringspraktijk juist tot gevolg heeft dat er wederom een verschil is</w:t>
      </w:r>
      <w:r>
        <w:rPr>
          <w:rFonts w:ascii="Verdana" w:hAnsi="Verdana"/>
          <w:sz w:val="18"/>
          <w:szCs w:val="18"/>
        </w:rPr>
        <w:t xml:space="preserve"> </w:t>
      </w:r>
      <w:r w:rsidRPr="00B10C59">
        <w:rPr>
          <w:rFonts w:ascii="Verdana" w:hAnsi="Verdana"/>
          <w:sz w:val="18"/>
          <w:szCs w:val="18"/>
        </w:rPr>
        <w:t>ontstaan tussen de uitvoering, nu juist ten nadele van de deelnemers in de flexibele regeling? 3)</w:t>
      </w:r>
    </w:p>
    <w:p w:rsidR="003E709E" w:rsidP="00B10C59" w:rsidRDefault="003E709E" w14:paraId="595E6AE3" w14:textId="77777777">
      <w:pPr>
        <w:pStyle w:val="Geenafstand"/>
        <w:rPr>
          <w:rFonts w:ascii="Verdana" w:hAnsi="Verdana"/>
          <w:sz w:val="18"/>
          <w:szCs w:val="18"/>
        </w:rPr>
      </w:pPr>
    </w:p>
    <w:p w:rsidR="007001CF" w:rsidP="00B10C59" w:rsidRDefault="003E709E" w14:paraId="6DD4FB47" w14:textId="77777777">
      <w:pPr>
        <w:pStyle w:val="Geenafstand"/>
        <w:rPr>
          <w:rFonts w:ascii="Verdana" w:hAnsi="Verdana"/>
          <w:sz w:val="18"/>
          <w:szCs w:val="18"/>
        </w:rPr>
      </w:pPr>
      <w:r>
        <w:rPr>
          <w:rFonts w:ascii="Verdana" w:hAnsi="Verdana"/>
          <w:sz w:val="18"/>
          <w:szCs w:val="18"/>
        </w:rPr>
        <w:t>Antwoord 5</w:t>
      </w:r>
    </w:p>
    <w:p w:rsidR="00BA3524" w:rsidP="00B10C59" w:rsidRDefault="007001CF" w14:paraId="00D02736" w14:textId="68B0A9EB">
      <w:pPr>
        <w:pStyle w:val="Geenafstand"/>
        <w:rPr>
          <w:rFonts w:ascii="Verdana" w:hAnsi="Verdana"/>
          <w:sz w:val="18"/>
          <w:szCs w:val="18"/>
        </w:rPr>
      </w:pPr>
      <w:r>
        <w:rPr>
          <w:rFonts w:ascii="Verdana" w:hAnsi="Verdana"/>
          <w:sz w:val="18"/>
          <w:szCs w:val="18"/>
        </w:rPr>
        <w:t xml:space="preserve">Zoals in het antwoord op vraag 4 aangegeven, </w:t>
      </w:r>
      <w:r w:rsidR="00835C0D">
        <w:rPr>
          <w:rFonts w:ascii="Verdana" w:hAnsi="Verdana"/>
          <w:sz w:val="18"/>
          <w:szCs w:val="18"/>
        </w:rPr>
        <w:t>beoog</w:t>
      </w:r>
      <w:r w:rsidR="008D370E">
        <w:rPr>
          <w:rFonts w:ascii="Verdana" w:hAnsi="Verdana"/>
          <w:sz w:val="18"/>
          <w:szCs w:val="18"/>
        </w:rPr>
        <w:t>de</w:t>
      </w:r>
      <w:r>
        <w:rPr>
          <w:rFonts w:ascii="Verdana" w:hAnsi="Verdana"/>
          <w:sz w:val="18"/>
          <w:szCs w:val="18"/>
        </w:rPr>
        <w:t xml:space="preserve"> het amendement om in de uitkeringsfase van de solidaire premieregeling de toedelingsregels voor financiële resultaten aan te kunnen passen, om daarmee gelijke aanpassingen met spreiden te realiseren. Hierbij is beperkte herverdeling tussen pensioengerechtigden toegestaan voor zover dat nodig is om gelijke aanpassingen in de uitkeringsfase te realiseren. Dit is vergelijkbaar met de beperkte herverdeling die in het collectief toedelingsmechanisme van de flexibele premieregeling kan ontstaan.</w:t>
      </w:r>
      <w:r w:rsidR="00835C0D">
        <w:rPr>
          <w:rFonts w:ascii="Verdana" w:hAnsi="Verdana"/>
          <w:sz w:val="18"/>
          <w:szCs w:val="18"/>
        </w:rPr>
        <w:t xml:space="preserve"> </w:t>
      </w:r>
    </w:p>
    <w:p w:rsidR="00BA3524" w:rsidP="00B10C59" w:rsidRDefault="00BA3524" w14:paraId="6E33DF54" w14:textId="77777777">
      <w:pPr>
        <w:pStyle w:val="Geenafstand"/>
        <w:rPr>
          <w:rFonts w:ascii="Verdana" w:hAnsi="Verdana"/>
          <w:sz w:val="18"/>
          <w:szCs w:val="18"/>
        </w:rPr>
      </w:pPr>
    </w:p>
    <w:p w:rsidRPr="00B10C59" w:rsidR="00B10C59" w:rsidP="00B10C59" w:rsidRDefault="00700C93" w14:paraId="44C60776" w14:textId="58A1A754">
      <w:pPr>
        <w:pStyle w:val="Geenafstand"/>
        <w:rPr>
          <w:rFonts w:ascii="Verdana" w:hAnsi="Verdana"/>
          <w:sz w:val="18"/>
          <w:szCs w:val="18"/>
        </w:rPr>
      </w:pPr>
      <w:r>
        <w:rPr>
          <w:rFonts w:ascii="Verdana" w:hAnsi="Verdana"/>
          <w:sz w:val="18"/>
          <w:szCs w:val="18"/>
        </w:rPr>
        <w:t>H</w:t>
      </w:r>
      <w:r w:rsidRPr="00437789" w:rsidR="00437789">
        <w:rPr>
          <w:rFonts w:ascii="Verdana" w:hAnsi="Verdana"/>
          <w:sz w:val="18"/>
          <w:szCs w:val="18"/>
        </w:rPr>
        <w:t>et in lijn brengen van de solidaire premieregeling met de mogelijkheden van de flexibele premieregeling</w:t>
      </w:r>
      <w:r>
        <w:rPr>
          <w:rFonts w:ascii="Verdana" w:hAnsi="Verdana"/>
          <w:sz w:val="18"/>
          <w:szCs w:val="18"/>
        </w:rPr>
        <w:t xml:space="preserve"> was</w:t>
      </w:r>
      <w:r w:rsidRPr="00437789" w:rsidR="00437789">
        <w:rPr>
          <w:rFonts w:ascii="Verdana" w:hAnsi="Verdana"/>
          <w:sz w:val="18"/>
          <w:szCs w:val="18"/>
        </w:rPr>
        <w:t xml:space="preserve"> geen oplossing geweest voor het uitvoeringstechnisch mogelijk maken van gelijke aanpassingen met spreiden in de solidaire premieregeling. Dat had namelijk betekend dat de zogenoemde dakpansgewijze methode toegepast had moeten worden binnen de solidaire premieregeling, wat uitvoeringstechnisch complex was omdat er destijds nog geen collectieve manier van spreiden mogelijk was zoals nu in het spreidingsvermogen is geregeld. Om gelijke aanpassingen met spreiden in de solidaire premieregeling mogelijk te maken, is destijds via het amendement het collectief spreiden van schokken in de uitkeringsfase binnen de solidaire premieregeling mogelijk gemaakt.</w:t>
      </w:r>
      <w:r w:rsidR="00B10C59">
        <w:rPr>
          <w:rFonts w:ascii="Verdana" w:hAnsi="Verdana"/>
          <w:sz w:val="18"/>
          <w:szCs w:val="18"/>
        </w:rPr>
        <w:br/>
      </w:r>
    </w:p>
    <w:p w:rsidRPr="00B10C59" w:rsidR="00B10C59" w:rsidP="00B10C59" w:rsidRDefault="00B10C59" w14:paraId="7C192456" w14:textId="77777777">
      <w:pPr>
        <w:pStyle w:val="Geenafstand"/>
        <w:rPr>
          <w:rFonts w:ascii="Verdana" w:hAnsi="Verdana"/>
          <w:sz w:val="18"/>
          <w:szCs w:val="18"/>
        </w:rPr>
      </w:pPr>
      <w:r w:rsidRPr="00B10C59">
        <w:rPr>
          <w:rFonts w:ascii="Verdana" w:hAnsi="Verdana"/>
          <w:sz w:val="18"/>
          <w:szCs w:val="18"/>
        </w:rPr>
        <w:t>6. Acht u deze ongelijkheid tussen de twee premieregelingen wenselijk en uitlegbaar richting</w:t>
      </w:r>
    </w:p>
    <w:p w:rsidR="00B10C59" w:rsidP="00B10C59" w:rsidRDefault="00B10C59" w14:paraId="6B93FBB7" w14:textId="77777777">
      <w:pPr>
        <w:pStyle w:val="Geenafstand"/>
        <w:rPr>
          <w:rFonts w:ascii="Verdana" w:hAnsi="Verdana"/>
          <w:sz w:val="18"/>
          <w:szCs w:val="18"/>
        </w:rPr>
      </w:pPr>
      <w:r w:rsidRPr="00B10C59">
        <w:rPr>
          <w:rFonts w:ascii="Verdana" w:hAnsi="Verdana"/>
          <w:sz w:val="18"/>
          <w:szCs w:val="18"/>
        </w:rPr>
        <w:t>deelnemers?</w:t>
      </w:r>
    </w:p>
    <w:p w:rsidR="003E709E" w:rsidP="00B10C59" w:rsidRDefault="003E709E" w14:paraId="0EA88E56" w14:textId="77777777">
      <w:pPr>
        <w:pStyle w:val="Geenafstand"/>
        <w:rPr>
          <w:rFonts w:ascii="Verdana" w:hAnsi="Verdana"/>
          <w:sz w:val="18"/>
          <w:szCs w:val="18"/>
        </w:rPr>
      </w:pPr>
    </w:p>
    <w:p w:rsidR="003E709E" w:rsidP="00B10C59" w:rsidRDefault="003E709E" w14:paraId="27CDDF06" w14:textId="61CBCA70">
      <w:pPr>
        <w:pStyle w:val="Geenafstand"/>
        <w:rPr>
          <w:rFonts w:ascii="Verdana" w:hAnsi="Verdana"/>
          <w:sz w:val="18"/>
          <w:szCs w:val="18"/>
        </w:rPr>
      </w:pPr>
      <w:r>
        <w:rPr>
          <w:rFonts w:ascii="Verdana" w:hAnsi="Verdana"/>
          <w:sz w:val="18"/>
          <w:szCs w:val="18"/>
        </w:rPr>
        <w:t>Antwoord 6</w:t>
      </w:r>
    </w:p>
    <w:p w:rsidRPr="00B10C59" w:rsidR="007001CF" w:rsidP="00B10C59" w:rsidRDefault="007001CF" w14:paraId="4AFA6D4F" w14:textId="4E5EA3DE">
      <w:pPr>
        <w:pStyle w:val="Geenafstand"/>
        <w:rPr>
          <w:rFonts w:ascii="Verdana" w:hAnsi="Verdana"/>
          <w:sz w:val="18"/>
          <w:szCs w:val="18"/>
        </w:rPr>
      </w:pPr>
      <w:r>
        <w:rPr>
          <w:rFonts w:ascii="Verdana" w:hAnsi="Verdana"/>
          <w:sz w:val="18"/>
          <w:szCs w:val="18"/>
        </w:rPr>
        <w:t xml:space="preserve">Het eerdergenoemde </w:t>
      </w:r>
      <w:r w:rsidR="00E40AF6">
        <w:rPr>
          <w:rFonts w:ascii="Verdana" w:hAnsi="Verdana"/>
          <w:sz w:val="18"/>
          <w:szCs w:val="18"/>
        </w:rPr>
        <w:t xml:space="preserve">besluit </w:t>
      </w:r>
      <w:r>
        <w:rPr>
          <w:rFonts w:ascii="Verdana" w:hAnsi="Verdana"/>
          <w:sz w:val="18"/>
          <w:szCs w:val="18"/>
        </w:rPr>
        <w:t xml:space="preserve">maakt het uitvoeringstechnisch mogelijk dat uitvoerders in de solidaire premieregeling, net als in de flexibele premieregeling, collectief kunnen spreiden en gelijke aanpassingen kunnen realiseren in de uitkeringsfase. Later is gebleken dat de mogelijkheden hiervoor binnen de flexibele premieregeling uitvoeringstechnisch complex zijn, ook op communicatief vlak. Met de beoogde aanpassing zoals omschreven in het antwoord op vraag 2 wordt het mogelijk gemaakt </w:t>
      </w:r>
      <w:r w:rsidRPr="00B10C59">
        <w:rPr>
          <w:rFonts w:ascii="Verdana" w:hAnsi="Verdana"/>
          <w:sz w:val="18"/>
          <w:szCs w:val="18"/>
        </w:rPr>
        <w:t xml:space="preserve">om binnen de flexibele premieregeling </w:t>
      </w:r>
      <w:r>
        <w:rPr>
          <w:rFonts w:ascii="Verdana" w:hAnsi="Verdana"/>
          <w:sz w:val="18"/>
          <w:szCs w:val="18"/>
        </w:rPr>
        <w:t xml:space="preserve">op een beter uitvoerbare en uitlegbare wijze </w:t>
      </w:r>
      <w:r w:rsidR="00BA3524">
        <w:rPr>
          <w:rFonts w:ascii="Verdana" w:hAnsi="Verdana"/>
          <w:sz w:val="18"/>
          <w:szCs w:val="18"/>
        </w:rPr>
        <w:t xml:space="preserve">ook voor </w:t>
      </w:r>
      <w:r w:rsidRPr="003073C9" w:rsidR="00BA3524">
        <w:rPr>
          <w:rFonts w:ascii="Verdana" w:hAnsi="Verdana"/>
          <w:sz w:val="18"/>
          <w:szCs w:val="18"/>
        </w:rPr>
        <w:t>net pensioengerechtigden</w:t>
      </w:r>
      <w:r w:rsidRPr="00B10C59" w:rsidR="00BA3524">
        <w:rPr>
          <w:rFonts w:ascii="Verdana" w:hAnsi="Verdana"/>
          <w:sz w:val="18"/>
          <w:szCs w:val="18"/>
        </w:rPr>
        <w:t xml:space="preserve"> </w:t>
      </w:r>
      <w:r w:rsidRPr="00B10C59">
        <w:rPr>
          <w:rFonts w:ascii="Verdana" w:hAnsi="Verdana"/>
          <w:sz w:val="18"/>
          <w:szCs w:val="18"/>
        </w:rPr>
        <w:t>gelijke aanpassingen</w:t>
      </w:r>
      <w:r>
        <w:rPr>
          <w:rFonts w:ascii="Verdana" w:hAnsi="Verdana"/>
          <w:sz w:val="18"/>
          <w:szCs w:val="18"/>
        </w:rPr>
        <w:t xml:space="preserve"> met spreiden te realiseren.</w:t>
      </w:r>
    </w:p>
    <w:p w:rsidR="003E709E" w:rsidP="00B10C59" w:rsidRDefault="00B10C59" w14:paraId="4A587FC4" w14:textId="77777777">
      <w:pPr>
        <w:pStyle w:val="Geenafstand"/>
        <w:rPr>
          <w:rFonts w:ascii="Verdana" w:hAnsi="Verdana"/>
          <w:sz w:val="18"/>
          <w:szCs w:val="18"/>
        </w:rPr>
      </w:pPr>
      <w:r>
        <w:rPr>
          <w:rFonts w:ascii="Verdana" w:hAnsi="Verdana"/>
          <w:sz w:val="18"/>
          <w:szCs w:val="18"/>
        </w:rPr>
        <w:br/>
      </w:r>
      <w:r w:rsidRPr="00B10C59">
        <w:rPr>
          <w:rFonts w:ascii="Verdana" w:hAnsi="Verdana"/>
          <w:sz w:val="18"/>
          <w:szCs w:val="18"/>
        </w:rPr>
        <w:t>7. Ziet u mogelijkheden om, net als bij de solidaire regeling, door middel van een aanvullend besluit of</w:t>
      </w:r>
      <w:r>
        <w:rPr>
          <w:rFonts w:ascii="Verdana" w:hAnsi="Verdana"/>
          <w:sz w:val="18"/>
          <w:szCs w:val="18"/>
        </w:rPr>
        <w:t xml:space="preserve"> </w:t>
      </w:r>
      <w:r w:rsidRPr="00B10C59">
        <w:rPr>
          <w:rFonts w:ascii="Verdana" w:hAnsi="Verdana"/>
          <w:sz w:val="18"/>
          <w:szCs w:val="18"/>
        </w:rPr>
        <w:t>wijziging de Pensioenwet ook binnen de flexibele premieregeling gelijke aanpassingen met spreiden</w:t>
      </w:r>
      <w:r>
        <w:rPr>
          <w:rFonts w:ascii="Verdana" w:hAnsi="Verdana"/>
          <w:sz w:val="18"/>
          <w:szCs w:val="18"/>
        </w:rPr>
        <w:t xml:space="preserve"> </w:t>
      </w:r>
      <w:r w:rsidRPr="00B10C59">
        <w:rPr>
          <w:rFonts w:ascii="Verdana" w:hAnsi="Verdana"/>
          <w:sz w:val="18"/>
          <w:szCs w:val="18"/>
        </w:rPr>
        <w:t>mogelijk te maken?</w:t>
      </w:r>
    </w:p>
    <w:p w:rsidR="000B69A6" w:rsidP="00B10C59" w:rsidRDefault="003E709E" w14:paraId="2DCA8A82" w14:textId="77777777">
      <w:pPr>
        <w:pStyle w:val="Geenafstand"/>
        <w:rPr>
          <w:rFonts w:ascii="Verdana" w:hAnsi="Verdana"/>
          <w:sz w:val="18"/>
          <w:szCs w:val="18"/>
        </w:rPr>
      </w:pPr>
      <w:r>
        <w:rPr>
          <w:rFonts w:ascii="Verdana" w:hAnsi="Verdana"/>
          <w:sz w:val="18"/>
          <w:szCs w:val="18"/>
        </w:rPr>
        <w:br/>
        <w:t>Antwoord 7</w:t>
      </w:r>
    </w:p>
    <w:p w:rsidRPr="00B10C59" w:rsidR="00B10C59" w:rsidP="00B10C59" w:rsidRDefault="000B69A6" w14:paraId="1058DC42" w14:textId="5C5E7E29">
      <w:pPr>
        <w:pStyle w:val="Geenafstand"/>
        <w:rPr>
          <w:rFonts w:ascii="Verdana" w:hAnsi="Verdana"/>
          <w:sz w:val="18"/>
          <w:szCs w:val="18"/>
        </w:rPr>
      </w:pPr>
      <w:r>
        <w:rPr>
          <w:rFonts w:ascii="Verdana" w:hAnsi="Verdana"/>
          <w:sz w:val="18"/>
          <w:szCs w:val="18"/>
        </w:rPr>
        <w:t xml:space="preserve">Zie het antwoord op vraag 2. </w:t>
      </w:r>
      <w:r w:rsidR="00B10C59">
        <w:rPr>
          <w:rFonts w:ascii="Verdana" w:hAnsi="Verdana"/>
          <w:sz w:val="18"/>
          <w:szCs w:val="18"/>
        </w:rPr>
        <w:br/>
      </w:r>
    </w:p>
    <w:p w:rsidRPr="00B10C59" w:rsidR="00B10C59" w:rsidP="00B10C59" w:rsidRDefault="00B10C59" w14:paraId="3C068ED8" w14:textId="77777777">
      <w:pPr>
        <w:pStyle w:val="Geenafstand"/>
        <w:rPr>
          <w:rFonts w:ascii="Verdana" w:hAnsi="Verdana"/>
          <w:sz w:val="18"/>
          <w:szCs w:val="18"/>
        </w:rPr>
      </w:pPr>
      <w:r w:rsidRPr="00B10C59">
        <w:rPr>
          <w:rFonts w:ascii="Verdana" w:hAnsi="Verdana"/>
          <w:sz w:val="18"/>
          <w:szCs w:val="18"/>
        </w:rPr>
        <w:lastRenderedPageBreak/>
        <w:t>8. Deelt u de opvatting dat een dergelijke aanpassing bijdraagt aan een eenvoudiger en goedkoper</w:t>
      </w:r>
    </w:p>
    <w:p w:rsidRPr="00B10C59" w:rsidR="00B10C59" w:rsidP="00B10C59" w:rsidRDefault="00B10C59" w14:paraId="62A2B727" w14:textId="77777777">
      <w:pPr>
        <w:pStyle w:val="Geenafstand"/>
        <w:rPr>
          <w:rFonts w:ascii="Verdana" w:hAnsi="Verdana"/>
          <w:sz w:val="18"/>
          <w:szCs w:val="18"/>
        </w:rPr>
      </w:pPr>
      <w:r w:rsidRPr="00B10C59">
        <w:rPr>
          <w:rFonts w:ascii="Verdana" w:hAnsi="Verdana"/>
          <w:sz w:val="18"/>
          <w:szCs w:val="18"/>
        </w:rPr>
        <w:t>uitvoeringsproces, een beter uitlegbare regeling voor deelnemers, en meer stabiliteit in de</w:t>
      </w:r>
    </w:p>
    <w:p w:rsidR="00B10C59" w:rsidP="00B10C59" w:rsidRDefault="00B10C59" w14:paraId="17594656" w14:textId="77777777">
      <w:pPr>
        <w:pStyle w:val="Geenafstand"/>
        <w:rPr>
          <w:rFonts w:ascii="Verdana" w:hAnsi="Verdana"/>
          <w:sz w:val="18"/>
          <w:szCs w:val="18"/>
        </w:rPr>
      </w:pPr>
      <w:r w:rsidRPr="00B10C59">
        <w:rPr>
          <w:rFonts w:ascii="Verdana" w:hAnsi="Verdana"/>
          <w:sz w:val="18"/>
          <w:szCs w:val="18"/>
        </w:rPr>
        <w:t>pensioenuitkering bij pensionering?</w:t>
      </w:r>
    </w:p>
    <w:p w:rsidR="003E709E" w:rsidP="00B10C59" w:rsidRDefault="003E709E" w14:paraId="3FD42173" w14:textId="77777777">
      <w:pPr>
        <w:pStyle w:val="Geenafstand"/>
        <w:rPr>
          <w:rFonts w:ascii="Verdana" w:hAnsi="Verdana"/>
          <w:sz w:val="18"/>
          <w:szCs w:val="18"/>
        </w:rPr>
      </w:pPr>
    </w:p>
    <w:p w:rsidRPr="00B10C59" w:rsidR="003E709E" w:rsidP="00B10C59" w:rsidRDefault="003E709E" w14:paraId="4509C9D9" w14:textId="5F43F648">
      <w:pPr>
        <w:pStyle w:val="Geenafstand"/>
        <w:rPr>
          <w:rFonts w:ascii="Verdana" w:hAnsi="Verdana"/>
          <w:sz w:val="18"/>
          <w:szCs w:val="18"/>
        </w:rPr>
      </w:pPr>
      <w:r>
        <w:rPr>
          <w:rFonts w:ascii="Verdana" w:hAnsi="Verdana"/>
          <w:sz w:val="18"/>
          <w:szCs w:val="18"/>
        </w:rPr>
        <w:t>Antwoord 8</w:t>
      </w:r>
    </w:p>
    <w:p w:rsidR="000B69A6" w:rsidP="00B10C59" w:rsidRDefault="000B69A6" w14:paraId="0FAF1E51" w14:textId="154CFFD9">
      <w:pPr>
        <w:pStyle w:val="Geenafstand"/>
        <w:rPr>
          <w:rFonts w:ascii="Verdana" w:hAnsi="Verdana"/>
          <w:sz w:val="18"/>
          <w:szCs w:val="18"/>
        </w:rPr>
      </w:pPr>
      <w:r>
        <w:rPr>
          <w:rFonts w:ascii="Verdana" w:hAnsi="Verdana"/>
          <w:sz w:val="18"/>
          <w:szCs w:val="18"/>
        </w:rPr>
        <w:t xml:space="preserve">Zie het antwoord op vraag 2. </w:t>
      </w:r>
    </w:p>
    <w:p w:rsidRPr="00B10C59" w:rsidR="00B10C59" w:rsidP="00B10C59" w:rsidRDefault="00B10C59" w14:paraId="017C912E" w14:textId="301AD020">
      <w:pPr>
        <w:pStyle w:val="Geenafstand"/>
        <w:rPr>
          <w:rFonts w:ascii="Verdana" w:hAnsi="Verdana"/>
          <w:sz w:val="18"/>
          <w:szCs w:val="18"/>
        </w:rPr>
      </w:pPr>
      <w:r>
        <w:rPr>
          <w:rFonts w:ascii="Verdana" w:hAnsi="Verdana"/>
          <w:sz w:val="18"/>
          <w:szCs w:val="18"/>
        </w:rPr>
        <w:br/>
      </w:r>
      <w:r w:rsidRPr="00B10C59">
        <w:rPr>
          <w:rFonts w:ascii="Verdana" w:hAnsi="Verdana"/>
          <w:sz w:val="18"/>
          <w:szCs w:val="18"/>
        </w:rPr>
        <w:t>9. Deelt u de opvatting dat met inkoop op pensioendatum van toekomstige dakpannen danwel inkoop in</w:t>
      </w:r>
      <w:r>
        <w:rPr>
          <w:rFonts w:ascii="Verdana" w:hAnsi="Verdana"/>
          <w:sz w:val="18"/>
          <w:szCs w:val="18"/>
        </w:rPr>
        <w:t xml:space="preserve"> </w:t>
      </w:r>
      <w:r w:rsidRPr="00B10C59">
        <w:rPr>
          <w:rFonts w:ascii="Verdana" w:hAnsi="Verdana"/>
          <w:sz w:val="18"/>
          <w:szCs w:val="18"/>
        </w:rPr>
        <w:t>de spreidingsreserve bij geheugenloos spreiden, gelijke aanpassingen van alle lopende pensioenen</w:t>
      </w:r>
      <w:r>
        <w:rPr>
          <w:rFonts w:ascii="Verdana" w:hAnsi="Verdana"/>
          <w:sz w:val="18"/>
          <w:szCs w:val="18"/>
        </w:rPr>
        <w:t xml:space="preserve"> </w:t>
      </w:r>
      <w:r w:rsidRPr="00B10C59">
        <w:rPr>
          <w:rFonts w:ascii="Verdana" w:hAnsi="Verdana"/>
          <w:sz w:val="18"/>
          <w:szCs w:val="18"/>
        </w:rPr>
        <w:t>mogelijk zijn, zonder dat dit tot herverdeling tussen de deelnemers leidt?</w:t>
      </w:r>
    </w:p>
    <w:p w:rsidR="003E709E" w:rsidP="00B10C59" w:rsidRDefault="003E709E" w14:paraId="7A8A878F" w14:textId="77777777">
      <w:pPr>
        <w:pStyle w:val="Geenafstand"/>
        <w:rPr>
          <w:rFonts w:ascii="Verdana" w:hAnsi="Verdana"/>
          <w:sz w:val="18"/>
          <w:szCs w:val="18"/>
        </w:rPr>
      </w:pPr>
    </w:p>
    <w:p w:rsidR="003E709E" w:rsidP="00B10C59" w:rsidRDefault="003E709E" w14:paraId="49F58C4B" w14:textId="57F665F9">
      <w:pPr>
        <w:pStyle w:val="Geenafstand"/>
        <w:rPr>
          <w:rFonts w:ascii="Verdana" w:hAnsi="Verdana"/>
          <w:sz w:val="18"/>
          <w:szCs w:val="18"/>
        </w:rPr>
      </w:pPr>
      <w:r>
        <w:rPr>
          <w:rFonts w:ascii="Verdana" w:hAnsi="Verdana"/>
          <w:sz w:val="18"/>
          <w:szCs w:val="18"/>
        </w:rPr>
        <w:t>Antwoord 9</w:t>
      </w:r>
    </w:p>
    <w:p w:rsidR="00DD7ECC" w:rsidP="00B10C59" w:rsidRDefault="00DD7ECC" w14:paraId="106BB06D" w14:textId="09F9D7AF">
      <w:pPr>
        <w:pStyle w:val="Geenafstand"/>
        <w:rPr>
          <w:rFonts w:ascii="Verdana" w:hAnsi="Verdana"/>
          <w:sz w:val="18"/>
          <w:szCs w:val="18"/>
        </w:rPr>
      </w:pPr>
      <w:r w:rsidRPr="00DD7ECC">
        <w:rPr>
          <w:rFonts w:ascii="Verdana" w:hAnsi="Verdana"/>
          <w:sz w:val="18"/>
          <w:szCs w:val="18"/>
        </w:rPr>
        <w:t xml:space="preserve">De verdeling van vermogen bij pensioeningang in een spreidingsvermogen en uitkeringsvermogen </w:t>
      </w:r>
      <w:r>
        <w:rPr>
          <w:rFonts w:ascii="Verdana" w:hAnsi="Verdana"/>
          <w:sz w:val="18"/>
          <w:szCs w:val="18"/>
        </w:rPr>
        <w:t xml:space="preserve">bij de solidaire premieregeling en het alloceren van een deel van het kapitaal op pensioeningang bij de flexibele premieregeling voor toekomstige gelijke aanpassingen leidt tot (nagenoeg) geen ex-ante herverdeling. </w:t>
      </w:r>
    </w:p>
    <w:p w:rsidR="003E709E" w:rsidP="00B10C59" w:rsidRDefault="00B10C59" w14:paraId="4206EA9E" w14:textId="59D375A8">
      <w:pPr>
        <w:pStyle w:val="Geenafstand"/>
        <w:rPr>
          <w:rFonts w:ascii="Verdana" w:hAnsi="Verdana"/>
          <w:sz w:val="18"/>
          <w:szCs w:val="18"/>
        </w:rPr>
      </w:pPr>
      <w:r>
        <w:rPr>
          <w:rFonts w:ascii="Verdana" w:hAnsi="Verdana"/>
          <w:sz w:val="18"/>
          <w:szCs w:val="18"/>
        </w:rPr>
        <w:br/>
      </w:r>
      <w:r w:rsidRPr="00B10C59">
        <w:rPr>
          <w:rFonts w:ascii="Verdana" w:hAnsi="Verdana"/>
          <w:sz w:val="18"/>
          <w:szCs w:val="18"/>
        </w:rPr>
        <w:t>10. Bent u bereid om, mede in het licht van het genoemde amendement en besluit, te bezien hoe de</w:t>
      </w:r>
      <w:r>
        <w:rPr>
          <w:rFonts w:ascii="Verdana" w:hAnsi="Verdana"/>
          <w:sz w:val="18"/>
          <w:szCs w:val="18"/>
        </w:rPr>
        <w:t xml:space="preserve"> </w:t>
      </w:r>
      <w:r w:rsidRPr="00B10C59">
        <w:rPr>
          <w:rFonts w:ascii="Verdana" w:hAnsi="Verdana"/>
          <w:sz w:val="18"/>
          <w:szCs w:val="18"/>
        </w:rPr>
        <w:t>regels voor spreiding en inkoop kunnen worden vereenvoudigd en geharmoniseerd tussen de solidaire</w:t>
      </w:r>
      <w:r>
        <w:rPr>
          <w:rFonts w:ascii="Verdana" w:hAnsi="Verdana"/>
          <w:sz w:val="18"/>
          <w:szCs w:val="18"/>
        </w:rPr>
        <w:t xml:space="preserve"> </w:t>
      </w:r>
      <w:r w:rsidRPr="00B10C59">
        <w:rPr>
          <w:rFonts w:ascii="Verdana" w:hAnsi="Verdana"/>
          <w:sz w:val="18"/>
          <w:szCs w:val="18"/>
        </w:rPr>
        <w:t>en flexibele premieregeling, en de Kamer hierover vóór 1 januari 2026 te informeren?</w:t>
      </w:r>
    </w:p>
    <w:p w:rsidR="003E709E" w:rsidP="00B10C59" w:rsidRDefault="003E709E" w14:paraId="6D078A26" w14:textId="77777777">
      <w:pPr>
        <w:pStyle w:val="Geenafstand"/>
        <w:rPr>
          <w:rFonts w:ascii="Verdana" w:hAnsi="Verdana"/>
          <w:sz w:val="18"/>
          <w:szCs w:val="18"/>
        </w:rPr>
      </w:pPr>
    </w:p>
    <w:p w:rsidR="00DD7ECC" w:rsidP="00B10C59" w:rsidRDefault="003E709E" w14:paraId="4D1EF1A6" w14:textId="77777777">
      <w:pPr>
        <w:pStyle w:val="Geenafstand"/>
        <w:rPr>
          <w:rFonts w:ascii="Verdana" w:hAnsi="Verdana"/>
          <w:sz w:val="18"/>
          <w:szCs w:val="18"/>
        </w:rPr>
      </w:pPr>
      <w:r>
        <w:rPr>
          <w:rFonts w:ascii="Verdana" w:hAnsi="Verdana"/>
          <w:sz w:val="18"/>
          <w:szCs w:val="18"/>
        </w:rPr>
        <w:t>Antwoord 10</w:t>
      </w:r>
    </w:p>
    <w:p w:rsidRPr="00B10C59" w:rsidR="00B10C59" w:rsidP="00B10C59" w:rsidRDefault="00DD7ECC" w14:paraId="6389CD26" w14:textId="7ADC6BC2">
      <w:pPr>
        <w:pStyle w:val="Geenafstand"/>
        <w:rPr>
          <w:rFonts w:ascii="Verdana" w:hAnsi="Verdana"/>
          <w:sz w:val="18"/>
          <w:szCs w:val="18"/>
        </w:rPr>
      </w:pPr>
      <w:r>
        <w:rPr>
          <w:rFonts w:ascii="Verdana" w:hAnsi="Verdana"/>
          <w:sz w:val="18"/>
          <w:szCs w:val="18"/>
        </w:rPr>
        <w:t xml:space="preserve">Zie het antwoord op vraag 2. </w:t>
      </w:r>
      <w:r w:rsidR="00B10C59">
        <w:rPr>
          <w:rFonts w:ascii="Verdana" w:hAnsi="Verdana"/>
          <w:sz w:val="18"/>
          <w:szCs w:val="18"/>
        </w:rPr>
        <w:br/>
      </w:r>
    </w:p>
    <w:p w:rsidRPr="00B10C59" w:rsidR="00B10C59" w:rsidP="00B10C59" w:rsidRDefault="00B10C59" w14:paraId="389008BA" w14:textId="72CE22EC">
      <w:pPr>
        <w:pStyle w:val="Geenafstand"/>
        <w:rPr>
          <w:rFonts w:ascii="Verdana" w:hAnsi="Verdana"/>
          <w:sz w:val="18"/>
          <w:szCs w:val="18"/>
        </w:rPr>
      </w:pPr>
      <w:r w:rsidRPr="00B10C59">
        <w:rPr>
          <w:rFonts w:ascii="Verdana" w:hAnsi="Verdana"/>
          <w:sz w:val="18"/>
          <w:szCs w:val="18"/>
        </w:rPr>
        <w:t>11. Kunt u deze vragen één voor één en binnen drie weken beantwoorden?</w:t>
      </w:r>
    </w:p>
    <w:p w:rsidR="003E709E" w:rsidP="00B10C59" w:rsidRDefault="003E709E" w14:paraId="3FD484F8" w14:textId="77777777">
      <w:pPr>
        <w:pStyle w:val="Geenafstand"/>
        <w:rPr>
          <w:rFonts w:ascii="Verdana" w:hAnsi="Verdana"/>
          <w:sz w:val="18"/>
          <w:szCs w:val="18"/>
        </w:rPr>
      </w:pPr>
    </w:p>
    <w:p w:rsidR="003E709E" w:rsidP="00B10C59" w:rsidRDefault="003E709E" w14:paraId="255938F5" w14:textId="77777777">
      <w:pPr>
        <w:pStyle w:val="Geenafstand"/>
        <w:rPr>
          <w:rFonts w:ascii="Verdana" w:hAnsi="Verdana"/>
          <w:sz w:val="18"/>
          <w:szCs w:val="18"/>
        </w:rPr>
      </w:pPr>
      <w:r>
        <w:rPr>
          <w:rFonts w:ascii="Verdana" w:hAnsi="Verdana"/>
          <w:sz w:val="18"/>
          <w:szCs w:val="18"/>
        </w:rPr>
        <w:t>Antwoord 11</w:t>
      </w:r>
    </w:p>
    <w:p w:rsidRPr="00B10C59" w:rsidR="00B10C59" w:rsidP="00B10C59" w:rsidRDefault="007D28B7" w14:paraId="71B44079" w14:textId="69226E49">
      <w:pPr>
        <w:pStyle w:val="Geenafstand"/>
        <w:rPr>
          <w:rStyle w:val="Hyperlink"/>
          <w:rFonts w:ascii="Verdana" w:hAnsi="Verdana"/>
          <w:sz w:val="18"/>
          <w:szCs w:val="18"/>
        </w:rPr>
      </w:pPr>
      <w:r>
        <w:rPr>
          <w:rFonts w:ascii="Verdana" w:hAnsi="Verdana"/>
          <w:sz w:val="18"/>
          <w:szCs w:val="18"/>
        </w:rPr>
        <w:t>De antwoorden zijn zo snel als mogelijk verzonden.</w:t>
      </w:r>
      <w:r w:rsidR="00B10C59">
        <w:rPr>
          <w:rFonts w:ascii="Verdana" w:hAnsi="Verdana"/>
          <w:sz w:val="18"/>
          <w:szCs w:val="18"/>
        </w:rPr>
        <w:br/>
      </w:r>
      <w:r w:rsidR="00B10C59">
        <w:rPr>
          <w:rFonts w:ascii="Verdana" w:hAnsi="Verdana"/>
          <w:sz w:val="18"/>
          <w:szCs w:val="18"/>
        </w:rPr>
        <w:br/>
      </w:r>
      <w:r w:rsidR="00B10C59">
        <w:rPr>
          <w:rFonts w:ascii="Verdana" w:hAnsi="Verdana"/>
          <w:sz w:val="18"/>
          <w:szCs w:val="18"/>
        </w:rPr>
        <w:br/>
      </w:r>
      <w:r w:rsidRPr="00B10C59" w:rsidR="00B10C59">
        <w:rPr>
          <w:rFonts w:ascii="Verdana" w:hAnsi="Verdana"/>
          <w:sz w:val="18"/>
          <w:szCs w:val="18"/>
        </w:rPr>
        <w:t>1) Pensioen Pro, 9 september 2025, 'Aon: regels voor spreiding schokken benadelen deelnemers in flexibele</w:t>
      </w:r>
      <w:r w:rsidR="00B10C59">
        <w:rPr>
          <w:rFonts w:ascii="Verdana" w:hAnsi="Verdana"/>
          <w:sz w:val="18"/>
          <w:szCs w:val="18"/>
        </w:rPr>
        <w:t xml:space="preserve"> </w:t>
      </w:r>
      <w:r w:rsidRPr="00B10C59" w:rsidR="00B10C59">
        <w:rPr>
          <w:rFonts w:ascii="Verdana" w:hAnsi="Verdana"/>
          <w:sz w:val="18"/>
          <w:szCs w:val="18"/>
        </w:rPr>
        <w:t xml:space="preserve">regeling', </w:t>
      </w:r>
      <w:hyperlink w:history="1" r:id="rId7">
        <w:r w:rsidRPr="00B10C59" w:rsidR="00B10C59">
          <w:rPr>
            <w:rStyle w:val="Hyperlink"/>
            <w:rFonts w:ascii="Verdana" w:hAnsi="Verdana"/>
            <w:sz w:val="18"/>
            <w:szCs w:val="18"/>
          </w:rPr>
          <w:t>pensioenpro.nl/aon-regels-voor-spreiding-schokken-benadelen-deelnemers-in-flexibele-regeling/</w:t>
        </w:r>
      </w:hyperlink>
      <w:r w:rsidR="000D3381">
        <w:t>.</w:t>
      </w:r>
      <w:r w:rsidR="00B10C59">
        <w:rPr>
          <w:rFonts w:ascii="Verdana" w:hAnsi="Verdana"/>
          <w:sz w:val="18"/>
          <w:szCs w:val="18"/>
        </w:rPr>
        <w:t xml:space="preserve"> </w:t>
      </w:r>
      <w:r w:rsidR="00B10C59">
        <w:rPr>
          <w:rFonts w:ascii="Verdana" w:hAnsi="Verdana"/>
          <w:sz w:val="18"/>
          <w:szCs w:val="18"/>
        </w:rPr>
        <w:br/>
      </w:r>
      <w:r w:rsidR="00B10C59">
        <w:rPr>
          <w:rFonts w:ascii="Verdana" w:hAnsi="Verdana"/>
          <w:sz w:val="18"/>
          <w:szCs w:val="18"/>
        </w:rPr>
        <w:br/>
      </w:r>
      <w:r w:rsidRPr="00B10C59" w:rsidR="00B10C59">
        <w:rPr>
          <w:rFonts w:ascii="Verdana" w:hAnsi="Verdana"/>
          <w:sz w:val="18"/>
          <w:szCs w:val="18"/>
        </w:rPr>
        <w:t>2) Werken aan ons Pensioen, 11 juli 2024, 'Publicatie Besluit Gelijke aanpassingen met spreiden bij een</w:t>
      </w:r>
      <w:r w:rsidR="00B10C59">
        <w:rPr>
          <w:rFonts w:ascii="Verdana" w:hAnsi="Verdana"/>
          <w:sz w:val="18"/>
          <w:szCs w:val="18"/>
        </w:rPr>
        <w:t xml:space="preserve"> </w:t>
      </w:r>
      <w:r w:rsidRPr="00B10C59" w:rsidR="00B10C59">
        <w:rPr>
          <w:rFonts w:ascii="Verdana" w:hAnsi="Verdana"/>
          <w:sz w:val="18"/>
          <w:szCs w:val="18"/>
        </w:rPr>
        <w:t>solidaire</w:t>
      </w:r>
      <w:r w:rsidR="00B10C59">
        <w:rPr>
          <w:rFonts w:ascii="Verdana" w:hAnsi="Verdana"/>
          <w:sz w:val="18"/>
          <w:szCs w:val="18"/>
        </w:rPr>
        <w:t xml:space="preserve"> </w:t>
      </w:r>
      <w:r w:rsidRPr="00B10C59" w:rsidR="00B10C59">
        <w:rPr>
          <w:rFonts w:ascii="Verdana" w:hAnsi="Verdana"/>
          <w:sz w:val="18"/>
          <w:szCs w:val="18"/>
        </w:rPr>
        <w:t>premieregeling',</w:t>
      </w:r>
      <w:r w:rsidR="00B10C59">
        <w:rPr>
          <w:rFonts w:ascii="Verdana" w:hAnsi="Verdana"/>
          <w:sz w:val="18"/>
          <w:szCs w:val="18"/>
        </w:rPr>
        <w:t xml:space="preserve"> </w:t>
      </w:r>
      <w:r w:rsidR="00B10C59">
        <w:rPr>
          <w:rFonts w:ascii="Verdana" w:hAnsi="Verdana"/>
          <w:sz w:val="18"/>
          <w:szCs w:val="18"/>
        </w:rPr>
        <w:fldChar w:fldCharType="begin"/>
      </w:r>
      <w:r w:rsidR="00B10C59">
        <w:rPr>
          <w:rFonts w:ascii="Verdana" w:hAnsi="Verdana"/>
          <w:sz w:val="18"/>
          <w:szCs w:val="18"/>
        </w:rPr>
        <w:instrText>HYPERLINK "https://www.werkenaanonspensioen.nl/actueel/nieuws/2024/07/11/publicatie-besluit-gelijke-aanpassingen-met-spreiden-bij-een-solidaire-premieregeling"</w:instrText>
      </w:r>
      <w:r w:rsidR="00B10C59">
        <w:rPr>
          <w:rFonts w:ascii="Verdana" w:hAnsi="Verdana"/>
          <w:sz w:val="18"/>
          <w:szCs w:val="18"/>
        </w:rPr>
      </w:r>
      <w:r w:rsidR="00B10C59">
        <w:rPr>
          <w:rFonts w:ascii="Verdana" w:hAnsi="Verdana"/>
          <w:sz w:val="18"/>
          <w:szCs w:val="18"/>
        </w:rPr>
        <w:fldChar w:fldCharType="separate"/>
      </w:r>
      <w:r w:rsidRPr="00B10C59" w:rsidR="00B10C59">
        <w:rPr>
          <w:rStyle w:val="Hyperlink"/>
          <w:rFonts w:ascii="Verdana" w:hAnsi="Verdana"/>
          <w:sz w:val="18"/>
          <w:szCs w:val="18"/>
        </w:rPr>
        <w:t>www.werkenaanonspensioen.nl/actueel/nieuws/2024/07/11/publicatie-besluit-gelijkeaanpassingen-</w:t>
      </w:r>
    </w:p>
    <w:p w:rsidRPr="00B10C59" w:rsidR="00B10C59" w:rsidP="00B10C59" w:rsidRDefault="00B10C59" w14:paraId="2B1A5353" w14:textId="67F42083">
      <w:pPr>
        <w:pStyle w:val="Geenafstand"/>
        <w:rPr>
          <w:rFonts w:ascii="Verdana" w:hAnsi="Verdana"/>
          <w:sz w:val="18"/>
          <w:szCs w:val="18"/>
        </w:rPr>
      </w:pPr>
      <w:r w:rsidRPr="00B10C59">
        <w:rPr>
          <w:rStyle w:val="Hyperlink"/>
          <w:rFonts w:ascii="Verdana" w:hAnsi="Verdana"/>
          <w:sz w:val="18"/>
          <w:szCs w:val="18"/>
        </w:rPr>
        <w:t>met-spreiden-bij-een-solidaire-premieregeling</w:t>
      </w:r>
      <w:r>
        <w:rPr>
          <w:rFonts w:ascii="Verdana" w:hAnsi="Verdana"/>
          <w:sz w:val="18"/>
          <w:szCs w:val="18"/>
        </w:rPr>
        <w:fldChar w:fldCharType="end"/>
      </w:r>
      <w:r w:rsidR="000D3381">
        <w:rPr>
          <w:rFonts w:ascii="Verdana" w:hAnsi="Verdana"/>
          <w:sz w:val="18"/>
          <w:szCs w:val="18"/>
        </w:rPr>
        <w:t>.</w:t>
      </w:r>
    </w:p>
    <w:p w:rsidRPr="00B10C59" w:rsidR="003451A0" w:rsidP="00B10C59" w:rsidRDefault="00B10C59" w14:paraId="619D34EF" w14:textId="0F519065">
      <w:pPr>
        <w:pStyle w:val="Geenafstand"/>
        <w:rPr>
          <w:rFonts w:ascii="Verdana" w:hAnsi="Verdana"/>
          <w:sz w:val="18"/>
          <w:szCs w:val="18"/>
        </w:rPr>
      </w:pPr>
      <w:r>
        <w:rPr>
          <w:rFonts w:ascii="Verdana" w:hAnsi="Verdana"/>
          <w:sz w:val="18"/>
          <w:szCs w:val="18"/>
        </w:rPr>
        <w:br/>
      </w:r>
      <w:r w:rsidRPr="00B10C59">
        <w:rPr>
          <w:rFonts w:ascii="Verdana" w:hAnsi="Verdana"/>
          <w:sz w:val="18"/>
          <w:szCs w:val="18"/>
        </w:rPr>
        <w:t>3) Kamerstuk</w:t>
      </w:r>
      <w:r w:rsidR="000D3381">
        <w:rPr>
          <w:rFonts w:ascii="Verdana" w:hAnsi="Verdana"/>
          <w:sz w:val="18"/>
          <w:szCs w:val="18"/>
        </w:rPr>
        <w:t>ken II 2022/23,</w:t>
      </w:r>
      <w:r w:rsidRPr="00B10C59">
        <w:rPr>
          <w:rFonts w:ascii="Verdana" w:hAnsi="Verdana"/>
          <w:sz w:val="18"/>
          <w:szCs w:val="18"/>
        </w:rPr>
        <w:t xml:space="preserve"> 36067, nr. 175</w:t>
      </w:r>
      <w:r w:rsidR="000D3381">
        <w:rPr>
          <w:rFonts w:ascii="Verdana" w:hAnsi="Verdana"/>
          <w:sz w:val="18"/>
          <w:szCs w:val="18"/>
        </w:rPr>
        <w:t>.</w:t>
      </w:r>
    </w:p>
    <w:sectPr w:rsidRPr="00B10C59" w:rsidR="003451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E101" w14:textId="77777777" w:rsidR="00061A39" w:rsidRDefault="00061A39" w:rsidP="002A166E">
      <w:pPr>
        <w:spacing w:after="0" w:line="240" w:lineRule="auto"/>
      </w:pPr>
      <w:r>
        <w:separator/>
      </w:r>
    </w:p>
  </w:endnote>
  <w:endnote w:type="continuationSeparator" w:id="0">
    <w:p w14:paraId="61FECD52" w14:textId="77777777" w:rsidR="00061A39" w:rsidRDefault="00061A39" w:rsidP="002A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44C7" w14:textId="77777777" w:rsidR="008525CC" w:rsidRDefault="008525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0202" w14:textId="77777777" w:rsidR="008525CC" w:rsidRDefault="008525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20AE" w14:textId="77777777" w:rsidR="008525CC" w:rsidRDefault="008525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FE41" w14:textId="77777777" w:rsidR="00061A39" w:rsidRDefault="00061A39" w:rsidP="002A166E">
      <w:pPr>
        <w:spacing w:after="0" w:line="240" w:lineRule="auto"/>
      </w:pPr>
      <w:r>
        <w:separator/>
      </w:r>
    </w:p>
  </w:footnote>
  <w:footnote w:type="continuationSeparator" w:id="0">
    <w:p w14:paraId="1EDDAE7A" w14:textId="77777777" w:rsidR="00061A39" w:rsidRDefault="00061A39" w:rsidP="002A166E">
      <w:pPr>
        <w:spacing w:after="0" w:line="240" w:lineRule="auto"/>
      </w:pPr>
      <w:r>
        <w:continuationSeparator/>
      </w:r>
    </w:p>
  </w:footnote>
  <w:footnote w:id="1">
    <w:p w14:paraId="31F05FBE" w14:textId="46ACE105" w:rsidR="002A166E" w:rsidRDefault="002A166E">
      <w:pPr>
        <w:pStyle w:val="Voetnoottekst"/>
      </w:pPr>
      <w:r w:rsidRPr="002A166E">
        <w:rPr>
          <w:rStyle w:val="Voetnootmarkering"/>
        </w:rPr>
        <w:footnoteRef/>
      </w:r>
      <w:r w:rsidRPr="002A166E">
        <w:t xml:space="preserve"> Kamerstukken II 2022/23, 36 067, nr. 175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E4F4" w14:textId="77777777" w:rsidR="008525CC" w:rsidRDefault="008525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4B02" w14:textId="77777777" w:rsidR="008525CC" w:rsidRDefault="008525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18D7" w14:textId="77777777" w:rsidR="008525CC" w:rsidRDefault="008525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59"/>
    <w:rsid w:val="00061A39"/>
    <w:rsid w:val="00074189"/>
    <w:rsid w:val="000809ED"/>
    <w:rsid w:val="000B69A6"/>
    <w:rsid w:val="000D3381"/>
    <w:rsid w:val="000E4C1F"/>
    <w:rsid w:val="001D61E3"/>
    <w:rsid w:val="00200A34"/>
    <w:rsid w:val="00244740"/>
    <w:rsid w:val="002517DF"/>
    <w:rsid w:val="00266C6D"/>
    <w:rsid w:val="00297A7C"/>
    <w:rsid w:val="002A166E"/>
    <w:rsid w:val="002C0219"/>
    <w:rsid w:val="003073C9"/>
    <w:rsid w:val="00320741"/>
    <w:rsid w:val="003355DF"/>
    <w:rsid w:val="003451A0"/>
    <w:rsid w:val="003E709E"/>
    <w:rsid w:val="00437789"/>
    <w:rsid w:val="0044702C"/>
    <w:rsid w:val="0045398A"/>
    <w:rsid w:val="00622ABD"/>
    <w:rsid w:val="006C7620"/>
    <w:rsid w:val="007001CF"/>
    <w:rsid w:val="00700C93"/>
    <w:rsid w:val="007C36DE"/>
    <w:rsid w:val="007D28B7"/>
    <w:rsid w:val="00813BD1"/>
    <w:rsid w:val="00835C0D"/>
    <w:rsid w:val="008525CC"/>
    <w:rsid w:val="008C5EF0"/>
    <w:rsid w:val="008D370E"/>
    <w:rsid w:val="009818BB"/>
    <w:rsid w:val="009B6B88"/>
    <w:rsid w:val="00AD75EC"/>
    <w:rsid w:val="00B10C59"/>
    <w:rsid w:val="00B2405F"/>
    <w:rsid w:val="00BA3524"/>
    <w:rsid w:val="00BB46F1"/>
    <w:rsid w:val="00BE35F0"/>
    <w:rsid w:val="00C277AB"/>
    <w:rsid w:val="00C55A2C"/>
    <w:rsid w:val="00C8356E"/>
    <w:rsid w:val="00C91ED9"/>
    <w:rsid w:val="00CE11DD"/>
    <w:rsid w:val="00D37CFB"/>
    <w:rsid w:val="00DC34C3"/>
    <w:rsid w:val="00DD7ECC"/>
    <w:rsid w:val="00E40AF6"/>
    <w:rsid w:val="00E445DD"/>
    <w:rsid w:val="00E83590"/>
    <w:rsid w:val="00F00AD0"/>
    <w:rsid w:val="00F45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C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0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C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C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C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C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C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C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C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C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0C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C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C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C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C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C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C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C59"/>
    <w:rPr>
      <w:rFonts w:eastAsiaTheme="majorEastAsia" w:cstheme="majorBidi"/>
      <w:color w:val="272727" w:themeColor="text1" w:themeTint="D8"/>
    </w:rPr>
  </w:style>
  <w:style w:type="paragraph" w:styleId="Titel">
    <w:name w:val="Title"/>
    <w:basedOn w:val="Standaard"/>
    <w:next w:val="Standaard"/>
    <w:link w:val="TitelChar"/>
    <w:uiPriority w:val="10"/>
    <w:qFormat/>
    <w:rsid w:val="00B10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C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C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C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C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C59"/>
    <w:rPr>
      <w:i/>
      <w:iCs/>
      <w:color w:val="404040" w:themeColor="text1" w:themeTint="BF"/>
    </w:rPr>
  </w:style>
  <w:style w:type="paragraph" w:styleId="Lijstalinea">
    <w:name w:val="List Paragraph"/>
    <w:basedOn w:val="Standaard"/>
    <w:uiPriority w:val="34"/>
    <w:qFormat/>
    <w:rsid w:val="00B10C59"/>
    <w:pPr>
      <w:ind w:left="720"/>
      <w:contextualSpacing/>
    </w:pPr>
  </w:style>
  <w:style w:type="character" w:styleId="Intensievebenadrukking">
    <w:name w:val="Intense Emphasis"/>
    <w:basedOn w:val="Standaardalinea-lettertype"/>
    <w:uiPriority w:val="21"/>
    <w:qFormat/>
    <w:rsid w:val="00B10C59"/>
    <w:rPr>
      <w:i/>
      <w:iCs/>
      <w:color w:val="0F4761" w:themeColor="accent1" w:themeShade="BF"/>
    </w:rPr>
  </w:style>
  <w:style w:type="paragraph" w:styleId="Duidelijkcitaat">
    <w:name w:val="Intense Quote"/>
    <w:basedOn w:val="Standaard"/>
    <w:next w:val="Standaard"/>
    <w:link w:val="DuidelijkcitaatChar"/>
    <w:uiPriority w:val="30"/>
    <w:qFormat/>
    <w:rsid w:val="00B10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C59"/>
    <w:rPr>
      <w:i/>
      <w:iCs/>
      <w:color w:val="0F4761" w:themeColor="accent1" w:themeShade="BF"/>
    </w:rPr>
  </w:style>
  <w:style w:type="character" w:styleId="Intensieveverwijzing">
    <w:name w:val="Intense Reference"/>
    <w:basedOn w:val="Standaardalinea-lettertype"/>
    <w:uiPriority w:val="32"/>
    <w:qFormat/>
    <w:rsid w:val="00B10C59"/>
    <w:rPr>
      <w:b/>
      <w:bCs/>
      <w:smallCaps/>
      <w:color w:val="0F4761" w:themeColor="accent1" w:themeShade="BF"/>
      <w:spacing w:val="5"/>
    </w:rPr>
  </w:style>
  <w:style w:type="paragraph" w:styleId="Geenafstand">
    <w:name w:val="No Spacing"/>
    <w:uiPriority w:val="1"/>
    <w:qFormat/>
    <w:rsid w:val="00B10C59"/>
    <w:pPr>
      <w:spacing w:after="0" w:line="240" w:lineRule="auto"/>
    </w:pPr>
  </w:style>
  <w:style w:type="character" w:styleId="Hyperlink">
    <w:name w:val="Hyperlink"/>
    <w:basedOn w:val="Standaardalinea-lettertype"/>
    <w:uiPriority w:val="99"/>
    <w:unhideWhenUsed/>
    <w:rsid w:val="00B10C59"/>
    <w:rPr>
      <w:color w:val="467886" w:themeColor="hyperlink"/>
      <w:u w:val="single"/>
    </w:rPr>
  </w:style>
  <w:style w:type="character" w:styleId="Onopgelostemelding">
    <w:name w:val="Unresolved Mention"/>
    <w:basedOn w:val="Standaardalinea-lettertype"/>
    <w:uiPriority w:val="99"/>
    <w:semiHidden/>
    <w:unhideWhenUsed/>
    <w:rsid w:val="00B10C59"/>
    <w:rPr>
      <w:color w:val="605E5C"/>
      <w:shd w:val="clear" w:color="auto" w:fill="E1DFDD"/>
    </w:rPr>
  </w:style>
  <w:style w:type="character" w:styleId="GevolgdeHyperlink">
    <w:name w:val="FollowedHyperlink"/>
    <w:basedOn w:val="Standaardalinea-lettertype"/>
    <w:uiPriority w:val="99"/>
    <w:semiHidden/>
    <w:unhideWhenUsed/>
    <w:rsid w:val="00B10C59"/>
    <w:rPr>
      <w:color w:val="96607D" w:themeColor="followedHyperlink"/>
      <w:u w:val="single"/>
    </w:rPr>
  </w:style>
  <w:style w:type="character" w:styleId="Verwijzingopmerking">
    <w:name w:val="annotation reference"/>
    <w:basedOn w:val="Standaardalinea-lettertype"/>
    <w:uiPriority w:val="99"/>
    <w:semiHidden/>
    <w:unhideWhenUsed/>
    <w:rsid w:val="003E709E"/>
    <w:rPr>
      <w:sz w:val="16"/>
      <w:szCs w:val="16"/>
    </w:rPr>
  </w:style>
  <w:style w:type="paragraph" w:styleId="Tekstopmerking">
    <w:name w:val="annotation text"/>
    <w:basedOn w:val="Standaard"/>
    <w:link w:val="TekstopmerkingChar"/>
    <w:uiPriority w:val="99"/>
    <w:unhideWhenUsed/>
    <w:rsid w:val="003E709E"/>
    <w:pPr>
      <w:spacing w:line="240" w:lineRule="auto"/>
    </w:pPr>
    <w:rPr>
      <w:sz w:val="20"/>
      <w:szCs w:val="20"/>
    </w:rPr>
  </w:style>
  <w:style w:type="character" w:customStyle="1" w:styleId="TekstopmerkingChar">
    <w:name w:val="Tekst opmerking Char"/>
    <w:basedOn w:val="Standaardalinea-lettertype"/>
    <w:link w:val="Tekstopmerking"/>
    <w:uiPriority w:val="99"/>
    <w:rsid w:val="003E709E"/>
    <w:rPr>
      <w:sz w:val="20"/>
      <w:szCs w:val="20"/>
    </w:rPr>
  </w:style>
  <w:style w:type="paragraph" w:styleId="Onderwerpvanopmerking">
    <w:name w:val="annotation subject"/>
    <w:basedOn w:val="Tekstopmerking"/>
    <w:next w:val="Tekstopmerking"/>
    <w:link w:val="OnderwerpvanopmerkingChar"/>
    <w:uiPriority w:val="99"/>
    <w:semiHidden/>
    <w:unhideWhenUsed/>
    <w:rsid w:val="003E709E"/>
    <w:rPr>
      <w:b/>
      <w:bCs/>
    </w:rPr>
  </w:style>
  <w:style w:type="character" w:customStyle="1" w:styleId="OnderwerpvanopmerkingChar">
    <w:name w:val="Onderwerp van opmerking Char"/>
    <w:basedOn w:val="TekstopmerkingChar"/>
    <w:link w:val="Onderwerpvanopmerking"/>
    <w:uiPriority w:val="99"/>
    <w:semiHidden/>
    <w:rsid w:val="003E709E"/>
    <w:rPr>
      <w:b/>
      <w:bCs/>
      <w:sz w:val="20"/>
      <w:szCs w:val="20"/>
    </w:rPr>
  </w:style>
  <w:style w:type="paragraph" w:styleId="Voetnoottekst">
    <w:name w:val="footnote text"/>
    <w:basedOn w:val="Standaard"/>
    <w:link w:val="VoetnoottekstChar"/>
    <w:uiPriority w:val="99"/>
    <w:semiHidden/>
    <w:unhideWhenUsed/>
    <w:rsid w:val="002A166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166E"/>
    <w:rPr>
      <w:sz w:val="20"/>
      <w:szCs w:val="20"/>
    </w:rPr>
  </w:style>
  <w:style w:type="character" w:styleId="Voetnootmarkering">
    <w:name w:val="footnote reference"/>
    <w:basedOn w:val="Standaardalinea-lettertype"/>
    <w:uiPriority w:val="99"/>
    <w:semiHidden/>
    <w:unhideWhenUsed/>
    <w:rsid w:val="002A166E"/>
    <w:rPr>
      <w:vertAlign w:val="superscript"/>
    </w:rPr>
  </w:style>
  <w:style w:type="paragraph" w:styleId="Revisie">
    <w:name w:val="Revision"/>
    <w:hidden/>
    <w:uiPriority w:val="99"/>
    <w:semiHidden/>
    <w:rsid w:val="001D61E3"/>
    <w:pPr>
      <w:spacing w:after="0" w:line="240" w:lineRule="auto"/>
    </w:pPr>
  </w:style>
  <w:style w:type="paragraph" w:styleId="Koptekst">
    <w:name w:val="header"/>
    <w:basedOn w:val="Standaard"/>
    <w:link w:val="KoptekstChar"/>
    <w:uiPriority w:val="99"/>
    <w:unhideWhenUsed/>
    <w:rsid w:val="008525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5CC"/>
  </w:style>
  <w:style w:type="paragraph" w:styleId="Voettekst">
    <w:name w:val="footer"/>
    <w:basedOn w:val="Standaard"/>
    <w:link w:val="VoettekstChar"/>
    <w:uiPriority w:val="99"/>
    <w:unhideWhenUsed/>
    <w:rsid w:val="008525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973">
      <w:bodyDiv w:val="1"/>
      <w:marLeft w:val="0"/>
      <w:marRight w:val="0"/>
      <w:marTop w:val="0"/>
      <w:marBottom w:val="0"/>
      <w:divBdr>
        <w:top w:val="none" w:sz="0" w:space="0" w:color="auto"/>
        <w:left w:val="none" w:sz="0" w:space="0" w:color="auto"/>
        <w:bottom w:val="none" w:sz="0" w:space="0" w:color="auto"/>
        <w:right w:val="none" w:sz="0" w:space="0" w:color="auto"/>
      </w:divBdr>
    </w:div>
    <w:div w:id="87701374">
      <w:bodyDiv w:val="1"/>
      <w:marLeft w:val="0"/>
      <w:marRight w:val="0"/>
      <w:marTop w:val="0"/>
      <w:marBottom w:val="0"/>
      <w:divBdr>
        <w:top w:val="none" w:sz="0" w:space="0" w:color="auto"/>
        <w:left w:val="none" w:sz="0" w:space="0" w:color="auto"/>
        <w:bottom w:val="none" w:sz="0" w:space="0" w:color="auto"/>
        <w:right w:val="none" w:sz="0" w:space="0" w:color="auto"/>
      </w:divBdr>
    </w:div>
    <w:div w:id="562522066">
      <w:bodyDiv w:val="1"/>
      <w:marLeft w:val="0"/>
      <w:marRight w:val="0"/>
      <w:marTop w:val="0"/>
      <w:marBottom w:val="0"/>
      <w:divBdr>
        <w:top w:val="none" w:sz="0" w:space="0" w:color="auto"/>
        <w:left w:val="none" w:sz="0" w:space="0" w:color="auto"/>
        <w:bottom w:val="none" w:sz="0" w:space="0" w:color="auto"/>
        <w:right w:val="none" w:sz="0" w:space="0" w:color="auto"/>
      </w:divBdr>
    </w:div>
    <w:div w:id="1868904808">
      <w:bodyDiv w:val="1"/>
      <w:marLeft w:val="0"/>
      <w:marRight w:val="0"/>
      <w:marTop w:val="0"/>
      <w:marBottom w:val="0"/>
      <w:divBdr>
        <w:top w:val="none" w:sz="0" w:space="0" w:color="auto"/>
        <w:left w:val="none" w:sz="0" w:space="0" w:color="auto"/>
        <w:bottom w:val="none" w:sz="0" w:space="0" w:color="auto"/>
        <w:right w:val="none" w:sz="0" w:space="0" w:color="auto"/>
      </w:divBdr>
    </w:div>
    <w:div w:id="1974172398">
      <w:bodyDiv w:val="1"/>
      <w:marLeft w:val="0"/>
      <w:marRight w:val="0"/>
      <w:marTop w:val="0"/>
      <w:marBottom w:val="0"/>
      <w:divBdr>
        <w:top w:val="none" w:sz="0" w:space="0" w:color="auto"/>
        <w:left w:val="none" w:sz="0" w:space="0" w:color="auto"/>
        <w:bottom w:val="none" w:sz="0" w:space="0" w:color="auto"/>
        <w:right w:val="none" w:sz="0" w:space="0" w:color="auto"/>
      </w:divBdr>
    </w:div>
    <w:div w:id="20199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pensioenpro.nl/aon-regels-voor-spreiding-schokken-benadelen-deelnemers-in-flexibele-regeling/"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1596</ap:Words>
  <ap:Characters>8779</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2025-10-16T09:06:00.0000000Z</dcterms:created>
  <dcterms:modified xsi:type="dcterms:W3CDTF">2025-11-03T10:42:00.0000000Z</dcterms:modified>
  <version/>
  <category/>
</coreProperties>
</file>