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2025Z19371</w:t>
        <w:br/>
      </w:r>
      <w:proofErr w:type="spellEnd"/>
    </w:p>
    <w:p>
      <w:pPr>
        <w:pStyle w:val="Normal"/>
        <w:rPr>
          <w:b w:val="1"/>
          <w:bCs w:val="1"/>
        </w:rPr>
      </w:pPr>
      <w:r w:rsidR="250AE766">
        <w:rPr>
          <w:b w:val="0"/>
          <w:bCs w:val="0"/>
        </w:rPr>
        <w:t>(ingezonden 3 november 2025)</w:t>
        <w:br/>
      </w:r>
    </w:p>
    <w:p>
      <w:r>
        <w:t xml:space="preserve">Vragen van het lid Van Nispen (SP) aan de staatssecretaris van Justitie en Veiligheid over de huidige staat en de toekomst van de sociaal advocatuur</w:t>
      </w:r>
      <w:r>
        <w:br/>
      </w:r>
    </w:p>
    <w:p>
      <w:r>
        <w:t xml:space="preserve"> </w:t>
      </w:r>
      <w:r>
        <w:br/>
      </w:r>
    </w:p>
    <w:p>
      <w:pPr>
        <w:pStyle w:val="ListParagraph"/>
        <w:numPr>
          <w:ilvl w:val="0"/>
          <w:numId w:val="100489400"/>
        </w:numPr>
        <w:ind w:left="360"/>
      </w:pPr>
      <w:r>
        <w:t xml:space="preserve">Hoe beoordeelt u de huidige staat van de sociaal advocatuur? Hoe ernstig is volgens u het tekort aan sociaal advocaten, die in verschillende regio’s in het land op uiteenlopende rechtsgebieden de niet rijke inwoners van ons land zouden moeten kunnen bijstaan bij juridische problemen?</w:t>
      </w:r>
      <w:r>
        <w:br/>
      </w:r>
    </w:p>
    <w:p>
      <w:pPr>
        <w:pStyle w:val="ListParagraph"/>
        <w:numPr>
          <w:ilvl w:val="0"/>
          <w:numId w:val="100489400"/>
        </w:numPr>
        <w:ind w:left="360"/>
      </w:pPr>
      <w:r>
        <w:t xml:space="preserve">Klopt het dat er in sommige gebieden nog maar één sociaal advocaat op 25.000 mensen beschikbaar is? 1)</w:t>
      </w:r>
      <w:r>
        <w:br/>
      </w:r>
    </w:p>
    <w:p>
      <w:pPr>
        <w:pStyle w:val="ListParagraph"/>
        <w:numPr>
          <w:ilvl w:val="0"/>
          <w:numId w:val="100489400"/>
        </w:numPr>
        <w:ind w:left="360"/>
      </w:pPr>
      <w:r>
        <w:t xml:space="preserve">Klopt het feit ook dat ongeveer één op de drie sociaal advocaten binnen afzienbare tijd met pensioen gaat? 2)</w:t>
      </w:r>
      <w:r>
        <w:br/>
      </w:r>
    </w:p>
    <w:p>
      <w:pPr>
        <w:pStyle w:val="ListParagraph"/>
        <w:numPr>
          <w:ilvl w:val="0"/>
          <w:numId w:val="100489400"/>
        </w:numPr>
        <w:ind w:left="360"/>
      </w:pPr>
      <w:r>
        <w:t xml:space="preserve">Welke plannen en voorstellen van u gaan daar op korte termijn iets aan doen? Zijn uw maatregelen volgens u voldoende om de problemen op te lossen of is er meer nodig? Wie is er aan zet, wiens verantwoordelijkheid is dat? </w:t>
      </w:r>
      <w:r>
        <w:br/>
      </w:r>
    </w:p>
    <w:p>
      <w:pPr>
        <w:pStyle w:val="ListParagraph"/>
        <w:numPr>
          <w:ilvl w:val="0"/>
          <w:numId w:val="100489400"/>
        </w:numPr>
        <w:ind w:left="360"/>
      </w:pPr>
      <w:r>
        <w:t xml:space="preserve">Deelt u de mening dat in ieder geval gewerkt moet worden aan het laten toenemen van de instroom, de jonge aanwas van bevlogen juristen, en dat er op de rechtenopleidingen al meer gedaan kan worden om de bekendheid van het belang van de sociaal advocatuur te laten toenemen? </w:t>
      </w:r>
      <w:r>
        <w:br/>
      </w:r>
    </w:p>
    <w:p>
      <w:pPr>
        <w:pStyle w:val="ListParagraph"/>
        <w:numPr>
          <w:ilvl w:val="0"/>
          <w:numId w:val="100489400"/>
        </w:numPr>
        <w:ind w:left="360"/>
      </w:pPr>
      <w:r>
        <w:t xml:space="preserve">Wat is nu de stand van zaken met initiatieven in rechtenopleidingen om de aandacht voor de sociaal advocatuur te versterken? Kunt u een overzicht geven van alle initiatieven? Volstaan deze volgens u? Hoe vrijblijvend zijn deze? </w:t>
      </w:r>
      <w:r>
        <w:br/>
      </w:r>
    </w:p>
    <w:p>
      <w:pPr>
        <w:pStyle w:val="ListParagraph"/>
        <w:numPr>
          <w:ilvl w:val="0"/>
          <w:numId w:val="100489400"/>
        </w:numPr>
        <w:ind w:left="360"/>
      </w:pPr>
      <w:r>
        <w:t xml:space="preserve">Vindt u ook dat eigenlijk van alle rechtenopleidingen gevraagd en verwacht mag worden in het curriculum rechtsgeleerdheid permanente aandacht aan sociale advocatuur te besteden? Zo nee, waarom niet? </w:t>
      </w:r>
      <w:r>
        <w:br/>
      </w:r>
    </w:p>
    <w:p>
      <w:pPr>
        <w:pStyle w:val="ListParagraph"/>
        <w:numPr>
          <w:ilvl w:val="0"/>
          <w:numId w:val="100489400"/>
        </w:numPr>
        <w:ind w:left="360"/>
      </w:pPr>
      <w:r>
        <w:t xml:space="preserve">Hoe kijkt u naar het voorstel om via een (al dan niet verplichte) stage bij een rechtswinkel of een sociaal advocatenkantoor dit belang onder de aandacht te brengen? </w:t>
      </w:r>
      <w:r>
        <w:br/>
      </w:r>
    </w:p>
    <w:p>
      <w:pPr>
        <w:pStyle w:val="ListParagraph"/>
        <w:numPr>
          <w:ilvl w:val="0"/>
          <w:numId w:val="100489400"/>
        </w:numPr>
        <w:ind w:left="360"/>
      </w:pPr>
      <w:r>
        <w:t xml:space="preserve">Bent u het met hoogleraar Wibier eens, die vindt dat studenten onderwijzen over de toegang tot het recht en sociale advocatuur ‘misschien zelfs wel een van de kerntaken van een rechtenfaculteit’ is, omdat: ‘iedereen ongeacht de omvang van de portemonnee recht op rechtsbijstand [heeft]. De sociale advocatuur speelt daarbij een onmisbare rol en is een van de fundamenten van onze rechtsstaat. Het is aan rechtenfaculteiten, die grotendeels met publiek geld zijn gefinancierd, om bij te dragen aan de oplossing van het probleem dat nog steeds te veel mensen het zonder behoorlijke rechtsbijstand moeten doen. Een probleem dat erger wordt wanneer er onvoldoende studenten kiezen voor de sociale advocatuur’? 3) Kunt u hier een uitgebreide reactie op geven? </w:t>
      </w:r>
      <w:r>
        <w:br/>
      </w:r>
    </w:p>
    <w:p>
      <w:pPr>
        <w:pStyle w:val="ListParagraph"/>
        <w:numPr>
          <w:ilvl w:val="0"/>
          <w:numId w:val="100489400"/>
        </w:numPr>
        <w:ind w:left="360"/>
      </w:pPr>
      <w:r>
        <w:t xml:space="preserve">Bij wie ligt het initiatief voor het laten toenemen van de aandacht voor de sociaal advocatuur bij rechtenopleidingen? Zijn we daarbij enkel afhankelijk van de opstelling van enkele universiteiten? Wat is uw rol hierin, wat kunt en gaat u doen om dit te benadrukken? Wat is uw ideaal (op middellange of lange termijn) hierin en hoe gaat u dat bereiken? </w:t>
      </w:r>
      <w:r>
        <w:br/>
      </w:r>
    </w:p>
    <w:p>
      <w:pPr>
        <w:pStyle w:val="ListParagraph"/>
        <w:numPr>
          <w:ilvl w:val="0"/>
          <w:numId w:val="100489400"/>
        </w:numPr>
        <w:ind w:left="360"/>
      </w:pPr>
      <w:r>
        <w:t xml:space="preserve">Wat is uw oordeel over de kwaliteit van de huidige beroepsopleiding en bent u bekend met de initiatieven vanuit de advocatuur om deze te laten toenemen? Hoe beoordeelt u die?</w:t>
      </w:r>
      <w:r>
        <w:br/>
      </w:r>
    </w:p>
    <w:p>
      <w:pPr>
        <w:pStyle w:val="ListParagraph"/>
        <w:numPr>
          <w:ilvl w:val="0"/>
          <w:numId w:val="100489400"/>
        </w:numPr>
        <w:ind w:left="360"/>
      </w:pPr>
      <w:r>
        <w:t xml:space="preserve">Hoe gaat u ervoor zorgen dat de huidige sociaal advocaten behouden blijven door het vak aantrekkelijker te maken?</w:t>
      </w:r>
      <w:r>
        <w:br/>
      </w:r>
    </w:p>
    <w:p>
      <w:pPr>
        <w:pStyle w:val="ListParagraph"/>
        <w:numPr>
          <w:ilvl w:val="0"/>
          <w:numId w:val="100489400"/>
        </w:numPr>
        <w:ind w:left="360"/>
      </w:pPr>
      <w:r>
        <w:t xml:space="preserve">In hoeverre wordt toegewerkt naar een garantiefonds voor de advocaat-stagiair ondernemer omdat deze juist van groot belang zijn in de regio’s, waar geen kantoren zijn die de stagiairs in loondienst kunnen opleiden?</w:t>
      </w:r>
      <w:r>
        <w:br/>
      </w:r>
    </w:p>
    <w:p>
      <w:pPr>
        <w:pStyle w:val="ListParagraph"/>
        <w:numPr>
          <w:ilvl w:val="0"/>
          <w:numId w:val="100489400"/>
        </w:numPr>
        <w:ind w:left="360"/>
      </w:pPr>
      <w:r>
        <w:t xml:space="preserve">Hoe staat u tegenover een eerdere aanbeveling van de Vereniging Sociale Advocatuur Nederland om de subsidieregeling beroepsopleiding sociaal advocaten en de begeleidingsvergoeding patroon uit te breiden?</w:t>
      </w:r>
      <w:r>
        <w:br/>
      </w:r>
    </w:p>
    <w:p>
      <w:pPr>
        <w:pStyle w:val="ListParagraph"/>
        <w:numPr>
          <w:ilvl w:val="0"/>
          <w:numId w:val="100489400"/>
        </w:numPr>
        <w:ind w:left="360"/>
      </w:pPr>
      <w:r>
        <w:t xml:space="preserve">Wat is de stand van zaken met het voornemen om de voorschotregeling weer terug te laten keren?</w:t>
      </w:r>
      <w:r>
        <w:br/>
      </w:r>
    </w:p>
    <w:p>
      <w:pPr>
        <w:pStyle w:val="ListParagraph"/>
        <w:numPr>
          <w:ilvl w:val="0"/>
          <w:numId w:val="100489400"/>
        </w:numPr>
        <w:ind w:left="360"/>
      </w:pPr>
      <w:r>
        <w:t xml:space="preserve">Kunt u toelichting geven op de 30 miljoen euro die in het kader van de commissie-Van der Meer II wordt vrijgemaakt in 2027: wat zien we hiervan al terug in 2026 (zoals beloofd) en hoe is dat te lezen in de begroting?                                                                </w:t>
      </w:r>
      <w:r>
        <w:br/>
      </w:r>
    </w:p>
    <w:p>
      <w:pPr>
        <w:pStyle w:val="ListParagraph"/>
        <w:numPr>
          <w:ilvl w:val="0"/>
          <w:numId w:val="100489400"/>
        </w:numPr>
        <w:ind w:left="360"/>
      </w:pPr>
      <w:r>
        <w:t xml:space="preserve">Heeft u het idee dat de maximaal 1.200 declarabele uren een barrière kan zijn voor sociaal advocaten? Is het niet apart om deze norm te hanteren waar dit in een commercieel kantoor niet gemaximeerd is? 4)</w:t>
      </w:r>
      <w:r>
        <w:br/>
      </w:r>
    </w:p>
    <w:p>
      <w:pPr>
        <w:pStyle w:val="ListParagraph"/>
        <w:numPr>
          <w:ilvl w:val="0"/>
          <w:numId w:val="100489400"/>
        </w:numPr>
        <w:ind w:left="360"/>
      </w:pPr>
      <w:r>
        <w:t xml:space="preserve">Bent u bekend met de kritiek op de inschrijvingseisen/deskundigheidseisen/specialisatie- en opleidingseisen waar sociaal advocaten nu aan moeten voldoen om in rechtsgebieden werkzaam te mogen zijn om vergoeding te mogen ontvangen via de Raad voor rechtsbijstand? Is het, met alle goede bedoelingen uit het verleden om de kwaliteit te waarborgen, in de huidige tijd nog wel haalbaar om aan sociaal advocaten zulke vergaande eisen te stellen waardoor er steeds meer afhaken en er witte vlekken zijn ontstaan in dorpen en regio’s waar geen advocaten meer zijn of bepaalde rechtsgebieden niet meer worden gedaan? </w:t>
      </w:r>
      <w:r>
        <w:br/>
      </w:r>
    </w:p>
    <w:p>
      <w:pPr>
        <w:pStyle w:val="ListParagraph"/>
        <w:numPr>
          <w:ilvl w:val="0"/>
          <w:numId w:val="100489400"/>
        </w:numPr>
        <w:ind w:left="360"/>
      </w:pPr>
      <w:r>
        <w:t xml:space="preserve">Vindt u het redelijk dat advocaten van volledig zelf betalende cliënten niet aan bepaalde eisen moeten voldoen terwijl sociaal advocaten (die op toevoegingsbasis werken) voor dezelfde type zaken wél aan zware kwaliteitseisen moeten voldoen?</w:t>
      </w:r>
      <w:r>
        <w:br/>
      </w:r>
    </w:p>
    <w:p>
      <w:pPr>
        <w:pStyle w:val="ListParagraph"/>
        <w:numPr>
          <w:ilvl w:val="0"/>
          <w:numId w:val="100489400"/>
        </w:numPr>
        <w:ind w:left="360"/>
      </w:pPr>
      <w:r>
        <w:t xml:space="preserve">Bent u bereid hierover in gesprek te gaan met de Raad voor rechtsbijstand en vertegenwoordigers uit de advocatuur om te bezien of, als onderdeel van een noodplan sociaal advocatuur, bepaalde eisen versoepeld kunnen worden om meer advocaten op meer rechtsgebieden actief te laten worden in het stelsel, of hen in ieder geval te behouden? </w:t>
      </w:r>
      <w:r>
        <w:br/>
      </w:r>
    </w:p>
    <w:p>
      <w:r>
        <w:t xml:space="preserve"> </w:t>
      </w:r>
      <w:r>
        <w:br/>
      </w:r>
    </w:p>
    <w:p>
      <w:r>
        <w:t xml:space="preserve">1) Investico, 13 maart 2025, Gaten in de rechtsbescherming (www.platform-investico.nl/onderzoeken/gaten-in-de-rechtsbescherming).</w:t>
      </w:r>
      <w:r>
        <w:br/>
      </w:r>
    </w:p>
    <w:p>
      <w:r>
        <w:t xml:space="preserve">2) BNNVARA, 13 september 2025, Sociaal advocaat nodig? Rechtshulp verdwijnt voor mensen met een kleine beurs (www.bnnvara.nl/kassa/artikelen/rechtshulp-voor-kleine-beurs-verdwijnt).</w:t>
      </w:r>
      <w:r>
        <w:br/>
      </w:r>
    </w:p>
    <w:p>
      <w:r>
        <w:t xml:space="preserve">3) Advocatenblad, 29 september 2025, Rechtenfaculteiten krijgen oog voor sociale rechtshulp (www.advocatenblad.nl/2025/09/29/rechtenfaculteiten-krijgen-oog-voor-).</w:t>
      </w:r>
      <w:r>
        <w:br/>
      </w:r>
    </w:p>
    <w:p>
      <w:r>
        <w:t xml:space="preserve">4) Mr., 31 juli 2025, Extra geld voor sociale advocatuur? ‘Het is een sigaar uit eigen doos’ (www.mr-online.nl/extra-geldt-voor-sociale-advocatuur-het-is-een-sigaar-uit-eigen-doos/).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390">
    <w:abstractNumId w:val="100489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