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C42D4" w:rsidR="00843996" w:rsidRDefault="009C4577" w14:paraId="675E0D6A" w14:textId="3E5B8B5B">
      <w:r w:rsidRPr="004C42D4">
        <w:t>In antwoord op uw brief van 25 augustus 2025</w:t>
      </w:r>
      <w:r w:rsidRPr="004C42D4" w:rsidR="000E2E58">
        <w:t xml:space="preserve"> </w:t>
      </w:r>
      <w:r w:rsidRPr="004C42D4">
        <w:t xml:space="preserve">deel ik u mee dat de schriftelijke vragen van het lid Eerdmans (JA21) over het </w:t>
      </w:r>
      <w:proofErr w:type="spellStart"/>
      <w:r w:rsidRPr="004C42D4">
        <w:t>datalek</w:t>
      </w:r>
      <w:proofErr w:type="spellEnd"/>
      <w:r w:rsidRPr="004C42D4">
        <w:t xml:space="preserve"> van het Openbaar Ministerie, worden beantwoord zoals aangegeven in de bijlage bij deze brief.</w:t>
      </w:r>
    </w:p>
    <w:p w:rsidRPr="004C42D4" w:rsidR="00843996" w:rsidRDefault="00843996" w14:paraId="054818F9" w14:textId="77777777"/>
    <w:p w:rsidRPr="004C42D4" w:rsidR="009C4577" w:rsidRDefault="009C4577" w14:paraId="2A8DE8C3" w14:textId="77777777"/>
    <w:p w:rsidRPr="004C42D4" w:rsidR="00843996" w:rsidRDefault="009C4577" w14:paraId="31B83D1D" w14:textId="4B7D8CC3">
      <w:r w:rsidRPr="004C42D4">
        <w:t>De Minister van Justitie en Veiligheid,</w:t>
      </w:r>
    </w:p>
    <w:p w:rsidRPr="004C42D4" w:rsidR="009C4577" w:rsidRDefault="009C4577" w14:paraId="1C454EAD" w14:textId="77777777"/>
    <w:p w:rsidRPr="004C42D4" w:rsidR="000E2E58" w:rsidRDefault="000E2E58" w14:paraId="49AEF681" w14:textId="77777777"/>
    <w:p w:rsidRPr="004C42D4" w:rsidR="000E2E58" w:rsidRDefault="000E2E58" w14:paraId="4BFD2ED2" w14:textId="77777777"/>
    <w:p w:rsidRPr="004C42D4" w:rsidR="009C4577" w:rsidRDefault="009C4577" w14:paraId="45BE9ED9" w14:textId="77777777"/>
    <w:p w:rsidRPr="004C42D4" w:rsidR="00EE091B" w:rsidRDefault="00EE091B" w14:paraId="0038A23D" w14:textId="09E7D7FA">
      <w:proofErr w:type="spellStart"/>
      <w:r w:rsidRPr="004C42D4">
        <w:t>F</w:t>
      </w:r>
      <w:r w:rsidRPr="004C42D4" w:rsidR="000E2E58">
        <w:t>oort</w:t>
      </w:r>
      <w:proofErr w:type="spellEnd"/>
      <w:r w:rsidRPr="004C42D4">
        <w:t xml:space="preserve"> van Oosten</w:t>
      </w:r>
    </w:p>
    <w:p w:rsidRPr="004C42D4" w:rsidR="00843996" w:rsidRDefault="00843996" w14:paraId="040D5CCD" w14:textId="77777777"/>
    <w:p w:rsidRPr="004C42D4" w:rsidR="00843996" w:rsidRDefault="00843996" w14:paraId="1CA1072D" w14:textId="77777777"/>
    <w:p w:rsidRPr="004C42D4" w:rsidR="009C4577" w:rsidRDefault="009C4577" w14:paraId="118E98F9" w14:textId="77777777"/>
    <w:p w:rsidRPr="004C42D4" w:rsidR="009C4577" w:rsidRDefault="009C4577" w14:paraId="5E37DCCD" w14:textId="77777777"/>
    <w:p w:rsidRPr="004C42D4" w:rsidR="009C4577" w:rsidRDefault="009C4577" w14:paraId="506CEBDE" w14:textId="77777777"/>
    <w:p w:rsidRPr="004C42D4" w:rsidR="009C4577" w:rsidRDefault="009C4577" w14:paraId="3797333D" w14:textId="77777777"/>
    <w:p w:rsidRPr="004C42D4" w:rsidR="009C4577" w:rsidRDefault="009C4577" w14:paraId="06F43B82" w14:textId="77777777"/>
    <w:p w:rsidRPr="004C42D4" w:rsidR="009C4577" w:rsidP="009C4577" w:rsidRDefault="009C4577" w14:paraId="79D9B0AD" w14:textId="77777777"/>
    <w:p w:rsidRPr="004C42D4" w:rsidR="009C4577" w:rsidP="009C4577" w:rsidRDefault="009C4577" w14:paraId="70BDBEBE" w14:textId="77777777"/>
    <w:p w:rsidRPr="004C42D4" w:rsidR="009C4577" w:rsidP="009C4577" w:rsidRDefault="009C4577" w14:paraId="7B48DDD0" w14:textId="77777777"/>
    <w:p w:rsidRPr="004C42D4" w:rsidR="009C4577" w:rsidP="009C4577" w:rsidRDefault="009C4577" w14:paraId="0440E628" w14:textId="77777777"/>
    <w:p w:rsidRPr="004C42D4" w:rsidR="009C4577" w:rsidP="009C4577" w:rsidRDefault="009C4577" w14:paraId="12037E88" w14:textId="77777777"/>
    <w:p w:rsidRPr="004C42D4" w:rsidR="009C4577" w:rsidP="009C4577" w:rsidRDefault="009C4577" w14:paraId="1A7BBB70" w14:textId="77777777"/>
    <w:p w:rsidRPr="004C42D4" w:rsidR="009C4577" w:rsidP="009C4577" w:rsidRDefault="009C4577" w14:paraId="02906BF4" w14:textId="77777777"/>
    <w:p w:rsidRPr="004C42D4" w:rsidR="009C4577" w:rsidP="009C4577" w:rsidRDefault="009C4577" w14:paraId="44385EA6" w14:textId="77777777"/>
    <w:p w:rsidRPr="004C42D4" w:rsidR="009C4577" w:rsidP="009C4577" w:rsidRDefault="009C4577" w14:paraId="620D7179" w14:textId="77777777"/>
    <w:p w:rsidRPr="004C42D4" w:rsidR="009C4577" w:rsidP="009C4577" w:rsidRDefault="009C4577" w14:paraId="4880B692" w14:textId="77777777"/>
    <w:p w:rsidRPr="004C42D4" w:rsidR="009C4577" w:rsidP="009C4577" w:rsidRDefault="009C4577" w14:paraId="5DF728D6" w14:textId="77777777"/>
    <w:p w:rsidRPr="004C42D4" w:rsidR="009C4577" w:rsidP="009C4577" w:rsidRDefault="009C4577" w14:paraId="403FC685" w14:textId="77777777"/>
    <w:p w:rsidRPr="004C42D4" w:rsidR="009C4577" w:rsidP="009C4577" w:rsidRDefault="009C4577" w14:paraId="792E0A10" w14:textId="77777777"/>
    <w:p w:rsidRPr="004C42D4" w:rsidR="009C4577" w:rsidP="009C4577" w:rsidRDefault="009C4577" w14:paraId="4DEA5A4F" w14:textId="77777777"/>
    <w:p w:rsidRPr="004C42D4" w:rsidR="009C4577" w:rsidP="009C4577" w:rsidRDefault="009C4577" w14:paraId="77C5761C" w14:textId="77777777"/>
    <w:p w:rsidRPr="004C42D4" w:rsidR="009C4577" w:rsidP="009C4577" w:rsidRDefault="009C4577" w14:paraId="56227055" w14:textId="77777777"/>
    <w:p w:rsidRPr="004C42D4" w:rsidR="000E2E58" w:rsidP="009C4577" w:rsidRDefault="000E2E58" w14:paraId="7794CEF2" w14:textId="77777777"/>
    <w:p w:rsidRPr="004C42D4" w:rsidR="000E2E58" w:rsidP="009C4577" w:rsidRDefault="000E2E58" w14:paraId="3EC9B956" w14:textId="77777777"/>
    <w:p w:rsidRPr="004C42D4" w:rsidR="000E2E58" w:rsidP="009C4577" w:rsidRDefault="000E2E58" w14:paraId="033026AE" w14:textId="77777777"/>
    <w:p w:rsidRPr="004C42D4" w:rsidR="000E2E58" w:rsidP="009C4577" w:rsidRDefault="000E2E58" w14:paraId="20ADD36A" w14:textId="77777777"/>
    <w:p w:rsidRPr="004C42D4" w:rsidR="009C4577" w:rsidP="009C4577" w:rsidRDefault="009C4577" w14:paraId="6034F2B3" w14:textId="77777777">
      <w:pPr>
        <w:rPr>
          <w:b/>
          <w:bCs/>
        </w:rPr>
      </w:pPr>
    </w:p>
    <w:p w:rsidR="00D44BB5" w:rsidP="00D44BB5" w:rsidRDefault="000E2E58" w14:paraId="7A703856" w14:textId="77777777">
      <w:pPr>
        <w:pBdr>
          <w:bottom w:val="single" w:color="auto" w:sz="4" w:space="1"/>
        </w:pBdr>
        <w:rPr>
          <w:b/>
          <w:bCs/>
        </w:rPr>
      </w:pPr>
      <w:r w:rsidRPr="004C42D4">
        <w:rPr>
          <w:b/>
          <w:bCs/>
        </w:rPr>
        <w:t xml:space="preserve">Vragen van het lid Eerdmans (JA21) aan de minister van Justitie en Veiligheid over het </w:t>
      </w:r>
      <w:proofErr w:type="spellStart"/>
      <w:r w:rsidRPr="004C42D4">
        <w:rPr>
          <w:b/>
          <w:bCs/>
        </w:rPr>
        <w:t>datalek</w:t>
      </w:r>
      <w:proofErr w:type="spellEnd"/>
      <w:r w:rsidRPr="004C42D4">
        <w:rPr>
          <w:b/>
          <w:bCs/>
        </w:rPr>
        <w:t xml:space="preserve"> bij het Openbaar Ministerie </w:t>
      </w:r>
    </w:p>
    <w:p w:rsidRPr="004C42D4" w:rsidR="009C4577" w:rsidP="00D44BB5" w:rsidRDefault="000E2E58" w14:paraId="0E3850B3" w14:textId="19284565">
      <w:pPr>
        <w:pBdr>
          <w:bottom w:val="single" w:color="auto" w:sz="4" w:space="1"/>
        </w:pBdr>
        <w:rPr>
          <w:b/>
          <w:bCs/>
        </w:rPr>
      </w:pPr>
      <w:r w:rsidRPr="004C42D4">
        <w:rPr>
          <w:b/>
          <w:bCs/>
        </w:rPr>
        <w:t>(</w:t>
      </w:r>
      <w:r w:rsidRPr="004C42D4" w:rsidR="009C4577">
        <w:rPr>
          <w:b/>
          <w:bCs/>
        </w:rPr>
        <w:t>ingezonden 25 augustus 2025</w:t>
      </w:r>
      <w:r w:rsidR="00D44BB5">
        <w:rPr>
          <w:b/>
          <w:bCs/>
        </w:rPr>
        <w:t>,</w:t>
      </w:r>
      <w:r w:rsidRPr="00D44BB5" w:rsidR="00D44BB5">
        <w:rPr>
          <w:b/>
          <w:bCs/>
        </w:rPr>
        <w:t xml:space="preserve"> </w:t>
      </w:r>
      <w:r w:rsidRPr="004C42D4" w:rsidR="00D44BB5">
        <w:rPr>
          <w:b/>
          <w:bCs/>
        </w:rPr>
        <w:t>2025Z15376</w:t>
      </w:r>
      <w:r w:rsidRPr="004C42D4" w:rsidR="009C4577">
        <w:rPr>
          <w:b/>
          <w:bCs/>
        </w:rPr>
        <w:t>)</w:t>
      </w:r>
    </w:p>
    <w:p w:rsidR="009C4577" w:rsidP="009C4577" w:rsidRDefault="009C4577" w14:paraId="0AA733DE" w14:textId="77777777"/>
    <w:p w:rsidRPr="004C42D4" w:rsidR="00D44BB5" w:rsidP="009C4577" w:rsidRDefault="00D44BB5" w14:paraId="107700C6" w14:textId="77777777"/>
    <w:p w:rsidRPr="004C42D4" w:rsidR="009C4577" w:rsidP="009C4577" w:rsidRDefault="000E2E58" w14:paraId="4F88B084" w14:textId="1D9413C5">
      <w:pPr>
        <w:rPr>
          <w:b/>
          <w:bCs/>
        </w:rPr>
      </w:pPr>
      <w:r w:rsidRPr="004C42D4">
        <w:rPr>
          <w:b/>
          <w:bCs/>
        </w:rPr>
        <w:t>Vraag 1</w:t>
      </w:r>
    </w:p>
    <w:p w:rsidRPr="004C42D4" w:rsidR="009C4577" w:rsidP="009C4577" w:rsidRDefault="009C4577" w14:paraId="7B6FDBEE" w14:textId="7F467353">
      <w:pPr>
        <w:rPr>
          <w:b/>
          <w:bCs/>
        </w:rPr>
      </w:pPr>
      <w:r w:rsidRPr="004C42D4">
        <w:rPr>
          <w:b/>
          <w:bCs/>
        </w:rPr>
        <w:t xml:space="preserve">Kunt u toelichten welke herstelstappen sinds de hack zijn gezet om herhaling te voorkomen en hoe u de effectiviteit van deze maatregelen verifieert, specifiek met het oog op bescherming van gevoelige </w:t>
      </w:r>
    </w:p>
    <w:p w:rsidRPr="004C42D4" w:rsidR="009C4577" w:rsidP="009C4577" w:rsidRDefault="009C4577" w14:paraId="52B9B159" w14:textId="229BE01A">
      <w:pPr>
        <w:rPr>
          <w:b/>
          <w:bCs/>
        </w:rPr>
      </w:pPr>
      <w:r w:rsidRPr="004C42D4">
        <w:rPr>
          <w:b/>
          <w:bCs/>
        </w:rPr>
        <w:t xml:space="preserve">categorieën informatie, zoals adressen van </w:t>
      </w:r>
      <w:proofErr w:type="spellStart"/>
      <w:r w:rsidRPr="004C42D4">
        <w:rPr>
          <w:b/>
          <w:bCs/>
        </w:rPr>
        <w:t>Blijf-van-mijn-lijf-huizen</w:t>
      </w:r>
      <w:proofErr w:type="spellEnd"/>
      <w:r w:rsidRPr="004C42D4">
        <w:rPr>
          <w:b/>
          <w:bCs/>
        </w:rPr>
        <w:t xml:space="preserve"> en andere beschermde opvanglocaties, gegevens over kroongetuigen en hun naasten, dossiers over zware georganiseerde misdaad en terrorisme, interne HR-dossiers die officieren van justitie en andere functionarissen mogelijk chantabel of </w:t>
      </w:r>
      <w:proofErr w:type="spellStart"/>
      <w:r w:rsidRPr="004C42D4">
        <w:rPr>
          <w:b/>
          <w:bCs/>
        </w:rPr>
        <w:t>afpersbaar</w:t>
      </w:r>
      <w:proofErr w:type="spellEnd"/>
      <w:r w:rsidRPr="004C42D4">
        <w:rPr>
          <w:b/>
          <w:bCs/>
        </w:rPr>
        <w:t xml:space="preserve"> maken?</w:t>
      </w:r>
    </w:p>
    <w:p w:rsidRPr="004C42D4" w:rsidR="00DF2351" w:rsidP="009C4577" w:rsidRDefault="00DF2351" w14:paraId="141F9933" w14:textId="77777777">
      <w:pPr>
        <w:rPr>
          <w:b/>
          <w:bCs/>
        </w:rPr>
      </w:pPr>
    </w:p>
    <w:p w:rsidRPr="004C42D4" w:rsidR="002F4004" w:rsidP="009C4577" w:rsidRDefault="002F4004" w14:paraId="162AF61D" w14:textId="3F2FBCDE">
      <w:pPr>
        <w:rPr>
          <w:b/>
          <w:bCs/>
        </w:rPr>
      </w:pPr>
      <w:r w:rsidRPr="004C42D4">
        <w:rPr>
          <w:b/>
          <w:bCs/>
        </w:rPr>
        <w:t xml:space="preserve">Antwoord </w:t>
      </w:r>
      <w:r w:rsidRPr="004C42D4" w:rsidR="000E2E58">
        <w:rPr>
          <w:b/>
          <w:bCs/>
        </w:rPr>
        <w:t xml:space="preserve">op vraag </w:t>
      </w:r>
      <w:r w:rsidRPr="004C42D4">
        <w:rPr>
          <w:b/>
          <w:bCs/>
        </w:rPr>
        <w:t>1</w:t>
      </w:r>
    </w:p>
    <w:p w:rsidRPr="004C42D4" w:rsidR="00EE091B" w:rsidP="009C4577" w:rsidRDefault="009028D3" w14:paraId="597691A2" w14:textId="5A04AD77">
      <w:r w:rsidRPr="004C42D4">
        <w:t xml:space="preserve">Er zijn sinds de ontdekking van </w:t>
      </w:r>
      <w:r w:rsidRPr="004C42D4" w:rsidR="0035207B">
        <w:t>de ICT-inbreuk</w:t>
      </w:r>
      <w:r w:rsidRPr="004C42D4">
        <w:t xml:space="preserve"> meerdere herstelstappen gezet. Hierover is uw Kamer per brief op 23 juli, 4 augustus, 12 augustus en 3 september </w:t>
      </w:r>
      <w:r w:rsidRPr="004C42D4" w:rsidR="003D61F8">
        <w:t>geïnformeerd</w:t>
      </w:r>
      <w:r w:rsidRPr="004C42D4">
        <w:t>.</w:t>
      </w:r>
      <w:r w:rsidRPr="004C42D4">
        <w:rPr>
          <w:rStyle w:val="Voetnootmarkering"/>
        </w:rPr>
        <w:footnoteReference w:id="1"/>
      </w:r>
      <w:r w:rsidRPr="004C42D4">
        <w:t xml:space="preserve"> </w:t>
      </w:r>
      <w:r w:rsidRPr="004C42D4" w:rsidR="003261BF">
        <w:t xml:space="preserve">Het OM voldoet aan </w:t>
      </w:r>
      <w:r w:rsidRPr="004C42D4" w:rsidR="009A2680">
        <w:t>de</w:t>
      </w:r>
      <w:r w:rsidRPr="004C42D4" w:rsidR="003261BF">
        <w:t xml:space="preserve"> kaders en richtlijnen</w:t>
      </w:r>
      <w:r w:rsidRPr="004C42D4">
        <w:t xml:space="preserve"> voor informatiebeveiliging</w:t>
      </w:r>
      <w:r w:rsidRPr="004C42D4" w:rsidR="003261BF">
        <w:t xml:space="preserve"> die door het Rijk en het </w:t>
      </w:r>
      <w:r w:rsidRPr="004C42D4" w:rsidR="00EE091B">
        <w:t>ministerie van Justitie en Veiligheid</w:t>
      </w:r>
      <w:r w:rsidRPr="004C42D4" w:rsidR="003261BF">
        <w:t xml:space="preserve"> worden voorgeschreven. Het OM is dit verplicht</w:t>
      </w:r>
      <w:r w:rsidRPr="004C42D4" w:rsidR="00EE091B">
        <w:t xml:space="preserve"> als zelfstandige organisatie binnen het justitiedomein. </w:t>
      </w:r>
      <w:r w:rsidRPr="004C42D4" w:rsidR="003261BF">
        <w:t>Dit zal voor de toekomst</w:t>
      </w:r>
      <w:r w:rsidRPr="004C42D4" w:rsidR="00EE091B">
        <w:t xml:space="preserve"> </w:t>
      </w:r>
      <w:r w:rsidRPr="004C42D4" w:rsidR="003261BF">
        <w:t xml:space="preserve">ongewijzigd blijven en langs deze kaders en richtlijnen </w:t>
      </w:r>
      <w:r w:rsidRPr="004C42D4" w:rsidR="00877528">
        <w:t>zijn</w:t>
      </w:r>
      <w:r w:rsidRPr="004C42D4" w:rsidR="003261BF">
        <w:t xml:space="preserve"> de</w:t>
      </w:r>
      <w:r w:rsidRPr="004C42D4" w:rsidR="00EE091B">
        <w:t xml:space="preserve"> </w:t>
      </w:r>
      <w:r w:rsidRPr="004C42D4" w:rsidR="003261BF">
        <w:t xml:space="preserve">herstelwerkzaamheden </w:t>
      </w:r>
      <w:r w:rsidRPr="004C42D4" w:rsidR="00EE091B">
        <w:t xml:space="preserve">ook verder uitgevoerd. </w:t>
      </w:r>
    </w:p>
    <w:p w:rsidRPr="004C42D4" w:rsidR="003261BF" w:rsidP="009C4577" w:rsidRDefault="003261BF" w14:paraId="002ED4E6" w14:textId="6CC8411B">
      <w:r w:rsidRPr="004C42D4">
        <w:t xml:space="preserve"> </w:t>
      </w:r>
    </w:p>
    <w:p w:rsidRPr="004C42D4" w:rsidR="009C4577" w:rsidP="003D1237" w:rsidRDefault="00281D8C" w14:paraId="0EC1EE5B" w14:textId="60235DCC">
      <w:r w:rsidRPr="004C42D4">
        <w:t>De livegang van de systemen van het OM v</w:t>
      </w:r>
      <w:r w:rsidRPr="004C42D4" w:rsidR="00877528">
        <w:t>ond</w:t>
      </w:r>
      <w:r w:rsidRPr="004C42D4">
        <w:t xml:space="preserve"> stapsgewijs plaats</w:t>
      </w:r>
      <w:r w:rsidRPr="004C42D4" w:rsidR="002F4004">
        <w:t xml:space="preserve"> zodat per stap extra monitoring en detectie k</w:t>
      </w:r>
      <w:r w:rsidRPr="004C42D4" w:rsidR="00877528">
        <w:t>o</w:t>
      </w:r>
      <w:r w:rsidRPr="004C42D4" w:rsidR="002F4004">
        <w:t>n plaatsvinden.</w:t>
      </w:r>
      <w:r w:rsidRPr="004C42D4" w:rsidR="009028D3">
        <w:t xml:space="preserve"> </w:t>
      </w:r>
      <w:r w:rsidRPr="004C42D4" w:rsidR="003D61F8">
        <w:t>Elk systeem dient zeker te worden gesteld voordat het weer live kan gaan.</w:t>
      </w:r>
      <w:r w:rsidRPr="004C42D4" w:rsidR="002F4004">
        <w:t xml:space="preserve"> </w:t>
      </w:r>
      <w:r w:rsidRPr="004C42D4" w:rsidR="003D1237">
        <w:t>Die fasering heeft te maken met de volgorde waarin systemen moeten worden opgestart;</w:t>
      </w:r>
      <w:r w:rsidRPr="004C42D4" w:rsidR="000C42AC">
        <w:t xml:space="preserve"> </w:t>
      </w:r>
      <w:r w:rsidRPr="004C42D4" w:rsidR="003D1237">
        <w:t xml:space="preserve">die volgorde voorkomt dat werkprocessen met en tussen ketenpartners worden verstoord als informatie uit de verschillende systemen niet in de goede volgorde wordt ingeladen. </w:t>
      </w:r>
      <w:r w:rsidRPr="004C42D4" w:rsidR="002F4004">
        <w:t>O</w:t>
      </w:r>
      <w:r w:rsidRPr="004C42D4" w:rsidR="00401AFC">
        <w:t>ver</w:t>
      </w:r>
      <w:r w:rsidRPr="004C42D4" w:rsidR="002F4004">
        <w:t xml:space="preserve"> de impact op de strafrechtketen naar aanleiding van de offlinegang van het Openbaar Ministerie (OM) </w:t>
      </w:r>
      <w:r w:rsidRPr="004C42D4" w:rsidR="008218C0">
        <w:t>is</w:t>
      </w:r>
      <w:r w:rsidRPr="004C42D4" w:rsidR="002F4004">
        <w:t xml:space="preserve"> uw Kamer reeds geïnformeerd.</w:t>
      </w:r>
      <w:r w:rsidRPr="004C42D4" w:rsidR="002F4004">
        <w:rPr>
          <w:rStyle w:val="Voetnootmarkering"/>
        </w:rPr>
        <w:footnoteReference w:id="2"/>
      </w:r>
      <w:r w:rsidRPr="004C42D4" w:rsidR="00281561">
        <w:t xml:space="preserve"> Ook </w:t>
      </w:r>
      <w:r w:rsidRPr="004C42D4" w:rsidR="008218C0">
        <w:t>is</w:t>
      </w:r>
      <w:r w:rsidRPr="004C42D4" w:rsidR="00281561">
        <w:t xml:space="preserve"> uw Kamer geïnformeerd over </w:t>
      </w:r>
      <w:r w:rsidRPr="004C42D4" w:rsidR="0044241C">
        <w:t xml:space="preserve">het besluit dat samen met het OM </w:t>
      </w:r>
      <w:r w:rsidRPr="004C42D4" w:rsidR="008218C0">
        <w:t>is</w:t>
      </w:r>
      <w:r w:rsidRPr="004C42D4" w:rsidR="0044241C">
        <w:t xml:space="preserve"> genomen om onderzoek te doen over de ICT-inbreuk.</w:t>
      </w:r>
      <w:r w:rsidRPr="004C42D4" w:rsidR="0044241C">
        <w:rPr>
          <w:rStyle w:val="Voetnootmarkering"/>
        </w:rPr>
        <w:footnoteReference w:id="3"/>
      </w:r>
      <w:r w:rsidRPr="004C42D4" w:rsidR="0044241C">
        <w:t xml:space="preserve"> Dat onderzoek zal zich onder andere moeten richten op de wijze waarop incidenten in de informatiebeveiliging in de toekomst voorkomen kunnen worden.</w:t>
      </w:r>
    </w:p>
    <w:p w:rsidRPr="004C42D4" w:rsidR="002F4004" w:rsidP="009C4577" w:rsidRDefault="002F4004" w14:paraId="62383E06" w14:textId="77777777">
      <w:pPr>
        <w:rPr>
          <w:b/>
          <w:bCs/>
        </w:rPr>
      </w:pPr>
    </w:p>
    <w:p w:rsidRPr="004C42D4" w:rsidR="009C4577" w:rsidP="009C4577" w:rsidRDefault="000E2E58" w14:paraId="38D59693" w14:textId="3F772EFA">
      <w:pPr>
        <w:rPr>
          <w:b/>
          <w:bCs/>
        </w:rPr>
      </w:pPr>
      <w:r w:rsidRPr="004C42D4">
        <w:rPr>
          <w:b/>
          <w:bCs/>
        </w:rPr>
        <w:t>Vraag 2</w:t>
      </w:r>
    </w:p>
    <w:p w:rsidRPr="004C42D4" w:rsidR="009C4577" w:rsidP="009C4577" w:rsidRDefault="009C4577" w14:paraId="55754232" w14:textId="4645F260">
      <w:pPr>
        <w:rPr>
          <w:b/>
          <w:bCs/>
        </w:rPr>
      </w:pPr>
      <w:r w:rsidRPr="004C42D4">
        <w:rPr>
          <w:b/>
          <w:bCs/>
        </w:rPr>
        <w:t xml:space="preserve">In hoeverre kan technisch of forensisch worden vastgesteld of adressen van </w:t>
      </w:r>
      <w:proofErr w:type="spellStart"/>
      <w:r w:rsidRPr="004C42D4">
        <w:rPr>
          <w:b/>
          <w:bCs/>
        </w:rPr>
        <w:t>Blijf-van-mijn-lijf-huizen</w:t>
      </w:r>
      <w:proofErr w:type="spellEnd"/>
      <w:r w:rsidRPr="004C42D4">
        <w:rPr>
          <w:b/>
          <w:bCs/>
        </w:rPr>
        <w:t xml:space="preserve"> en andere beschermde opvanglocaties, gegevens over kroongetuigen en hun naasten of dossiers over zware georganiseerde misdaad en terrorisme, daadwerkelijk zijn ingezien of buitgemaakt?</w:t>
      </w:r>
    </w:p>
    <w:p w:rsidRPr="004C42D4" w:rsidR="009C4577" w:rsidP="009C4577" w:rsidRDefault="009C4577" w14:paraId="05F5A2E1" w14:textId="77777777">
      <w:pPr>
        <w:rPr>
          <w:b/>
          <w:bCs/>
        </w:rPr>
      </w:pPr>
    </w:p>
    <w:p w:rsidRPr="004C42D4" w:rsidR="009C4577" w:rsidP="009C4577" w:rsidRDefault="000E2E58" w14:paraId="0E7965B6" w14:textId="2435CF15">
      <w:pPr>
        <w:rPr>
          <w:b/>
          <w:bCs/>
        </w:rPr>
      </w:pPr>
      <w:r w:rsidRPr="004C42D4">
        <w:rPr>
          <w:b/>
          <w:bCs/>
        </w:rPr>
        <w:t>Vraag 3</w:t>
      </w:r>
    </w:p>
    <w:p w:rsidRPr="004C42D4" w:rsidR="002F4004" w:rsidP="009C4577" w:rsidRDefault="009C4577" w14:paraId="15FBA4CE" w14:textId="5A0231EA">
      <w:pPr>
        <w:rPr>
          <w:b/>
          <w:bCs/>
        </w:rPr>
      </w:pPr>
      <w:r w:rsidRPr="004C42D4">
        <w:rPr>
          <w:b/>
          <w:bCs/>
        </w:rPr>
        <w:t xml:space="preserve">Welke specifieke maatregelen zijn genomen om te achterhalen of HR-dossiers van medewerkers, inclusief aanklagers en officieren van justitie, mogelijk in handen van </w:t>
      </w:r>
      <w:r w:rsidRPr="004C42D4" w:rsidR="00943C2D">
        <w:rPr>
          <w:b/>
          <w:bCs/>
        </w:rPr>
        <w:t>kwaadwillende</w:t>
      </w:r>
      <w:r w:rsidRPr="004C42D4">
        <w:rPr>
          <w:b/>
          <w:bCs/>
        </w:rPr>
        <w:t xml:space="preserve"> zijn gekomen en hen kwetsbaar maken voor chantage en/of afpersing?</w:t>
      </w:r>
    </w:p>
    <w:p w:rsidRPr="004C42D4" w:rsidR="009C4577" w:rsidP="009C4577" w:rsidRDefault="009C4577" w14:paraId="2B920016" w14:textId="77777777">
      <w:pPr>
        <w:rPr>
          <w:b/>
          <w:bCs/>
        </w:rPr>
      </w:pPr>
    </w:p>
    <w:p w:rsidRPr="004C42D4" w:rsidR="009C4577" w:rsidP="009C4577" w:rsidRDefault="000E2E58" w14:paraId="693BEA8F" w14:textId="1E8F2BB3">
      <w:pPr>
        <w:rPr>
          <w:b/>
          <w:bCs/>
        </w:rPr>
      </w:pPr>
      <w:r w:rsidRPr="004C42D4">
        <w:rPr>
          <w:b/>
          <w:bCs/>
        </w:rPr>
        <w:t>Vraag 4</w:t>
      </w:r>
    </w:p>
    <w:p w:rsidRPr="004C42D4" w:rsidR="009C4577" w:rsidP="009C4577" w:rsidRDefault="009C4577" w14:paraId="1D59B10C" w14:textId="1AD3B14F">
      <w:pPr>
        <w:rPr>
          <w:b/>
          <w:bCs/>
        </w:rPr>
      </w:pPr>
      <w:r w:rsidRPr="004C42D4">
        <w:rPr>
          <w:b/>
          <w:bCs/>
        </w:rPr>
        <w:t>Zijn er signalen of indicaties dat met mogelijk buitgemaakte informatie al pogingen zijn gedaan om procespartijen, getuigen of medewerkers van het Openbaar Ministerie (OM) te beïnvloeden of te intimideren?</w:t>
      </w:r>
    </w:p>
    <w:p w:rsidRPr="004C42D4" w:rsidR="000E2E58" w:rsidP="009C4577" w:rsidRDefault="000E2E58" w14:paraId="215B9FED" w14:textId="77777777">
      <w:pPr>
        <w:rPr>
          <w:b/>
          <w:bCs/>
        </w:rPr>
      </w:pPr>
    </w:p>
    <w:p w:rsidRPr="004C42D4" w:rsidR="009C4577" w:rsidP="009C4577" w:rsidRDefault="000E2E58" w14:paraId="14E9E44B" w14:textId="40CBCD51">
      <w:pPr>
        <w:rPr>
          <w:b/>
          <w:bCs/>
        </w:rPr>
      </w:pPr>
      <w:r w:rsidRPr="004C42D4">
        <w:rPr>
          <w:b/>
          <w:bCs/>
        </w:rPr>
        <w:t>Vraag 5</w:t>
      </w:r>
    </w:p>
    <w:p w:rsidRPr="004C42D4" w:rsidR="009C4577" w:rsidP="009C4577" w:rsidRDefault="009C4577" w14:paraId="6AADF97F" w14:textId="36002C56">
      <w:pPr>
        <w:rPr>
          <w:b/>
          <w:bCs/>
        </w:rPr>
      </w:pPr>
      <w:r w:rsidRPr="004C42D4">
        <w:rPr>
          <w:b/>
          <w:bCs/>
        </w:rPr>
        <w:t>Betekent, dat u stelt dat er geen aanwijzingen zijn voor datamanipulatie, ook kunt uitsluiten dat gevoelige gegevens zijn gekopieerd of op termijn kunnen worden misbruikt? Zo nee, welke voorzorgsmaatregelen zijn getroffen tegen langdurig sluimerend misbruik? 1)</w:t>
      </w:r>
    </w:p>
    <w:p w:rsidRPr="004C42D4" w:rsidR="002F4004" w:rsidP="009C4577" w:rsidRDefault="002F4004" w14:paraId="651D3D6A" w14:textId="77777777">
      <w:pPr>
        <w:rPr>
          <w:b/>
          <w:bCs/>
        </w:rPr>
      </w:pPr>
    </w:p>
    <w:p w:rsidRPr="004C42D4" w:rsidR="00BC7C52" w:rsidP="00BC7C52" w:rsidRDefault="00BC7C52" w14:paraId="63B3AC5D" w14:textId="4958F5C2">
      <w:pPr>
        <w:rPr>
          <w:b/>
          <w:bCs/>
        </w:rPr>
      </w:pPr>
      <w:r w:rsidRPr="004C42D4">
        <w:rPr>
          <w:b/>
          <w:bCs/>
        </w:rPr>
        <w:t xml:space="preserve">Antwoord </w:t>
      </w:r>
      <w:r w:rsidRPr="004C42D4" w:rsidR="000E2E58">
        <w:rPr>
          <w:b/>
          <w:bCs/>
        </w:rPr>
        <w:t>op vragen 2</w:t>
      </w:r>
      <w:r w:rsidR="00D44BB5">
        <w:rPr>
          <w:b/>
          <w:bCs/>
        </w:rPr>
        <w:t xml:space="preserve"> t/m </w:t>
      </w:r>
      <w:r w:rsidRPr="004C42D4">
        <w:rPr>
          <w:b/>
          <w:bCs/>
        </w:rPr>
        <w:t>5</w:t>
      </w:r>
    </w:p>
    <w:p w:rsidRPr="004C42D4" w:rsidR="00BC7C52" w:rsidP="00BC7C52" w:rsidRDefault="00BC7C52" w14:paraId="411D1C11" w14:textId="01BCAB77">
      <w:r w:rsidRPr="004C42D4">
        <w:t>Inmiddels is een eerste technisch en forensisch onderzoek uitgevoerd. Tot op heden zijn er geen aanwijzingen dat data (strafvorderlijk of anderszins) is gemanipuleerd of weggehaald. Er wordt nog nader</w:t>
      </w:r>
      <w:r w:rsidRPr="004C42D4" w:rsidR="003D61F8">
        <w:t xml:space="preserve"> strafrechtelijk</w:t>
      </w:r>
      <w:r w:rsidRPr="004C42D4">
        <w:t xml:space="preserve"> onderzoek gedaan. Over het lopende strafrechtelijke onderzoek kan ik geen mededelingen doen. </w:t>
      </w:r>
    </w:p>
    <w:p w:rsidRPr="004C42D4" w:rsidR="00BC7C52" w:rsidP="00BC7C52" w:rsidRDefault="00BC7C52" w14:paraId="6A66895D" w14:textId="77777777"/>
    <w:p w:rsidRPr="004C42D4" w:rsidR="002F4004" w:rsidP="009C4577" w:rsidRDefault="00BC7C52" w14:paraId="38A953E3" w14:textId="6C197109">
      <w:pPr>
        <w:rPr>
          <w:b/>
          <w:bCs/>
        </w:rPr>
      </w:pPr>
      <w:bookmarkStart w:name="_Hlk212132687" w:id="1"/>
      <w:r w:rsidRPr="004C42D4">
        <w:t xml:space="preserve">Er zijn maatregelen genomen om </w:t>
      </w:r>
      <w:r w:rsidRPr="004C42D4" w:rsidR="00DF28A8">
        <w:t>risico</w:t>
      </w:r>
      <w:r w:rsidRPr="004C42D4" w:rsidR="000C42AC">
        <w:t>’</w:t>
      </w:r>
      <w:r w:rsidRPr="004C42D4" w:rsidR="00DF28A8">
        <w:t>s</w:t>
      </w:r>
      <w:r w:rsidRPr="004C42D4" w:rsidR="000C42AC">
        <w:t xml:space="preserve"> zoals hernieuwd misbruik van systemen en het risico op datamanipulatie</w:t>
      </w:r>
      <w:r w:rsidRPr="004C42D4" w:rsidR="00DF28A8">
        <w:t xml:space="preserve"> te mitigeren</w:t>
      </w:r>
      <w:r w:rsidRPr="004C42D4">
        <w:t>. Inmiddels</w:t>
      </w:r>
      <w:r w:rsidRPr="004C42D4" w:rsidR="00DF28A8">
        <w:t xml:space="preserve"> </w:t>
      </w:r>
      <w:r w:rsidRPr="004C42D4" w:rsidR="00877528">
        <w:t>is</w:t>
      </w:r>
      <w:r w:rsidRPr="004C42D4">
        <w:t xml:space="preserve"> het OM weer online. </w:t>
      </w:r>
    </w:p>
    <w:bookmarkEnd w:id="1"/>
    <w:p w:rsidRPr="004C42D4" w:rsidR="009C4577" w:rsidP="009C4577" w:rsidRDefault="009C4577" w14:paraId="2404A8CF" w14:textId="77777777">
      <w:pPr>
        <w:rPr>
          <w:b/>
          <w:bCs/>
        </w:rPr>
      </w:pPr>
    </w:p>
    <w:p w:rsidRPr="004C42D4" w:rsidR="009C4577" w:rsidP="009C4577" w:rsidRDefault="000E2E58" w14:paraId="2F497CF7" w14:textId="2CF83F4A">
      <w:pPr>
        <w:rPr>
          <w:b/>
          <w:bCs/>
        </w:rPr>
      </w:pPr>
      <w:r w:rsidRPr="004C42D4">
        <w:rPr>
          <w:b/>
          <w:bCs/>
        </w:rPr>
        <w:t>Vraag 6</w:t>
      </w:r>
    </w:p>
    <w:p w:rsidRPr="004C42D4" w:rsidR="009C4577" w:rsidP="009C4577" w:rsidRDefault="009C4577" w14:paraId="1669FF41" w14:textId="60C9DD3C">
      <w:pPr>
        <w:rPr>
          <w:b/>
          <w:bCs/>
        </w:rPr>
      </w:pPr>
      <w:r w:rsidRPr="004C42D4">
        <w:rPr>
          <w:b/>
          <w:bCs/>
        </w:rPr>
        <w:t>Kunt u uiteenzetten hoe het OM en het ministerie ervoor zorgen dat ook ketenpartners zoals politie, rechtspraak en opvanginstellingen volledig op de hoogte zijn van de mogelijke risico’s, zodat zij preventief maatregelen kunnen nemen?</w:t>
      </w:r>
    </w:p>
    <w:p w:rsidRPr="004C42D4" w:rsidR="00BC7C52" w:rsidP="009C4577" w:rsidRDefault="00BC7C52" w14:paraId="5AD6A6EA" w14:textId="77777777">
      <w:pPr>
        <w:rPr>
          <w:b/>
          <w:bCs/>
        </w:rPr>
      </w:pPr>
    </w:p>
    <w:p w:rsidRPr="004C42D4" w:rsidR="00BC7C52" w:rsidP="009C4577" w:rsidRDefault="00BC7C52" w14:paraId="3FBAB3BC" w14:textId="66CDF60B">
      <w:pPr>
        <w:rPr>
          <w:b/>
          <w:bCs/>
        </w:rPr>
      </w:pPr>
      <w:r w:rsidRPr="004C42D4">
        <w:rPr>
          <w:b/>
          <w:bCs/>
        </w:rPr>
        <w:t>Antwoord</w:t>
      </w:r>
      <w:r w:rsidRPr="004C42D4" w:rsidR="000E2E58">
        <w:rPr>
          <w:b/>
          <w:bCs/>
        </w:rPr>
        <w:t xml:space="preserve"> op vraag</w:t>
      </w:r>
      <w:r w:rsidRPr="004C42D4">
        <w:rPr>
          <w:b/>
          <w:bCs/>
        </w:rPr>
        <w:t xml:space="preserve"> 6</w:t>
      </w:r>
    </w:p>
    <w:p w:rsidRPr="004C42D4" w:rsidR="00BC7C52" w:rsidP="009C4577" w:rsidRDefault="00BC7C52" w14:paraId="14A6C193" w14:textId="3EB5E684">
      <w:pPr>
        <w:rPr>
          <w:b/>
          <w:bCs/>
        </w:rPr>
      </w:pPr>
      <w:r w:rsidRPr="004C42D4">
        <w:t>De gehele afsluiting van het OM van het internet had impact op het OM zelf en</w:t>
      </w:r>
      <w:r w:rsidRPr="004C42D4" w:rsidR="009A2680">
        <w:t xml:space="preserve"> op</w:t>
      </w:r>
      <w:r w:rsidRPr="004C42D4">
        <w:t xml:space="preserve"> alle samenwerkingspartners.</w:t>
      </w:r>
      <w:r w:rsidRPr="004C42D4" w:rsidR="005B782F">
        <w:t xml:space="preserve"> De</w:t>
      </w:r>
      <w:r w:rsidRPr="004C42D4" w:rsidR="009A2680">
        <w:t xml:space="preserve"> samenwerkingspartners</w:t>
      </w:r>
      <w:r w:rsidRPr="004C42D4" w:rsidR="005B782F">
        <w:t xml:space="preserve"> </w:t>
      </w:r>
      <w:r w:rsidRPr="004C42D4" w:rsidR="00877528">
        <w:t>werden</w:t>
      </w:r>
      <w:r w:rsidRPr="004C42D4" w:rsidR="005B782F">
        <w:t xml:space="preserve"> goed geïnformeerd door het OM.</w:t>
      </w:r>
      <w:r w:rsidRPr="004C42D4">
        <w:t xml:space="preserve"> Door alle betrokkenen is dagelijks hard gewerkt om de ontstane knelpunten en effecten zoveel mogelijk op te lossen, met als doel de impact zoveel mogelijk beperken en de mogelijke risico’s mitigeren. Over de impact op de strafrechtketen </w:t>
      </w:r>
      <w:r w:rsidRPr="004C42D4" w:rsidR="008218C0">
        <w:t>bent</w:t>
      </w:r>
      <w:r w:rsidRPr="004C42D4">
        <w:t xml:space="preserve"> u op 12 augustus jl. geïnformeerd.</w:t>
      </w:r>
      <w:r w:rsidRPr="004C42D4">
        <w:rPr>
          <w:rStyle w:val="Voetnootmarkering"/>
        </w:rPr>
        <w:footnoteReference w:id="4"/>
      </w:r>
    </w:p>
    <w:p w:rsidRPr="004C42D4" w:rsidR="00BF6CD2" w:rsidP="009C4577" w:rsidRDefault="00BF6CD2" w14:paraId="29D0D3DE" w14:textId="77777777">
      <w:pPr>
        <w:rPr>
          <w:b/>
          <w:bCs/>
        </w:rPr>
      </w:pPr>
    </w:p>
    <w:p w:rsidRPr="004C42D4" w:rsidR="009C4577" w:rsidP="009C4577" w:rsidRDefault="000E2E58" w14:paraId="29FD6EE2" w14:textId="76E9B1D7">
      <w:pPr>
        <w:rPr>
          <w:b/>
          <w:bCs/>
        </w:rPr>
      </w:pPr>
      <w:r w:rsidRPr="004C42D4">
        <w:rPr>
          <w:b/>
          <w:bCs/>
        </w:rPr>
        <w:t>Vraag 7</w:t>
      </w:r>
    </w:p>
    <w:p w:rsidRPr="004C42D4" w:rsidR="009C4577" w:rsidP="009C4577" w:rsidRDefault="009C4577" w14:paraId="0AA7F4B7" w14:textId="7B721A3B">
      <w:pPr>
        <w:rPr>
          <w:b/>
          <w:bCs/>
        </w:rPr>
      </w:pPr>
      <w:r w:rsidRPr="004C42D4">
        <w:rPr>
          <w:b/>
          <w:bCs/>
        </w:rPr>
        <w:t xml:space="preserve">Acht u het zinvol en noodzakelijk om, naar analogie van de kritische financiële sector, zo snel mogelijk de eis neer te leggen dat bij organisaties met een essentiële rol in de rechtsstaat, zoals het OM, een </w:t>
      </w:r>
    </w:p>
    <w:p w:rsidRPr="004C42D4" w:rsidR="009C4577" w:rsidP="009C4577" w:rsidRDefault="009C4577" w14:paraId="5610E34C" w14:textId="63653D6C">
      <w:pPr>
        <w:rPr>
          <w:b/>
          <w:bCs/>
        </w:rPr>
      </w:pPr>
      <w:r w:rsidRPr="004C42D4">
        <w:rPr>
          <w:b/>
          <w:bCs/>
        </w:rPr>
        <w:t>onafhankelijke risicofunctie wordt belegd, met specifieke focus op cyberveiligheid en integriteitsbescherming?</w:t>
      </w:r>
    </w:p>
    <w:p w:rsidRPr="004C42D4" w:rsidR="00401AFC" w:rsidP="008900F4" w:rsidRDefault="00401AFC" w14:paraId="78CBB6E8" w14:textId="77777777"/>
    <w:p w:rsidR="00D44BB5" w:rsidP="008900F4" w:rsidRDefault="00D44BB5" w14:paraId="3F014606" w14:textId="77777777">
      <w:pPr>
        <w:rPr>
          <w:b/>
          <w:bCs/>
        </w:rPr>
      </w:pPr>
    </w:p>
    <w:p w:rsidR="00D44BB5" w:rsidP="008900F4" w:rsidRDefault="00D44BB5" w14:paraId="1B71108B" w14:textId="77777777">
      <w:pPr>
        <w:rPr>
          <w:b/>
          <w:bCs/>
        </w:rPr>
      </w:pPr>
    </w:p>
    <w:p w:rsidR="00D44BB5" w:rsidP="008900F4" w:rsidRDefault="00D44BB5" w14:paraId="67EB1B81" w14:textId="77777777">
      <w:pPr>
        <w:rPr>
          <w:b/>
          <w:bCs/>
        </w:rPr>
      </w:pPr>
    </w:p>
    <w:p w:rsidR="00D44BB5" w:rsidP="008900F4" w:rsidRDefault="00D44BB5" w14:paraId="0C89F030" w14:textId="77777777">
      <w:pPr>
        <w:rPr>
          <w:b/>
          <w:bCs/>
        </w:rPr>
      </w:pPr>
    </w:p>
    <w:p w:rsidR="00D44BB5" w:rsidP="008900F4" w:rsidRDefault="00D44BB5" w14:paraId="22663633" w14:textId="77777777">
      <w:pPr>
        <w:rPr>
          <w:b/>
          <w:bCs/>
        </w:rPr>
      </w:pPr>
    </w:p>
    <w:p w:rsidR="00D44BB5" w:rsidP="008900F4" w:rsidRDefault="00D44BB5" w14:paraId="3DACDBD7" w14:textId="77777777">
      <w:pPr>
        <w:rPr>
          <w:b/>
          <w:bCs/>
        </w:rPr>
      </w:pPr>
    </w:p>
    <w:p w:rsidR="00D44BB5" w:rsidP="008900F4" w:rsidRDefault="00D44BB5" w14:paraId="1877CCDE" w14:textId="77777777">
      <w:pPr>
        <w:rPr>
          <w:b/>
          <w:bCs/>
        </w:rPr>
      </w:pPr>
    </w:p>
    <w:p w:rsidRPr="004C42D4" w:rsidR="00401AFC" w:rsidP="008900F4" w:rsidRDefault="00401AFC" w14:paraId="28C08C89" w14:textId="2B7A9375">
      <w:pPr>
        <w:rPr>
          <w:b/>
          <w:bCs/>
        </w:rPr>
      </w:pPr>
      <w:r w:rsidRPr="004C42D4">
        <w:rPr>
          <w:b/>
          <w:bCs/>
        </w:rPr>
        <w:t xml:space="preserve">Antwoord </w:t>
      </w:r>
      <w:r w:rsidRPr="004C42D4" w:rsidR="000E2E58">
        <w:rPr>
          <w:b/>
          <w:bCs/>
        </w:rPr>
        <w:t xml:space="preserve">op vraag </w:t>
      </w:r>
      <w:r w:rsidRPr="004C42D4">
        <w:rPr>
          <w:b/>
          <w:bCs/>
        </w:rPr>
        <w:t>7</w:t>
      </w:r>
    </w:p>
    <w:p w:rsidRPr="004C42D4" w:rsidR="00DF28A8" w:rsidP="008900F4" w:rsidRDefault="00B26452" w14:paraId="4A4B5FBC" w14:textId="790612FC">
      <w:r w:rsidRPr="004C42D4">
        <w:t xml:space="preserve">Ik acht het </w:t>
      </w:r>
      <w:r w:rsidRPr="004C42D4" w:rsidR="00DF28A8">
        <w:t>zinvol</w:t>
      </w:r>
      <w:r w:rsidRPr="004C42D4" w:rsidR="0044241C">
        <w:t xml:space="preserve"> dat het OM hier op in blijft zetten</w:t>
      </w:r>
      <w:r w:rsidRPr="004C42D4" w:rsidR="00DF28A8">
        <w:t>, vanwege de (digitale) weerbaarheid van</w:t>
      </w:r>
      <w:r w:rsidRPr="004C42D4" w:rsidR="0044241C">
        <w:t xml:space="preserve"> deze</w:t>
      </w:r>
      <w:r w:rsidRPr="004C42D4" w:rsidR="00DF28A8">
        <w:t xml:space="preserve"> kritische </w:t>
      </w:r>
      <w:r w:rsidRPr="004C42D4" w:rsidR="001B2996">
        <w:t>organisatie binnen de rechtsstaat</w:t>
      </w:r>
      <w:r w:rsidRPr="004C42D4">
        <w:t>. Dit</w:t>
      </w:r>
      <w:r w:rsidRPr="004C42D4" w:rsidR="001B2996">
        <w:t xml:space="preserve"> vraagt continu aandacht gezien de toenemende dreiging van verschillende actoren. Grotendeels wordt dit vormgegeven door het CIO-stelsel Rijk</w:t>
      </w:r>
      <w:r w:rsidRPr="004C42D4">
        <w:rPr>
          <w:rStyle w:val="Voetnootmarkering"/>
        </w:rPr>
        <w:footnoteReference w:id="5"/>
      </w:r>
      <w:r w:rsidRPr="004C42D4" w:rsidR="001B2996">
        <w:t xml:space="preserve"> en de compliance structuren die daaruit volgen.</w:t>
      </w:r>
      <w:r w:rsidRPr="004C42D4" w:rsidR="00DF28A8">
        <w:t xml:space="preserve"> </w:t>
      </w:r>
      <w:r w:rsidRPr="004C42D4">
        <w:t>Voorbeelden hiervan waar het OM gebruik van maakt zijn de Baseline Informatiebeveiliging Overheid (BIO) en het Voorschrift Informatiebeveiliging Rijksdienst Bijzondere Informatie</w:t>
      </w:r>
      <w:r w:rsidRPr="004C42D4" w:rsidR="001B2996">
        <w:t xml:space="preserve"> </w:t>
      </w:r>
      <w:r w:rsidRPr="004C42D4">
        <w:t>(</w:t>
      </w:r>
      <w:r w:rsidRPr="004C42D4" w:rsidR="001B2996">
        <w:t>VIRBI</w:t>
      </w:r>
      <w:r w:rsidRPr="004C42D4">
        <w:t>).</w:t>
      </w:r>
      <w:r w:rsidRPr="004C42D4" w:rsidR="001B2996">
        <w:t xml:space="preserve"> </w:t>
      </w:r>
    </w:p>
    <w:p w:rsidRPr="004C42D4" w:rsidR="009A2680" w:rsidP="008900F4" w:rsidRDefault="009A2680" w14:paraId="47012F7A" w14:textId="0EC86D4B">
      <w:r w:rsidRPr="004C42D4">
        <w:t xml:space="preserve">Zoals ik onder </w:t>
      </w:r>
      <w:r w:rsidR="00163C26">
        <w:t xml:space="preserve">mijn </w:t>
      </w:r>
      <w:r w:rsidRPr="004C42D4">
        <w:t>antwoord</w:t>
      </w:r>
      <w:r w:rsidR="00163C26">
        <w:t xml:space="preserve"> op vraag</w:t>
      </w:r>
      <w:r w:rsidRPr="004C42D4">
        <w:t xml:space="preserve"> 1 ook heb vermeld</w:t>
      </w:r>
      <w:r w:rsidRPr="004C42D4" w:rsidR="00941EDE">
        <w:t>,</w:t>
      </w:r>
      <w:r w:rsidRPr="004C42D4">
        <w:t xml:space="preserve"> zal ik samen met het OM een onderzoek laten uitvoeren naar de ICT-inbreuk. Hiervoor zal een onafhankelijke commissie van nog aan te stellen deskundigen op het gebied van onder meer cybersecurity, IT en informatievoorziening worden ingesteld. </w:t>
      </w:r>
      <w:r w:rsidRPr="004C42D4" w:rsidR="00205692">
        <w:t>Een deel</w:t>
      </w:r>
      <w:r w:rsidRPr="004C42D4">
        <w:t xml:space="preserve"> van het </w:t>
      </w:r>
      <w:r w:rsidRPr="004C42D4" w:rsidR="00205692">
        <w:t xml:space="preserve">onderzoek zal zich richten op het versterken van de weerbaarheid van de IT en informatievoorziening van het OM, mede in relatie tot de ketenorganisaties. Over de planning en resultaten van het onderzoek zal ik u </w:t>
      </w:r>
      <w:r w:rsidRPr="004C42D4" w:rsidR="006506ED">
        <w:t xml:space="preserve">op een later moment verder </w:t>
      </w:r>
      <w:r w:rsidRPr="004C42D4" w:rsidR="00205692">
        <w:t xml:space="preserve">informeren. </w:t>
      </w:r>
    </w:p>
    <w:p w:rsidRPr="004C42D4" w:rsidR="00DF28A8" w:rsidP="008900F4" w:rsidRDefault="00DF28A8" w14:paraId="21A5CB4A" w14:textId="77777777"/>
    <w:p w:rsidRPr="004C42D4" w:rsidR="009C4577" w:rsidP="009C4577" w:rsidRDefault="000E2E58" w14:paraId="60ECB44C" w14:textId="3C1BD80D">
      <w:pPr>
        <w:rPr>
          <w:b/>
          <w:bCs/>
        </w:rPr>
      </w:pPr>
      <w:r w:rsidRPr="004C42D4">
        <w:rPr>
          <w:b/>
          <w:bCs/>
        </w:rPr>
        <w:t>Vraag 8</w:t>
      </w:r>
    </w:p>
    <w:p w:rsidRPr="004C42D4" w:rsidR="009C4577" w:rsidP="009C4577" w:rsidRDefault="009C4577" w14:paraId="3FF6F984" w14:textId="09A6D86F">
      <w:pPr>
        <w:rPr>
          <w:b/>
          <w:bCs/>
        </w:rPr>
      </w:pPr>
      <w:r w:rsidRPr="004C42D4">
        <w:rPr>
          <w:b/>
          <w:bCs/>
        </w:rPr>
        <w:t>Bent u bereid de Kamer periodiek en vertrouwelijk te informeren over de stand van zaken, ook als er geen nieuwe incidenten worden ontdekt, om het vertrouwen in de veiligheid van het OM te herstellen en te behouden?</w:t>
      </w:r>
    </w:p>
    <w:p w:rsidRPr="004C42D4" w:rsidR="00BC7C52" w:rsidP="009C4577" w:rsidRDefault="00BC7C52" w14:paraId="3DF41A80" w14:textId="77777777">
      <w:pPr>
        <w:rPr>
          <w:b/>
          <w:bCs/>
        </w:rPr>
      </w:pPr>
    </w:p>
    <w:p w:rsidRPr="004C42D4" w:rsidR="0044241C" w:rsidP="009C4577" w:rsidRDefault="0044241C" w14:paraId="71CF0D18" w14:textId="03E8D545">
      <w:pPr>
        <w:rPr>
          <w:b/>
          <w:bCs/>
        </w:rPr>
      </w:pPr>
      <w:r w:rsidRPr="004C42D4">
        <w:rPr>
          <w:b/>
          <w:bCs/>
        </w:rPr>
        <w:t xml:space="preserve">Antwoord </w:t>
      </w:r>
      <w:r w:rsidRPr="004C42D4" w:rsidR="000E2E58">
        <w:rPr>
          <w:b/>
          <w:bCs/>
        </w:rPr>
        <w:t>op</w:t>
      </w:r>
      <w:r w:rsidR="00D44BB5">
        <w:rPr>
          <w:b/>
          <w:bCs/>
        </w:rPr>
        <w:t xml:space="preserve"> vraag</w:t>
      </w:r>
      <w:r w:rsidRPr="004C42D4" w:rsidR="000E2E58">
        <w:rPr>
          <w:b/>
          <w:bCs/>
        </w:rPr>
        <w:t xml:space="preserve"> </w:t>
      </w:r>
      <w:r w:rsidRPr="004C42D4">
        <w:rPr>
          <w:b/>
          <w:bCs/>
        </w:rPr>
        <w:t>8</w:t>
      </w:r>
    </w:p>
    <w:p w:rsidRPr="004C42D4" w:rsidR="00BC7C52" w:rsidP="009C4577" w:rsidRDefault="00941EDE" w14:paraId="619A2B67" w14:textId="76D386B8">
      <w:r w:rsidRPr="004C42D4">
        <w:t>I</w:t>
      </w:r>
      <w:r w:rsidRPr="004C42D4" w:rsidR="00BC7C52">
        <w:t xml:space="preserve">k informeer de Kamer al regelmatig over de stand van zaken. </w:t>
      </w:r>
    </w:p>
    <w:p w:rsidRPr="004C42D4" w:rsidR="009C4577" w:rsidP="009C4577" w:rsidRDefault="009C4577" w14:paraId="047D724C" w14:textId="77777777"/>
    <w:p w:rsidRPr="004C42D4" w:rsidR="009C4577" w:rsidP="009C4577" w:rsidRDefault="009C4577" w14:paraId="6AFCCCB7" w14:textId="77777777"/>
    <w:p w:rsidRPr="004C42D4" w:rsidR="000E2E58" w:rsidP="009C4577" w:rsidRDefault="000E2E58" w14:paraId="021698CD" w14:textId="77777777"/>
    <w:p w:rsidR="009C4577" w:rsidP="009C4577" w:rsidRDefault="009C4577" w14:paraId="34C1E7F8" w14:textId="633B0A08">
      <w:r w:rsidRPr="004C42D4">
        <w:t>1) Kamerstuk 26643, nr. 137</w:t>
      </w:r>
    </w:p>
    <w:sectPr w:rsidR="009C4577" w:rsidSect="000E2E58">
      <w:headerReference w:type="default" r:id="rId9"/>
      <w:headerReference w:type="first" r:id="rId10"/>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6FB63" w14:textId="77777777" w:rsidR="00482BD6" w:rsidRDefault="00482BD6">
      <w:pPr>
        <w:spacing w:line="240" w:lineRule="auto"/>
      </w:pPr>
      <w:r>
        <w:separator/>
      </w:r>
    </w:p>
  </w:endnote>
  <w:endnote w:type="continuationSeparator" w:id="0">
    <w:p w14:paraId="0AABA227" w14:textId="77777777" w:rsidR="00482BD6" w:rsidRDefault="00482B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sig w:usb0="00000003" w:usb1="00000000" w:usb2="00000000" w:usb3="00000000" w:csb0="00000001" w:csb1="00000000"/>
  </w:font>
  <w:font w:name="Lohit Hindi">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277B9" w14:textId="77777777" w:rsidR="00482BD6" w:rsidRDefault="00482BD6">
      <w:pPr>
        <w:spacing w:line="240" w:lineRule="auto"/>
      </w:pPr>
      <w:r>
        <w:separator/>
      </w:r>
    </w:p>
  </w:footnote>
  <w:footnote w:type="continuationSeparator" w:id="0">
    <w:p w14:paraId="21985D7A" w14:textId="77777777" w:rsidR="00482BD6" w:rsidRDefault="00482BD6">
      <w:pPr>
        <w:spacing w:line="240" w:lineRule="auto"/>
      </w:pPr>
      <w:r>
        <w:continuationSeparator/>
      </w:r>
    </w:p>
  </w:footnote>
  <w:footnote w:id="1">
    <w:p w14:paraId="2C6079EB" w14:textId="53813853" w:rsidR="009028D3" w:rsidRPr="00475D43" w:rsidRDefault="009028D3">
      <w:pPr>
        <w:pStyle w:val="Voetnoottekst"/>
        <w:rPr>
          <w:sz w:val="16"/>
          <w:szCs w:val="16"/>
        </w:rPr>
      </w:pPr>
      <w:r w:rsidRPr="00475D43">
        <w:rPr>
          <w:rStyle w:val="Voetnootmarkering"/>
          <w:sz w:val="16"/>
          <w:szCs w:val="16"/>
        </w:rPr>
        <w:footnoteRef/>
      </w:r>
      <w:r w:rsidRPr="00475D43">
        <w:rPr>
          <w:sz w:val="16"/>
          <w:szCs w:val="16"/>
        </w:rPr>
        <w:t xml:space="preserve"> Kamerstuk 26 643, </w:t>
      </w:r>
      <w:r w:rsidR="00475D43" w:rsidRPr="00475D43">
        <w:rPr>
          <w:sz w:val="16"/>
          <w:szCs w:val="16"/>
        </w:rPr>
        <w:t xml:space="preserve">2025-2026, </w:t>
      </w:r>
      <w:proofErr w:type="spellStart"/>
      <w:r w:rsidR="00475D43" w:rsidRPr="00475D43">
        <w:rPr>
          <w:sz w:val="16"/>
          <w:szCs w:val="16"/>
        </w:rPr>
        <w:t>n</w:t>
      </w:r>
      <w:r w:rsidRPr="00475D43">
        <w:rPr>
          <w:sz w:val="16"/>
          <w:szCs w:val="16"/>
        </w:rPr>
        <w:t>r</w:t>
      </w:r>
      <w:r w:rsidR="00475D43" w:rsidRPr="00475D43">
        <w:rPr>
          <w:sz w:val="16"/>
          <w:szCs w:val="16"/>
        </w:rPr>
        <w:t>s</w:t>
      </w:r>
      <w:proofErr w:type="spellEnd"/>
      <w:r w:rsidR="00475D43" w:rsidRPr="00475D43">
        <w:rPr>
          <w:sz w:val="16"/>
          <w:szCs w:val="16"/>
        </w:rPr>
        <w:t>.</w:t>
      </w:r>
      <w:r w:rsidRPr="00475D43">
        <w:rPr>
          <w:sz w:val="16"/>
          <w:szCs w:val="16"/>
        </w:rPr>
        <w:t xml:space="preserve"> 1377,</w:t>
      </w:r>
      <w:r w:rsidR="00475D43" w:rsidRPr="00475D43">
        <w:rPr>
          <w:sz w:val="16"/>
          <w:szCs w:val="16"/>
        </w:rPr>
        <w:t xml:space="preserve"> </w:t>
      </w:r>
      <w:r w:rsidRPr="00475D43">
        <w:rPr>
          <w:sz w:val="16"/>
          <w:szCs w:val="16"/>
        </w:rPr>
        <w:t>1378, 1379</w:t>
      </w:r>
      <w:r w:rsidR="00475D43">
        <w:rPr>
          <w:sz w:val="16"/>
          <w:szCs w:val="16"/>
        </w:rPr>
        <w:t>, 190.</w:t>
      </w:r>
      <w:r w:rsidRPr="00475D43">
        <w:rPr>
          <w:sz w:val="16"/>
          <w:szCs w:val="16"/>
        </w:rPr>
        <w:t xml:space="preserve"> </w:t>
      </w:r>
    </w:p>
  </w:footnote>
  <w:footnote w:id="2">
    <w:p w14:paraId="5F9FA3CC" w14:textId="4EBD32AA" w:rsidR="002F4004" w:rsidRPr="00475D43" w:rsidRDefault="002F4004">
      <w:pPr>
        <w:pStyle w:val="Voetnoottekst"/>
        <w:rPr>
          <w:sz w:val="16"/>
          <w:szCs w:val="16"/>
        </w:rPr>
      </w:pPr>
      <w:r w:rsidRPr="00475D43">
        <w:rPr>
          <w:rStyle w:val="Voetnootmarkering"/>
          <w:sz w:val="16"/>
          <w:szCs w:val="16"/>
        </w:rPr>
        <w:footnoteRef/>
      </w:r>
      <w:r w:rsidRPr="00475D43">
        <w:rPr>
          <w:sz w:val="16"/>
          <w:szCs w:val="16"/>
        </w:rPr>
        <w:t xml:space="preserve"> </w:t>
      </w:r>
      <w:bookmarkStart w:id="0" w:name="_Hlk207350263"/>
      <w:r w:rsidRPr="00475D43">
        <w:rPr>
          <w:sz w:val="16"/>
          <w:szCs w:val="16"/>
        </w:rPr>
        <w:t xml:space="preserve">Kamerstuk 26 643,  </w:t>
      </w:r>
      <w:r w:rsidR="00475D43">
        <w:rPr>
          <w:sz w:val="16"/>
          <w:szCs w:val="16"/>
        </w:rPr>
        <w:t>n</w:t>
      </w:r>
      <w:r w:rsidRPr="00475D43">
        <w:rPr>
          <w:sz w:val="16"/>
          <w:szCs w:val="16"/>
        </w:rPr>
        <w:t>r. 1379, vergaderjaar 2025-2026</w:t>
      </w:r>
      <w:bookmarkEnd w:id="0"/>
    </w:p>
  </w:footnote>
  <w:footnote w:id="3">
    <w:p w14:paraId="18C53DB3" w14:textId="221E007F" w:rsidR="0044241C" w:rsidRPr="00475D43" w:rsidRDefault="0044241C">
      <w:pPr>
        <w:pStyle w:val="Voetnoottekst"/>
        <w:rPr>
          <w:sz w:val="16"/>
          <w:szCs w:val="16"/>
        </w:rPr>
      </w:pPr>
      <w:r w:rsidRPr="00475D43">
        <w:rPr>
          <w:rStyle w:val="Voetnootmarkering"/>
          <w:sz w:val="16"/>
          <w:szCs w:val="16"/>
        </w:rPr>
        <w:footnoteRef/>
      </w:r>
      <w:r w:rsidRPr="00475D43">
        <w:rPr>
          <w:sz w:val="16"/>
          <w:szCs w:val="16"/>
        </w:rPr>
        <w:t xml:space="preserve"> Kamerstuk 26 643, Nr. 1390, vergaderjaar 2025-2026</w:t>
      </w:r>
    </w:p>
  </w:footnote>
  <w:footnote w:id="4">
    <w:p w14:paraId="3D7ED94A" w14:textId="3C40DDD4" w:rsidR="00BC7C52" w:rsidRPr="00475D43" w:rsidRDefault="00BC7C52">
      <w:pPr>
        <w:pStyle w:val="Voetnoottekst"/>
        <w:rPr>
          <w:sz w:val="16"/>
          <w:szCs w:val="16"/>
        </w:rPr>
      </w:pPr>
      <w:r w:rsidRPr="00475D43">
        <w:rPr>
          <w:rStyle w:val="Voetnootmarkering"/>
          <w:sz w:val="16"/>
          <w:szCs w:val="16"/>
        </w:rPr>
        <w:footnoteRef/>
      </w:r>
      <w:r w:rsidRPr="00475D43">
        <w:rPr>
          <w:sz w:val="16"/>
          <w:szCs w:val="16"/>
        </w:rPr>
        <w:t xml:space="preserve"> Kamerstuk</w:t>
      </w:r>
      <w:r w:rsidR="000E2E58" w:rsidRPr="00475D43">
        <w:rPr>
          <w:sz w:val="16"/>
          <w:szCs w:val="16"/>
        </w:rPr>
        <w:t>ken II, 2025-2026,</w:t>
      </w:r>
      <w:r w:rsidRPr="00475D43">
        <w:rPr>
          <w:sz w:val="16"/>
          <w:szCs w:val="16"/>
        </w:rPr>
        <w:t xml:space="preserve"> 26 643, </w:t>
      </w:r>
      <w:r w:rsidR="000E2E58" w:rsidRPr="00475D43">
        <w:rPr>
          <w:sz w:val="16"/>
          <w:szCs w:val="16"/>
        </w:rPr>
        <w:t>n</w:t>
      </w:r>
      <w:r w:rsidRPr="00475D43">
        <w:rPr>
          <w:sz w:val="16"/>
          <w:szCs w:val="16"/>
        </w:rPr>
        <w:t>r. 1379</w:t>
      </w:r>
      <w:r w:rsidR="000E2E58" w:rsidRPr="00475D43">
        <w:rPr>
          <w:sz w:val="16"/>
          <w:szCs w:val="16"/>
        </w:rPr>
        <w:t>.</w:t>
      </w:r>
    </w:p>
  </w:footnote>
  <w:footnote w:id="5">
    <w:p w14:paraId="15047400" w14:textId="1F8AE59C" w:rsidR="00B26452" w:rsidRPr="00475D43" w:rsidRDefault="00B26452">
      <w:pPr>
        <w:pStyle w:val="Voetnoottekst"/>
        <w:rPr>
          <w:sz w:val="16"/>
          <w:szCs w:val="16"/>
        </w:rPr>
      </w:pPr>
      <w:r w:rsidRPr="00475D43">
        <w:rPr>
          <w:rStyle w:val="Voetnootmarkering"/>
          <w:sz w:val="16"/>
          <w:szCs w:val="16"/>
        </w:rPr>
        <w:footnoteRef/>
      </w:r>
      <w:r w:rsidRPr="00475D43">
        <w:rPr>
          <w:sz w:val="16"/>
          <w:szCs w:val="16"/>
        </w:rPr>
        <w:t xml:space="preserve"> Stelsel van Chief Information </w:t>
      </w:r>
      <w:proofErr w:type="spellStart"/>
      <w:r w:rsidRPr="00475D43">
        <w:rPr>
          <w:sz w:val="16"/>
          <w:szCs w:val="16"/>
        </w:rPr>
        <w:t>Officers</w:t>
      </w:r>
      <w:proofErr w:type="spellEnd"/>
      <w:r w:rsidR="000E2E58" w:rsidRPr="00475D43">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628B2" w14:textId="77777777" w:rsidR="00843996" w:rsidRDefault="00081842">
    <w:r>
      <w:rPr>
        <w:noProof/>
      </w:rPr>
      <mc:AlternateContent>
        <mc:Choice Requires="wps">
          <w:drawing>
            <wp:anchor distT="0" distB="0" distL="0" distR="0" simplePos="0" relativeHeight="251652096" behindDoc="0" locked="1" layoutInCell="1" allowOverlap="1" wp14:anchorId="254E57D0" wp14:editId="498B923D">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D6D644C" w14:textId="77777777" w:rsidR="00442A53" w:rsidRDefault="00442A53"/>
                      </w:txbxContent>
                    </wps:txbx>
                    <wps:bodyPr vert="horz" wrap="square" lIns="0" tIns="0" rIns="0" bIns="0" anchor="t" anchorCtr="0"/>
                  </wps:wsp>
                </a:graphicData>
              </a:graphic>
            </wp:anchor>
          </w:drawing>
        </mc:Choice>
        <mc:Fallback>
          <w:pict>
            <v:shapetype w14:anchorId="254E57D0"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0D6D644C" w14:textId="77777777" w:rsidR="00442A53" w:rsidRDefault="00442A53"/>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A761989" wp14:editId="6FBE5B68">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1DD868C" w14:textId="77777777" w:rsidR="00843996" w:rsidRDefault="00081842">
                          <w:pPr>
                            <w:pStyle w:val="Referentiegegevensbold"/>
                          </w:pPr>
                          <w:r>
                            <w:t>Directoraat-Generaal Rechtspleging en Rechtshandhaving</w:t>
                          </w:r>
                        </w:p>
                        <w:p w14:paraId="5A7F9A73" w14:textId="77777777" w:rsidR="00843996" w:rsidRDefault="00081842">
                          <w:pPr>
                            <w:pStyle w:val="Referentiegegevens"/>
                          </w:pPr>
                          <w:r>
                            <w:t>Directie Rechtshandhaving en Criminaliteitsbestrijding</w:t>
                          </w:r>
                        </w:p>
                        <w:p w14:paraId="6C5515B3" w14:textId="77777777" w:rsidR="00843996" w:rsidRDefault="00843996">
                          <w:pPr>
                            <w:pStyle w:val="WitregelW2"/>
                          </w:pPr>
                        </w:p>
                        <w:p w14:paraId="172E71C3" w14:textId="77777777" w:rsidR="00843996" w:rsidRDefault="00081842">
                          <w:pPr>
                            <w:pStyle w:val="Referentiegegevensbold"/>
                          </w:pPr>
                          <w:r>
                            <w:t>Datum</w:t>
                          </w:r>
                        </w:p>
                        <w:p w14:paraId="6BCEF185" w14:textId="561E5AA1" w:rsidR="00843996" w:rsidRDefault="00482BD6">
                          <w:pPr>
                            <w:pStyle w:val="Referentiegegevens"/>
                          </w:pPr>
                          <w:sdt>
                            <w:sdtPr>
                              <w:id w:val="-1843542377"/>
                              <w:date w:fullDate="2025-11-04T00:00:00Z">
                                <w:dateFormat w:val="d MMMM yyyy"/>
                                <w:lid w:val="nl"/>
                                <w:storeMappedDataAs w:val="dateTime"/>
                                <w:calendar w:val="gregorian"/>
                              </w:date>
                            </w:sdtPr>
                            <w:sdtEndPr/>
                            <w:sdtContent>
                              <w:r w:rsidR="004C42D4">
                                <w:t>4 november</w:t>
                              </w:r>
                              <w:r w:rsidR="00081842">
                                <w:t xml:space="preserve"> 2025</w:t>
                              </w:r>
                            </w:sdtContent>
                          </w:sdt>
                        </w:p>
                        <w:p w14:paraId="7D14778B" w14:textId="77777777" w:rsidR="00843996" w:rsidRDefault="00843996">
                          <w:pPr>
                            <w:pStyle w:val="WitregelW1"/>
                          </w:pPr>
                        </w:p>
                        <w:p w14:paraId="153B15FF" w14:textId="77777777" w:rsidR="00843996" w:rsidRDefault="00081842">
                          <w:pPr>
                            <w:pStyle w:val="Referentiegegevensbold"/>
                          </w:pPr>
                          <w:r>
                            <w:t>Onze referentie</w:t>
                          </w:r>
                        </w:p>
                        <w:p w14:paraId="16C78CEA" w14:textId="77777777" w:rsidR="00843996" w:rsidRDefault="00081842">
                          <w:pPr>
                            <w:pStyle w:val="Referentiegegevens"/>
                          </w:pPr>
                          <w:r>
                            <w:t>6694566</w:t>
                          </w:r>
                        </w:p>
                      </w:txbxContent>
                    </wps:txbx>
                    <wps:bodyPr vert="horz" wrap="square" lIns="0" tIns="0" rIns="0" bIns="0" anchor="t" anchorCtr="0"/>
                  </wps:wsp>
                </a:graphicData>
              </a:graphic>
            </wp:anchor>
          </w:drawing>
        </mc:Choice>
        <mc:Fallback>
          <w:pict>
            <v:shape w14:anchorId="0A761989"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71DD868C" w14:textId="77777777" w:rsidR="00843996" w:rsidRDefault="00081842">
                    <w:pPr>
                      <w:pStyle w:val="Referentiegegevensbold"/>
                    </w:pPr>
                    <w:r>
                      <w:t>Directoraat-Generaal Rechtspleging en Rechtshandhaving</w:t>
                    </w:r>
                  </w:p>
                  <w:p w14:paraId="5A7F9A73" w14:textId="77777777" w:rsidR="00843996" w:rsidRDefault="00081842">
                    <w:pPr>
                      <w:pStyle w:val="Referentiegegevens"/>
                    </w:pPr>
                    <w:r>
                      <w:t>Directie Rechtshandhaving en Criminaliteitsbestrijding</w:t>
                    </w:r>
                  </w:p>
                  <w:p w14:paraId="6C5515B3" w14:textId="77777777" w:rsidR="00843996" w:rsidRDefault="00843996">
                    <w:pPr>
                      <w:pStyle w:val="WitregelW2"/>
                    </w:pPr>
                  </w:p>
                  <w:p w14:paraId="172E71C3" w14:textId="77777777" w:rsidR="00843996" w:rsidRDefault="00081842">
                    <w:pPr>
                      <w:pStyle w:val="Referentiegegevensbold"/>
                    </w:pPr>
                    <w:r>
                      <w:t>Datum</w:t>
                    </w:r>
                  </w:p>
                  <w:p w14:paraId="6BCEF185" w14:textId="561E5AA1" w:rsidR="00843996" w:rsidRDefault="00482BD6">
                    <w:pPr>
                      <w:pStyle w:val="Referentiegegevens"/>
                    </w:pPr>
                    <w:sdt>
                      <w:sdtPr>
                        <w:id w:val="-1843542377"/>
                        <w:date w:fullDate="2025-11-04T00:00:00Z">
                          <w:dateFormat w:val="d MMMM yyyy"/>
                          <w:lid w:val="nl"/>
                          <w:storeMappedDataAs w:val="dateTime"/>
                          <w:calendar w:val="gregorian"/>
                        </w:date>
                      </w:sdtPr>
                      <w:sdtEndPr/>
                      <w:sdtContent>
                        <w:r w:rsidR="004C42D4">
                          <w:t>4 november</w:t>
                        </w:r>
                        <w:r w:rsidR="00081842">
                          <w:t xml:space="preserve"> 2025</w:t>
                        </w:r>
                      </w:sdtContent>
                    </w:sdt>
                  </w:p>
                  <w:p w14:paraId="7D14778B" w14:textId="77777777" w:rsidR="00843996" w:rsidRDefault="00843996">
                    <w:pPr>
                      <w:pStyle w:val="WitregelW1"/>
                    </w:pPr>
                  </w:p>
                  <w:p w14:paraId="153B15FF" w14:textId="77777777" w:rsidR="00843996" w:rsidRDefault="00081842">
                    <w:pPr>
                      <w:pStyle w:val="Referentiegegevensbold"/>
                    </w:pPr>
                    <w:r>
                      <w:t>Onze referentie</w:t>
                    </w:r>
                  </w:p>
                  <w:p w14:paraId="16C78CEA" w14:textId="77777777" w:rsidR="00843996" w:rsidRDefault="00081842">
                    <w:pPr>
                      <w:pStyle w:val="Referentiegegevens"/>
                    </w:pPr>
                    <w:r>
                      <w:t>6694566</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74C59F49" wp14:editId="5C7CB31F">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C721D05" w14:textId="77777777" w:rsidR="00442A53" w:rsidRDefault="00442A53"/>
                      </w:txbxContent>
                    </wps:txbx>
                    <wps:bodyPr vert="horz" wrap="square" lIns="0" tIns="0" rIns="0" bIns="0" anchor="t" anchorCtr="0"/>
                  </wps:wsp>
                </a:graphicData>
              </a:graphic>
            </wp:anchor>
          </w:drawing>
        </mc:Choice>
        <mc:Fallback>
          <w:pict>
            <v:shape w14:anchorId="74C59F49"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3C721D05" w14:textId="77777777" w:rsidR="00442A53" w:rsidRDefault="00442A53"/>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36F092FD" wp14:editId="4643CEDF">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B69C8B1" w14:textId="5A608F68" w:rsidR="00843996" w:rsidRDefault="00081842">
                          <w:pPr>
                            <w:pStyle w:val="Referentiegegevens"/>
                          </w:pPr>
                          <w:r>
                            <w:t xml:space="preserve">Pagina </w:t>
                          </w:r>
                          <w:r>
                            <w:fldChar w:fldCharType="begin"/>
                          </w:r>
                          <w:r>
                            <w:instrText>PAGE</w:instrText>
                          </w:r>
                          <w:r>
                            <w:fldChar w:fldCharType="separate"/>
                          </w:r>
                          <w:r w:rsidR="00E42441">
                            <w:rPr>
                              <w:noProof/>
                            </w:rPr>
                            <w:t>3</w:t>
                          </w:r>
                          <w:r>
                            <w:fldChar w:fldCharType="end"/>
                          </w:r>
                          <w:r>
                            <w:t xml:space="preserve"> van </w:t>
                          </w:r>
                          <w:r>
                            <w:fldChar w:fldCharType="begin"/>
                          </w:r>
                          <w:r>
                            <w:instrText>NUMPAGES</w:instrText>
                          </w:r>
                          <w:r>
                            <w:fldChar w:fldCharType="separate"/>
                          </w:r>
                          <w:r w:rsidR="00E42441">
                            <w:rPr>
                              <w:noProof/>
                            </w:rPr>
                            <w:t>4</w:t>
                          </w:r>
                          <w:r>
                            <w:fldChar w:fldCharType="end"/>
                          </w:r>
                        </w:p>
                      </w:txbxContent>
                    </wps:txbx>
                    <wps:bodyPr vert="horz" wrap="square" lIns="0" tIns="0" rIns="0" bIns="0" anchor="t" anchorCtr="0"/>
                  </wps:wsp>
                </a:graphicData>
              </a:graphic>
            </wp:anchor>
          </w:drawing>
        </mc:Choice>
        <mc:Fallback>
          <w:pict>
            <v:shape w14:anchorId="36F092FD"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4B69C8B1" w14:textId="5A608F68" w:rsidR="00843996" w:rsidRDefault="00081842">
                    <w:pPr>
                      <w:pStyle w:val="Referentiegegevens"/>
                    </w:pPr>
                    <w:r>
                      <w:t xml:space="preserve">Pagina </w:t>
                    </w:r>
                    <w:r>
                      <w:fldChar w:fldCharType="begin"/>
                    </w:r>
                    <w:r>
                      <w:instrText>PAGE</w:instrText>
                    </w:r>
                    <w:r>
                      <w:fldChar w:fldCharType="separate"/>
                    </w:r>
                    <w:r w:rsidR="00E42441">
                      <w:rPr>
                        <w:noProof/>
                      </w:rPr>
                      <w:t>3</w:t>
                    </w:r>
                    <w:r>
                      <w:fldChar w:fldCharType="end"/>
                    </w:r>
                    <w:r>
                      <w:t xml:space="preserve"> van </w:t>
                    </w:r>
                    <w:r>
                      <w:fldChar w:fldCharType="begin"/>
                    </w:r>
                    <w:r>
                      <w:instrText>NUMPAGES</w:instrText>
                    </w:r>
                    <w:r>
                      <w:fldChar w:fldCharType="separate"/>
                    </w:r>
                    <w:r w:rsidR="00E42441">
                      <w:rPr>
                        <w:noProof/>
                      </w:rPr>
                      <w:t>4</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F28BA" w14:textId="77777777" w:rsidR="00843996" w:rsidRDefault="00081842">
    <w:pPr>
      <w:spacing w:after="6377" w:line="14" w:lineRule="exact"/>
    </w:pPr>
    <w:r>
      <w:rPr>
        <w:noProof/>
      </w:rPr>
      <mc:AlternateContent>
        <mc:Choice Requires="wps">
          <w:drawing>
            <wp:anchor distT="0" distB="0" distL="0" distR="0" simplePos="0" relativeHeight="251656192" behindDoc="0" locked="1" layoutInCell="1" allowOverlap="1" wp14:anchorId="32642E7C" wp14:editId="48580CFC">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A6F8685" w14:textId="77777777" w:rsidR="00843996" w:rsidRDefault="00081842">
                          <w:pPr>
                            <w:spacing w:line="240" w:lineRule="auto"/>
                          </w:pPr>
                          <w:r>
                            <w:rPr>
                              <w:noProof/>
                            </w:rPr>
                            <w:drawing>
                              <wp:inline distT="0" distB="0" distL="0" distR="0" wp14:anchorId="74F0F493" wp14:editId="5AE3AF5A">
                                <wp:extent cx="467995" cy="1583865"/>
                                <wp:effectExtent l="0" t="0" r="0" b="0"/>
                                <wp:docPr id="328823457"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2642E7C"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5A6F8685" w14:textId="77777777" w:rsidR="00843996" w:rsidRDefault="00081842">
                    <w:pPr>
                      <w:spacing w:line="240" w:lineRule="auto"/>
                    </w:pPr>
                    <w:r>
                      <w:rPr>
                        <w:noProof/>
                      </w:rPr>
                      <w:drawing>
                        <wp:inline distT="0" distB="0" distL="0" distR="0" wp14:anchorId="74F0F493" wp14:editId="5AE3AF5A">
                          <wp:extent cx="467995" cy="1583865"/>
                          <wp:effectExtent l="0" t="0" r="0" b="0"/>
                          <wp:docPr id="328823457"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4F6F364" wp14:editId="40E426FC">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5EA458A" w14:textId="77777777" w:rsidR="00843996" w:rsidRDefault="00081842">
                          <w:pPr>
                            <w:spacing w:line="240" w:lineRule="auto"/>
                          </w:pPr>
                          <w:r>
                            <w:rPr>
                              <w:noProof/>
                            </w:rPr>
                            <w:drawing>
                              <wp:inline distT="0" distB="0" distL="0" distR="0" wp14:anchorId="6BCAE496" wp14:editId="61B046FA">
                                <wp:extent cx="2339975" cy="1582834"/>
                                <wp:effectExtent l="0" t="0" r="0" b="0"/>
                                <wp:docPr id="2022016091"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4F6F364"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25EA458A" w14:textId="77777777" w:rsidR="00843996" w:rsidRDefault="00081842">
                    <w:pPr>
                      <w:spacing w:line="240" w:lineRule="auto"/>
                    </w:pPr>
                    <w:r>
                      <w:rPr>
                        <w:noProof/>
                      </w:rPr>
                      <w:drawing>
                        <wp:inline distT="0" distB="0" distL="0" distR="0" wp14:anchorId="6BCAE496" wp14:editId="61B046FA">
                          <wp:extent cx="2339975" cy="1582834"/>
                          <wp:effectExtent l="0" t="0" r="0" b="0"/>
                          <wp:docPr id="2022016091"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BB85B81" wp14:editId="3A9B220E">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417C7F8" w14:textId="77777777" w:rsidR="00843996" w:rsidRDefault="00081842">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0BB85B81"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2417C7F8" w14:textId="77777777" w:rsidR="00843996" w:rsidRDefault="00081842">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C7643C8" wp14:editId="1013418D">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36A3AC4" w14:textId="77777777" w:rsidR="00843996" w:rsidRDefault="00081842">
                          <w:r>
                            <w:t>Aan de Voorzitter van de Tweede Kamer</w:t>
                          </w:r>
                        </w:p>
                        <w:p w14:paraId="5D5D5C80" w14:textId="77777777" w:rsidR="00843996" w:rsidRDefault="00081842">
                          <w:r>
                            <w:t>der Staten-Generaal</w:t>
                          </w:r>
                        </w:p>
                        <w:p w14:paraId="61B27889" w14:textId="77777777" w:rsidR="00843996" w:rsidRDefault="00081842">
                          <w:r>
                            <w:t xml:space="preserve">Postbus 20018 </w:t>
                          </w:r>
                        </w:p>
                        <w:p w14:paraId="16C6F80A" w14:textId="77777777" w:rsidR="00843996" w:rsidRDefault="00081842">
                          <w:r>
                            <w:t>2500 EA  DEN HAAG</w:t>
                          </w:r>
                        </w:p>
                      </w:txbxContent>
                    </wps:txbx>
                    <wps:bodyPr vert="horz" wrap="square" lIns="0" tIns="0" rIns="0" bIns="0" anchor="t" anchorCtr="0"/>
                  </wps:wsp>
                </a:graphicData>
              </a:graphic>
            </wp:anchor>
          </w:drawing>
        </mc:Choice>
        <mc:Fallback>
          <w:pict>
            <v:shape w14:anchorId="6C7643C8"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436A3AC4" w14:textId="77777777" w:rsidR="00843996" w:rsidRDefault="00081842">
                    <w:r>
                      <w:t>Aan de Voorzitter van de Tweede Kamer</w:t>
                    </w:r>
                  </w:p>
                  <w:p w14:paraId="5D5D5C80" w14:textId="77777777" w:rsidR="00843996" w:rsidRDefault="00081842">
                    <w:r>
                      <w:t>der Staten-Generaal</w:t>
                    </w:r>
                  </w:p>
                  <w:p w14:paraId="61B27889" w14:textId="77777777" w:rsidR="00843996" w:rsidRDefault="00081842">
                    <w:r>
                      <w:t xml:space="preserve">Postbus 20018 </w:t>
                    </w:r>
                  </w:p>
                  <w:p w14:paraId="16C6F80A" w14:textId="77777777" w:rsidR="00843996" w:rsidRDefault="00081842">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DC6754B" wp14:editId="518EAB7E">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843996" w14:paraId="5D82304F" w14:textId="77777777">
                            <w:trPr>
                              <w:trHeight w:val="240"/>
                            </w:trPr>
                            <w:tc>
                              <w:tcPr>
                                <w:tcW w:w="1140" w:type="dxa"/>
                              </w:tcPr>
                              <w:p w14:paraId="59F404A7" w14:textId="77777777" w:rsidR="00843996" w:rsidRDefault="00081842">
                                <w:r>
                                  <w:t>Datum</w:t>
                                </w:r>
                              </w:p>
                            </w:tc>
                            <w:tc>
                              <w:tcPr>
                                <w:tcW w:w="5918" w:type="dxa"/>
                              </w:tcPr>
                              <w:p w14:paraId="01636765" w14:textId="387FB5F0" w:rsidR="00843996" w:rsidRDefault="00482BD6">
                                <w:sdt>
                                  <w:sdtPr>
                                    <w:id w:val="2010719574"/>
                                    <w:date w:fullDate="2025-11-04T00:00:00Z">
                                      <w:dateFormat w:val="d MMMM yyyy"/>
                                      <w:lid w:val="nl"/>
                                      <w:storeMappedDataAs w:val="dateTime"/>
                                      <w:calendar w:val="gregorian"/>
                                    </w:date>
                                  </w:sdtPr>
                                  <w:sdtEndPr/>
                                  <w:sdtContent>
                                    <w:r w:rsidR="004C42D4">
                                      <w:t>4 november</w:t>
                                    </w:r>
                                    <w:r w:rsidR="008218C0">
                                      <w:t xml:space="preserve"> 2025</w:t>
                                    </w:r>
                                  </w:sdtContent>
                                </w:sdt>
                              </w:p>
                            </w:tc>
                          </w:tr>
                          <w:tr w:rsidR="00843996" w14:paraId="42B86808" w14:textId="77777777">
                            <w:trPr>
                              <w:trHeight w:val="240"/>
                            </w:trPr>
                            <w:tc>
                              <w:tcPr>
                                <w:tcW w:w="1140" w:type="dxa"/>
                              </w:tcPr>
                              <w:p w14:paraId="66841D64" w14:textId="77777777" w:rsidR="00843996" w:rsidRDefault="00081842">
                                <w:r>
                                  <w:t>Betreft</w:t>
                                </w:r>
                              </w:p>
                            </w:tc>
                            <w:tc>
                              <w:tcPr>
                                <w:tcW w:w="5918" w:type="dxa"/>
                              </w:tcPr>
                              <w:p w14:paraId="756870B3" w14:textId="769FB35A" w:rsidR="00843996" w:rsidRDefault="00D44BB5">
                                <w:r>
                                  <w:t>Antwoorden</w:t>
                                </w:r>
                                <w:r w:rsidR="00081842">
                                  <w:t xml:space="preserve"> Kamervragen over het </w:t>
                                </w:r>
                                <w:proofErr w:type="spellStart"/>
                                <w:r w:rsidR="00081842">
                                  <w:t>datalek</w:t>
                                </w:r>
                                <w:proofErr w:type="spellEnd"/>
                                <w:r w:rsidR="00081842">
                                  <w:t xml:space="preserve"> bij het Openbaar Ministerie</w:t>
                                </w:r>
                              </w:p>
                            </w:tc>
                          </w:tr>
                        </w:tbl>
                        <w:p w14:paraId="377BCF0D" w14:textId="77777777" w:rsidR="00442A53" w:rsidRDefault="00442A53"/>
                      </w:txbxContent>
                    </wps:txbx>
                    <wps:bodyPr vert="horz" wrap="square" lIns="0" tIns="0" rIns="0" bIns="0" anchor="t" anchorCtr="0"/>
                  </wps:wsp>
                </a:graphicData>
              </a:graphic>
            </wp:anchor>
          </w:drawing>
        </mc:Choice>
        <mc:Fallback>
          <w:pict>
            <v:shape w14:anchorId="4DC6754B"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843996" w14:paraId="5D82304F" w14:textId="77777777">
                      <w:trPr>
                        <w:trHeight w:val="240"/>
                      </w:trPr>
                      <w:tc>
                        <w:tcPr>
                          <w:tcW w:w="1140" w:type="dxa"/>
                        </w:tcPr>
                        <w:p w14:paraId="59F404A7" w14:textId="77777777" w:rsidR="00843996" w:rsidRDefault="00081842">
                          <w:r>
                            <w:t>Datum</w:t>
                          </w:r>
                        </w:p>
                      </w:tc>
                      <w:tc>
                        <w:tcPr>
                          <w:tcW w:w="5918" w:type="dxa"/>
                        </w:tcPr>
                        <w:p w14:paraId="01636765" w14:textId="387FB5F0" w:rsidR="00843996" w:rsidRDefault="00482BD6">
                          <w:sdt>
                            <w:sdtPr>
                              <w:id w:val="2010719574"/>
                              <w:date w:fullDate="2025-11-04T00:00:00Z">
                                <w:dateFormat w:val="d MMMM yyyy"/>
                                <w:lid w:val="nl"/>
                                <w:storeMappedDataAs w:val="dateTime"/>
                                <w:calendar w:val="gregorian"/>
                              </w:date>
                            </w:sdtPr>
                            <w:sdtEndPr/>
                            <w:sdtContent>
                              <w:r w:rsidR="004C42D4">
                                <w:t>4 november</w:t>
                              </w:r>
                              <w:r w:rsidR="008218C0">
                                <w:t xml:space="preserve"> 2025</w:t>
                              </w:r>
                            </w:sdtContent>
                          </w:sdt>
                        </w:p>
                      </w:tc>
                    </w:tr>
                    <w:tr w:rsidR="00843996" w14:paraId="42B86808" w14:textId="77777777">
                      <w:trPr>
                        <w:trHeight w:val="240"/>
                      </w:trPr>
                      <w:tc>
                        <w:tcPr>
                          <w:tcW w:w="1140" w:type="dxa"/>
                        </w:tcPr>
                        <w:p w14:paraId="66841D64" w14:textId="77777777" w:rsidR="00843996" w:rsidRDefault="00081842">
                          <w:r>
                            <w:t>Betreft</w:t>
                          </w:r>
                        </w:p>
                      </w:tc>
                      <w:tc>
                        <w:tcPr>
                          <w:tcW w:w="5918" w:type="dxa"/>
                        </w:tcPr>
                        <w:p w14:paraId="756870B3" w14:textId="769FB35A" w:rsidR="00843996" w:rsidRDefault="00D44BB5">
                          <w:r>
                            <w:t>Antwoorden</w:t>
                          </w:r>
                          <w:r w:rsidR="00081842">
                            <w:t xml:space="preserve"> Kamervragen over het </w:t>
                          </w:r>
                          <w:proofErr w:type="spellStart"/>
                          <w:r w:rsidR="00081842">
                            <w:t>datalek</w:t>
                          </w:r>
                          <w:proofErr w:type="spellEnd"/>
                          <w:r w:rsidR="00081842">
                            <w:t xml:space="preserve"> bij het Openbaar Ministerie</w:t>
                          </w:r>
                        </w:p>
                      </w:tc>
                    </w:tr>
                  </w:tbl>
                  <w:p w14:paraId="377BCF0D" w14:textId="77777777" w:rsidR="00442A53" w:rsidRDefault="00442A53"/>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955D42B" wp14:editId="1CB955D5">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AB92A27" w14:textId="77777777" w:rsidR="00843996" w:rsidRDefault="00081842">
                          <w:pPr>
                            <w:pStyle w:val="Referentiegegevensbold"/>
                          </w:pPr>
                          <w:r>
                            <w:t>Directoraat-Generaal Rechtspleging en Rechtshandhaving</w:t>
                          </w:r>
                        </w:p>
                        <w:p w14:paraId="7C92CBEB" w14:textId="77777777" w:rsidR="00843996" w:rsidRDefault="00081842">
                          <w:pPr>
                            <w:pStyle w:val="Referentiegegevens"/>
                          </w:pPr>
                          <w:r>
                            <w:t>Directie Rechtshandhaving en Criminaliteitsbestrijding</w:t>
                          </w:r>
                        </w:p>
                        <w:p w14:paraId="26A5E797" w14:textId="77777777" w:rsidR="00843996" w:rsidRDefault="00843996">
                          <w:pPr>
                            <w:pStyle w:val="WitregelW1"/>
                          </w:pPr>
                        </w:p>
                        <w:p w14:paraId="45B25104" w14:textId="77777777" w:rsidR="00843996" w:rsidRPr="00EE091B" w:rsidRDefault="00081842">
                          <w:pPr>
                            <w:pStyle w:val="Referentiegegevens"/>
                            <w:rPr>
                              <w:lang w:val="de-DE"/>
                            </w:rPr>
                          </w:pPr>
                          <w:proofErr w:type="spellStart"/>
                          <w:r w:rsidRPr="00EE091B">
                            <w:rPr>
                              <w:lang w:val="de-DE"/>
                            </w:rPr>
                            <w:t>Turfmarkt</w:t>
                          </w:r>
                          <w:proofErr w:type="spellEnd"/>
                          <w:r w:rsidRPr="00EE091B">
                            <w:rPr>
                              <w:lang w:val="de-DE"/>
                            </w:rPr>
                            <w:t xml:space="preserve"> 147</w:t>
                          </w:r>
                        </w:p>
                        <w:p w14:paraId="64DAD307" w14:textId="77777777" w:rsidR="00843996" w:rsidRPr="00EE091B" w:rsidRDefault="00081842">
                          <w:pPr>
                            <w:pStyle w:val="Referentiegegevens"/>
                            <w:rPr>
                              <w:lang w:val="de-DE"/>
                            </w:rPr>
                          </w:pPr>
                          <w:r w:rsidRPr="00EE091B">
                            <w:rPr>
                              <w:lang w:val="de-DE"/>
                            </w:rPr>
                            <w:t>2511 DP   Den Haag</w:t>
                          </w:r>
                        </w:p>
                        <w:p w14:paraId="39DEA5CF" w14:textId="77777777" w:rsidR="00843996" w:rsidRPr="00EE091B" w:rsidRDefault="00081842">
                          <w:pPr>
                            <w:pStyle w:val="Referentiegegevens"/>
                            <w:rPr>
                              <w:lang w:val="de-DE"/>
                            </w:rPr>
                          </w:pPr>
                          <w:r w:rsidRPr="00EE091B">
                            <w:rPr>
                              <w:lang w:val="de-DE"/>
                            </w:rPr>
                            <w:t>Postbus 20301</w:t>
                          </w:r>
                        </w:p>
                        <w:p w14:paraId="2D8BD01D" w14:textId="77777777" w:rsidR="00843996" w:rsidRPr="00EE091B" w:rsidRDefault="00081842">
                          <w:pPr>
                            <w:pStyle w:val="Referentiegegevens"/>
                            <w:rPr>
                              <w:lang w:val="de-DE"/>
                            </w:rPr>
                          </w:pPr>
                          <w:r w:rsidRPr="00EE091B">
                            <w:rPr>
                              <w:lang w:val="de-DE"/>
                            </w:rPr>
                            <w:t>2500 EH   Den Haag</w:t>
                          </w:r>
                        </w:p>
                        <w:p w14:paraId="2C5DB041" w14:textId="24ACF833" w:rsidR="00843996" w:rsidRPr="00EE091B" w:rsidRDefault="00081842">
                          <w:pPr>
                            <w:pStyle w:val="Referentiegegevens"/>
                            <w:rPr>
                              <w:lang w:val="de-DE"/>
                            </w:rPr>
                          </w:pPr>
                          <w:r w:rsidRPr="00EE091B">
                            <w:rPr>
                              <w:lang w:val="de-DE"/>
                            </w:rPr>
                            <w:t>www.rijksoverheid.nl/jenvnl</w:t>
                          </w:r>
                        </w:p>
                        <w:p w14:paraId="213F79D1" w14:textId="77777777" w:rsidR="00843996" w:rsidRPr="00EE091B" w:rsidRDefault="00843996">
                          <w:pPr>
                            <w:pStyle w:val="WitregelW2"/>
                            <w:rPr>
                              <w:lang w:val="de-DE"/>
                            </w:rPr>
                          </w:pPr>
                        </w:p>
                        <w:p w14:paraId="1B31165A" w14:textId="77777777" w:rsidR="00843996" w:rsidRDefault="00081842">
                          <w:pPr>
                            <w:pStyle w:val="Referentiegegevensbold"/>
                          </w:pPr>
                          <w:r>
                            <w:t>Onze referentie</w:t>
                          </w:r>
                        </w:p>
                        <w:p w14:paraId="453342DA" w14:textId="77777777" w:rsidR="00843996" w:rsidRDefault="00081842">
                          <w:pPr>
                            <w:pStyle w:val="Referentiegegevens"/>
                          </w:pPr>
                          <w:r>
                            <w:t>6694566</w:t>
                          </w:r>
                        </w:p>
                        <w:p w14:paraId="5A987BF6" w14:textId="77777777" w:rsidR="00843996" w:rsidRDefault="00843996">
                          <w:pPr>
                            <w:pStyle w:val="WitregelW1"/>
                          </w:pPr>
                        </w:p>
                        <w:p w14:paraId="26D8733F" w14:textId="77777777" w:rsidR="00843996" w:rsidRDefault="00081842">
                          <w:pPr>
                            <w:pStyle w:val="Referentiegegevensbold"/>
                          </w:pPr>
                          <w:r>
                            <w:t>Uw referentie</w:t>
                          </w:r>
                        </w:p>
                        <w:p w14:paraId="58C9FA6C" w14:textId="77777777" w:rsidR="00843996" w:rsidRDefault="00482BD6">
                          <w:pPr>
                            <w:pStyle w:val="Referentiegegevens"/>
                          </w:pPr>
                          <w:sdt>
                            <w:sdtPr>
                              <w:id w:val="-1475518895"/>
                              <w:dataBinding w:prefixMappings="xmlns:ns0='docgen-assistant'" w:xpath="/ns0:CustomXml[1]/ns0:Variables[1]/ns0:Variable[1]/ns0:Value[1]" w:storeItemID="{00000000-0000-0000-0000-000000000000}"/>
                              <w:text/>
                            </w:sdtPr>
                            <w:sdtEndPr/>
                            <w:sdtContent>
                              <w:r w:rsidR="003513C6">
                                <w:t>2025Z15376</w:t>
                              </w:r>
                            </w:sdtContent>
                          </w:sdt>
                        </w:p>
                      </w:txbxContent>
                    </wps:txbx>
                    <wps:bodyPr vert="horz" wrap="square" lIns="0" tIns="0" rIns="0" bIns="0" anchor="t" anchorCtr="0"/>
                  </wps:wsp>
                </a:graphicData>
              </a:graphic>
            </wp:anchor>
          </w:drawing>
        </mc:Choice>
        <mc:Fallback>
          <w:pict>
            <v:shape w14:anchorId="6955D42B"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0AB92A27" w14:textId="77777777" w:rsidR="00843996" w:rsidRDefault="00081842">
                    <w:pPr>
                      <w:pStyle w:val="Referentiegegevensbold"/>
                    </w:pPr>
                    <w:r>
                      <w:t>Directoraat-Generaal Rechtspleging en Rechtshandhaving</w:t>
                    </w:r>
                  </w:p>
                  <w:p w14:paraId="7C92CBEB" w14:textId="77777777" w:rsidR="00843996" w:rsidRDefault="00081842">
                    <w:pPr>
                      <w:pStyle w:val="Referentiegegevens"/>
                    </w:pPr>
                    <w:r>
                      <w:t>Directie Rechtshandhaving en Criminaliteitsbestrijding</w:t>
                    </w:r>
                  </w:p>
                  <w:p w14:paraId="26A5E797" w14:textId="77777777" w:rsidR="00843996" w:rsidRDefault="00843996">
                    <w:pPr>
                      <w:pStyle w:val="WitregelW1"/>
                    </w:pPr>
                  </w:p>
                  <w:p w14:paraId="45B25104" w14:textId="77777777" w:rsidR="00843996" w:rsidRPr="00EE091B" w:rsidRDefault="00081842">
                    <w:pPr>
                      <w:pStyle w:val="Referentiegegevens"/>
                      <w:rPr>
                        <w:lang w:val="de-DE"/>
                      </w:rPr>
                    </w:pPr>
                    <w:proofErr w:type="spellStart"/>
                    <w:r w:rsidRPr="00EE091B">
                      <w:rPr>
                        <w:lang w:val="de-DE"/>
                      </w:rPr>
                      <w:t>Turfmarkt</w:t>
                    </w:r>
                    <w:proofErr w:type="spellEnd"/>
                    <w:r w:rsidRPr="00EE091B">
                      <w:rPr>
                        <w:lang w:val="de-DE"/>
                      </w:rPr>
                      <w:t xml:space="preserve"> 147</w:t>
                    </w:r>
                  </w:p>
                  <w:p w14:paraId="64DAD307" w14:textId="77777777" w:rsidR="00843996" w:rsidRPr="00EE091B" w:rsidRDefault="00081842">
                    <w:pPr>
                      <w:pStyle w:val="Referentiegegevens"/>
                      <w:rPr>
                        <w:lang w:val="de-DE"/>
                      </w:rPr>
                    </w:pPr>
                    <w:r w:rsidRPr="00EE091B">
                      <w:rPr>
                        <w:lang w:val="de-DE"/>
                      </w:rPr>
                      <w:t>2511 DP   Den Haag</w:t>
                    </w:r>
                  </w:p>
                  <w:p w14:paraId="39DEA5CF" w14:textId="77777777" w:rsidR="00843996" w:rsidRPr="00EE091B" w:rsidRDefault="00081842">
                    <w:pPr>
                      <w:pStyle w:val="Referentiegegevens"/>
                      <w:rPr>
                        <w:lang w:val="de-DE"/>
                      </w:rPr>
                    </w:pPr>
                    <w:r w:rsidRPr="00EE091B">
                      <w:rPr>
                        <w:lang w:val="de-DE"/>
                      </w:rPr>
                      <w:t>Postbus 20301</w:t>
                    </w:r>
                  </w:p>
                  <w:p w14:paraId="2D8BD01D" w14:textId="77777777" w:rsidR="00843996" w:rsidRPr="00EE091B" w:rsidRDefault="00081842">
                    <w:pPr>
                      <w:pStyle w:val="Referentiegegevens"/>
                      <w:rPr>
                        <w:lang w:val="de-DE"/>
                      </w:rPr>
                    </w:pPr>
                    <w:r w:rsidRPr="00EE091B">
                      <w:rPr>
                        <w:lang w:val="de-DE"/>
                      </w:rPr>
                      <w:t>2500 EH   Den Haag</w:t>
                    </w:r>
                  </w:p>
                  <w:p w14:paraId="2C5DB041" w14:textId="24ACF833" w:rsidR="00843996" w:rsidRPr="00EE091B" w:rsidRDefault="00081842">
                    <w:pPr>
                      <w:pStyle w:val="Referentiegegevens"/>
                      <w:rPr>
                        <w:lang w:val="de-DE"/>
                      </w:rPr>
                    </w:pPr>
                    <w:r w:rsidRPr="00EE091B">
                      <w:rPr>
                        <w:lang w:val="de-DE"/>
                      </w:rPr>
                      <w:t>www.rijksoverheid.nl/jenvnl</w:t>
                    </w:r>
                  </w:p>
                  <w:p w14:paraId="213F79D1" w14:textId="77777777" w:rsidR="00843996" w:rsidRPr="00EE091B" w:rsidRDefault="00843996">
                    <w:pPr>
                      <w:pStyle w:val="WitregelW2"/>
                      <w:rPr>
                        <w:lang w:val="de-DE"/>
                      </w:rPr>
                    </w:pPr>
                  </w:p>
                  <w:p w14:paraId="1B31165A" w14:textId="77777777" w:rsidR="00843996" w:rsidRDefault="00081842">
                    <w:pPr>
                      <w:pStyle w:val="Referentiegegevensbold"/>
                    </w:pPr>
                    <w:r>
                      <w:t>Onze referentie</w:t>
                    </w:r>
                  </w:p>
                  <w:p w14:paraId="453342DA" w14:textId="77777777" w:rsidR="00843996" w:rsidRDefault="00081842">
                    <w:pPr>
                      <w:pStyle w:val="Referentiegegevens"/>
                    </w:pPr>
                    <w:r>
                      <w:t>6694566</w:t>
                    </w:r>
                  </w:p>
                  <w:p w14:paraId="5A987BF6" w14:textId="77777777" w:rsidR="00843996" w:rsidRDefault="00843996">
                    <w:pPr>
                      <w:pStyle w:val="WitregelW1"/>
                    </w:pPr>
                  </w:p>
                  <w:p w14:paraId="26D8733F" w14:textId="77777777" w:rsidR="00843996" w:rsidRDefault="00081842">
                    <w:pPr>
                      <w:pStyle w:val="Referentiegegevensbold"/>
                    </w:pPr>
                    <w:r>
                      <w:t>Uw referentie</w:t>
                    </w:r>
                  </w:p>
                  <w:p w14:paraId="58C9FA6C" w14:textId="77777777" w:rsidR="00843996" w:rsidRDefault="00482BD6">
                    <w:pPr>
                      <w:pStyle w:val="Referentiegegevens"/>
                    </w:pPr>
                    <w:sdt>
                      <w:sdtPr>
                        <w:id w:val="-1475518895"/>
                        <w:dataBinding w:prefixMappings="xmlns:ns0='docgen-assistant'" w:xpath="/ns0:CustomXml[1]/ns0:Variables[1]/ns0:Variable[1]/ns0:Value[1]" w:storeItemID="{00000000-0000-0000-0000-000000000000}"/>
                        <w:text/>
                      </w:sdtPr>
                      <w:sdtEndPr/>
                      <w:sdtContent>
                        <w:r w:rsidR="003513C6">
                          <w:t>2025Z15376</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D1E888D" wp14:editId="6769373A">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FCE25EB" w14:textId="3C81B7CF" w:rsidR="00843996" w:rsidRDefault="00081842">
                          <w:pPr>
                            <w:pStyle w:val="Referentiegegevens"/>
                          </w:pPr>
                          <w:r>
                            <w:t xml:space="preserve">Pagina </w:t>
                          </w:r>
                          <w:r>
                            <w:fldChar w:fldCharType="begin"/>
                          </w:r>
                          <w:r>
                            <w:instrText>PAGE</w:instrText>
                          </w:r>
                          <w:r>
                            <w:fldChar w:fldCharType="separate"/>
                          </w:r>
                          <w:r w:rsidR="00E42441">
                            <w:rPr>
                              <w:noProof/>
                            </w:rPr>
                            <w:t>1</w:t>
                          </w:r>
                          <w:r>
                            <w:fldChar w:fldCharType="end"/>
                          </w:r>
                          <w:r>
                            <w:t xml:space="preserve"> van </w:t>
                          </w:r>
                          <w:r>
                            <w:fldChar w:fldCharType="begin"/>
                          </w:r>
                          <w:r>
                            <w:instrText>NUMPAGES</w:instrText>
                          </w:r>
                          <w:r>
                            <w:fldChar w:fldCharType="separate"/>
                          </w:r>
                          <w:r w:rsidR="00E42441">
                            <w:rPr>
                              <w:noProof/>
                            </w:rPr>
                            <w:t>4</w:t>
                          </w:r>
                          <w:r>
                            <w:fldChar w:fldCharType="end"/>
                          </w:r>
                        </w:p>
                      </w:txbxContent>
                    </wps:txbx>
                    <wps:bodyPr vert="horz" wrap="square" lIns="0" tIns="0" rIns="0" bIns="0" anchor="t" anchorCtr="0"/>
                  </wps:wsp>
                </a:graphicData>
              </a:graphic>
            </wp:anchor>
          </w:drawing>
        </mc:Choice>
        <mc:Fallback>
          <w:pict>
            <v:shape w14:anchorId="0D1E888D"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1FCE25EB" w14:textId="3C81B7CF" w:rsidR="00843996" w:rsidRDefault="00081842">
                    <w:pPr>
                      <w:pStyle w:val="Referentiegegevens"/>
                    </w:pPr>
                    <w:r>
                      <w:t xml:space="preserve">Pagina </w:t>
                    </w:r>
                    <w:r>
                      <w:fldChar w:fldCharType="begin"/>
                    </w:r>
                    <w:r>
                      <w:instrText>PAGE</w:instrText>
                    </w:r>
                    <w:r>
                      <w:fldChar w:fldCharType="separate"/>
                    </w:r>
                    <w:r w:rsidR="00E42441">
                      <w:rPr>
                        <w:noProof/>
                      </w:rPr>
                      <w:t>1</w:t>
                    </w:r>
                    <w:r>
                      <w:fldChar w:fldCharType="end"/>
                    </w:r>
                    <w:r>
                      <w:t xml:space="preserve"> van </w:t>
                    </w:r>
                    <w:r>
                      <w:fldChar w:fldCharType="begin"/>
                    </w:r>
                    <w:r>
                      <w:instrText>NUMPAGES</w:instrText>
                    </w:r>
                    <w:r>
                      <w:fldChar w:fldCharType="separate"/>
                    </w:r>
                    <w:r w:rsidR="00E42441">
                      <w:rPr>
                        <w:noProof/>
                      </w:rPr>
                      <w:t>4</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A789A24" wp14:editId="0FBE2A67">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148F9CA" w14:textId="77777777" w:rsidR="00442A53" w:rsidRDefault="00442A53"/>
                      </w:txbxContent>
                    </wps:txbx>
                    <wps:bodyPr vert="horz" wrap="square" lIns="0" tIns="0" rIns="0" bIns="0" anchor="t" anchorCtr="0"/>
                  </wps:wsp>
                </a:graphicData>
              </a:graphic>
            </wp:anchor>
          </w:drawing>
        </mc:Choice>
        <mc:Fallback>
          <w:pict>
            <v:shape w14:anchorId="4A789A24"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6148F9CA" w14:textId="77777777" w:rsidR="00442A53" w:rsidRDefault="00442A5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05F759C"/>
    <w:multiLevelType w:val="multilevel"/>
    <w:tmpl w:val="9483473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E0141B13"/>
    <w:multiLevelType w:val="multilevel"/>
    <w:tmpl w:val="926C318B"/>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211533BC"/>
    <w:multiLevelType w:val="multilevel"/>
    <w:tmpl w:val="A714BA7E"/>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33FBCAC2"/>
    <w:multiLevelType w:val="multilevel"/>
    <w:tmpl w:val="F9A5F2E2"/>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55020315"/>
    <w:multiLevelType w:val="multilevel"/>
    <w:tmpl w:val="5BB0A34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70098268"/>
    <w:multiLevelType w:val="multilevel"/>
    <w:tmpl w:val="800D4B0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825324649">
    <w:abstractNumId w:val="2"/>
  </w:num>
  <w:num w:numId="2" w16cid:durableId="1734157783">
    <w:abstractNumId w:val="3"/>
  </w:num>
  <w:num w:numId="3" w16cid:durableId="571157487">
    <w:abstractNumId w:val="4"/>
  </w:num>
  <w:num w:numId="4" w16cid:durableId="1936086552">
    <w:abstractNumId w:val="5"/>
  </w:num>
  <w:num w:numId="5" w16cid:durableId="1803496822">
    <w:abstractNumId w:val="1"/>
  </w:num>
  <w:num w:numId="6" w16cid:durableId="1382751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577"/>
    <w:rsid w:val="00035A30"/>
    <w:rsid w:val="00057E27"/>
    <w:rsid w:val="00077ACD"/>
    <w:rsid w:val="00081842"/>
    <w:rsid w:val="000A38FB"/>
    <w:rsid w:val="000A4268"/>
    <w:rsid w:val="000C42AC"/>
    <w:rsid w:val="000C771B"/>
    <w:rsid w:val="000E2E58"/>
    <w:rsid w:val="000E41B8"/>
    <w:rsid w:val="00100FEC"/>
    <w:rsid w:val="00155295"/>
    <w:rsid w:val="00163C26"/>
    <w:rsid w:val="001724FC"/>
    <w:rsid w:val="001B2996"/>
    <w:rsid w:val="001B5A1A"/>
    <w:rsid w:val="001D7359"/>
    <w:rsid w:val="001E67E2"/>
    <w:rsid w:val="001F2DBD"/>
    <w:rsid w:val="001F34BB"/>
    <w:rsid w:val="00205692"/>
    <w:rsid w:val="00232128"/>
    <w:rsid w:val="00240C13"/>
    <w:rsid w:val="0024574D"/>
    <w:rsid w:val="0026052C"/>
    <w:rsid w:val="00273C9D"/>
    <w:rsid w:val="00281561"/>
    <w:rsid w:val="00281D8C"/>
    <w:rsid w:val="00286F93"/>
    <w:rsid w:val="002A63F8"/>
    <w:rsid w:val="002D00C7"/>
    <w:rsid w:val="002F4004"/>
    <w:rsid w:val="003032FD"/>
    <w:rsid w:val="0032335B"/>
    <w:rsid w:val="00323E69"/>
    <w:rsid w:val="003261BF"/>
    <w:rsid w:val="00341630"/>
    <w:rsid w:val="003513C6"/>
    <w:rsid w:val="0035207B"/>
    <w:rsid w:val="00367E9B"/>
    <w:rsid w:val="003B4E9C"/>
    <w:rsid w:val="003D1237"/>
    <w:rsid w:val="003D61F8"/>
    <w:rsid w:val="003E12A3"/>
    <w:rsid w:val="003E2295"/>
    <w:rsid w:val="00400592"/>
    <w:rsid w:val="00401AFC"/>
    <w:rsid w:val="00406E0A"/>
    <w:rsid w:val="00434D57"/>
    <w:rsid w:val="0044241C"/>
    <w:rsid w:val="00442A53"/>
    <w:rsid w:val="00475D43"/>
    <w:rsid w:val="00482BD6"/>
    <w:rsid w:val="004A500B"/>
    <w:rsid w:val="004C42D4"/>
    <w:rsid w:val="00503B62"/>
    <w:rsid w:val="005610E6"/>
    <w:rsid w:val="00567B2D"/>
    <w:rsid w:val="00592F3E"/>
    <w:rsid w:val="005B782F"/>
    <w:rsid w:val="005D4F05"/>
    <w:rsid w:val="005E77B1"/>
    <w:rsid w:val="00617857"/>
    <w:rsid w:val="00637011"/>
    <w:rsid w:val="006506ED"/>
    <w:rsid w:val="006755B6"/>
    <w:rsid w:val="006D6E82"/>
    <w:rsid w:val="006E23A9"/>
    <w:rsid w:val="007208EA"/>
    <w:rsid w:val="00770E03"/>
    <w:rsid w:val="007922DE"/>
    <w:rsid w:val="007B0C2D"/>
    <w:rsid w:val="007E2A09"/>
    <w:rsid w:val="007E71EA"/>
    <w:rsid w:val="008218C0"/>
    <w:rsid w:val="00825C84"/>
    <w:rsid w:val="00843996"/>
    <w:rsid w:val="00852E98"/>
    <w:rsid w:val="008611E7"/>
    <w:rsid w:val="00877528"/>
    <w:rsid w:val="008900F4"/>
    <w:rsid w:val="0089741E"/>
    <w:rsid w:val="008A6117"/>
    <w:rsid w:val="008B25FF"/>
    <w:rsid w:val="009028D3"/>
    <w:rsid w:val="00941EDE"/>
    <w:rsid w:val="00943C2D"/>
    <w:rsid w:val="009A2680"/>
    <w:rsid w:val="009C4577"/>
    <w:rsid w:val="009E3EF8"/>
    <w:rsid w:val="00A154CE"/>
    <w:rsid w:val="00A21E81"/>
    <w:rsid w:val="00A8091E"/>
    <w:rsid w:val="00A85128"/>
    <w:rsid w:val="00AC44D3"/>
    <w:rsid w:val="00AD55FA"/>
    <w:rsid w:val="00AD7EC3"/>
    <w:rsid w:val="00AF2C4C"/>
    <w:rsid w:val="00B13FFE"/>
    <w:rsid w:val="00B26452"/>
    <w:rsid w:val="00B96EB8"/>
    <w:rsid w:val="00BA40C8"/>
    <w:rsid w:val="00BC7C52"/>
    <w:rsid w:val="00BF6CD2"/>
    <w:rsid w:val="00C02705"/>
    <w:rsid w:val="00C0366F"/>
    <w:rsid w:val="00C138B2"/>
    <w:rsid w:val="00C30D62"/>
    <w:rsid w:val="00C47649"/>
    <w:rsid w:val="00CD285C"/>
    <w:rsid w:val="00CF7822"/>
    <w:rsid w:val="00D06868"/>
    <w:rsid w:val="00D12FAA"/>
    <w:rsid w:val="00D24512"/>
    <w:rsid w:val="00D3196A"/>
    <w:rsid w:val="00D44BB5"/>
    <w:rsid w:val="00D461E2"/>
    <w:rsid w:val="00D60F2A"/>
    <w:rsid w:val="00D64284"/>
    <w:rsid w:val="00DB437F"/>
    <w:rsid w:val="00DF2351"/>
    <w:rsid w:val="00DF28A8"/>
    <w:rsid w:val="00E24A9E"/>
    <w:rsid w:val="00E42441"/>
    <w:rsid w:val="00E50A36"/>
    <w:rsid w:val="00E82864"/>
    <w:rsid w:val="00E91A87"/>
    <w:rsid w:val="00EA785A"/>
    <w:rsid w:val="00EE091B"/>
    <w:rsid w:val="00EF728F"/>
    <w:rsid w:val="00F028C7"/>
    <w:rsid w:val="00F100DF"/>
    <w:rsid w:val="00F20066"/>
    <w:rsid w:val="00F21200"/>
    <w:rsid w:val="00F56C43"/>
    <w:rsid w:val="00F62AB3"/>
    <w:rsid w:val="00F712B5"/>
    <w:rsid w:val="00F83B15"/>
    <w:rsid w:val="00F91B0A"/>
    <w:rsid w:val="00FB1DAA"/>
    <w:rsid w:val="00FD0E61"/>
    <w:rsid w:val="00FD34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1B9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077AC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77ACD"/>
    <w:rPr>
      <w:rFonts w:ascii="Verdana" w:hAnsi="Verdana"/>
      <w:color w:val="000000"/>
      <w:sz w:val="18"/>
      <w:szCs w:val="18"/>
    </w:rPr>
  </w:style>
  <w:style w:type="paragraph" w:styleId="Voetnoottekst">
    <w:name w:val="footnote text"/>
    <w:basedOn w:val="Standaard"/>
    <w:link w:val="VoetnoottekstChar"/>
    <w:uiPriority w:val="99"/>
    <w:semiHidden/>
    <w:unhideWhenUsed/>
    <w:rsid w:val="002F4004"/>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2F4004"/>
    <w:rPr>
      <w:rFonts w:ascii="Verdana" w:hAnsi="Verdana"/>
      <w:color w:val="000000"/>
    </w:rPr>
  </w:style>
  <w:style w:type="character" w:styleId="Voetnootmarkering">
    <w:name w:val="footnote reference"/>
    <w:basedOn w:val="Standaardalinea-lettertype"/>
    <w:uiPriority w:val="99"/>
    <w:semiHidden/>
    <w:unhideWhenUsed/>
    <w:rsid w:val="002F4004"/>
    <w:rPr>
      <w:vertAlign w:val="superscript"/>
    </w:rPr>
  </w:style>
  <w:style w:type="paragraph" w:styleId="Revisie">
    <w:name w:val="Revision"/>
    <w:hidden/>
    <w:uiPriority w:val="99"/>
    <w:semiHidden/>
    <w:rsid w:val="000A38FB"/>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F91B0A"/>
    <w:rPr>
      <w:sz w:val="16"/>
      <w:szCs w:val="16"/>
    </w:rPr>
  </w:style>
  <w:style w:type="paragraph" w:styleId="Tekstopmerking">
    <w:name w:val="annotation text"/>
    <w:basedOn w:val="Standaard"/>
    <w:link w:val="TekstopmerkingChar"/>
    <w:uiPriority w:val="99"/>
    <w:unhideWhenUsed/>
    <w:rsid w:val="00F91B0A"/>
    <w:pPr>
      <w:spacing w:line="240" w:lineRule="auto"/>
    </w:pPr>
    <w:rPr>
      <w:sz w:val="20"/>
      <w:szCs w:val="20"/>
    </w:rPr>
  </w:style>
  <w:style w:type="character" w:customStyle="1" w:styleId="TekstopmerkingChar">
    <w:name w:val="Tekst opmerking Char"/>
    <w:basedOn w:val="Standaardalinea-lettertype"/>
    <w:link w:val="Tekstopmerking"/>
    <w:uiPriority w:val="99"/>
    <w:rsid w:val="00F91B0A"/>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F91B0A"/>
    <w:rPr>
      <w:b/>
      <w:bCs/>
    </w:rPr>
  </w:style>
  <w:style w:type="character" w:customStyle="1" w:styleId="OnderwerpvanopmerkingChar">
    <w:name w:val="Onderwerp van opmerking Char"/>
    <w:basedOn w:val="TekstopmerkingChar"/>
    <w:link w:val="Onderwerpvanopmerking"/>
    <w:uiPriority w:val="99"/>
    <w:semiHidden/>
    <w:rsid w:val="00F91B0A"/>
    <w:rPr>
      <w:rFonts w:ascii="Verdana" w:hAnsi="Verdana"/>
      <w:b/>
      <w:bCs/>
      <w:color w:val="000000"/>
    </w:rPr>
  </w:style>
  <w:style w:type="character" w:customStyle="1" w:styleId="Onopgelostemelding1">
    <w:name w:val="Onopgeloste melding1"/>
    <w:basedOn w:val="Standaardalinea-lettertype"/>
    <w:uiPriority w:val="99"/>
    <w:semiHidden/>
    <w:unhideWhenUsed/>
    <w:rsid w:val="00BA40C8"/>
    <w:rPr>
      <w:color w:val="605E5C"/>
      <w:shd w:val="clear" w:color="auto" w:fill="E1DFDD"/>
    </w:rPr>
  </w:style>
  <w:style w:type="paragraph" w:styleId="Ballontekst">
    <w:name w:val="Balloon Text"/>
    <w:basedOn w:val="Standaard"/>
    <w:link w:val="BallontekstChar"/>
    <w:uiPriority w:val="99"/>
    <w:semiHidden/>
    <w:unhideWhenUsed/>
    <w:rsid w:val="003261BF"/>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3261BF"/>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715056">
      <w:bodyDiv w:val="1"/>
      <w:marLeft w:val="0"/>
      <w:marRight w:val="0"/>
      <w:marTop w:val="0"/>
      <w:marBottom w:val="0"/>
      <w:divBdr>
        <w:top w:val="none" w:sz="0" w:space="0" w:color="auto"/>
        <w:left w:val="none" w:sz="0" w:space="0" w:color="auto"/>
        <w:bottom w:val="none" w:sz="0" w:space="0" w:color="auto"/>
        <w:right w:val="none" w:sz="0" w:space="0" w:color="auto"/>
      </w:divBdr>
    </w:div>
    <w:div w:id="19085690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998</ap:Words>
  <ap:Characters>5494</ap:Characters>
  <ap:DocSecurity>0</ap:DocSecurity>
  <ap:Lines>45</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6480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2025-11-04T08:38:00.0000000Z</dcterms:created>
  <dcterms:modified xsi:type="dcterms:W3CDTF">2025-11-04T08:38:00.0000000Z</dcterms:modified>
  <dc:description>------------------------</dc:description>
  <dc:subject/>
  <keywords/>
  <version/>
  <category/>
</coreProperties>
</file>