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3FB1" w:rsidP="00053FB1" w:rsidRDefault="00053FB1" w14:paraId="7E30E467" w14:textId="1DFD2AD1">
      <w:pPr>
        <w:autoSpaceDE w:val="0"/>
        <w:autoSpaceDN w:val="0"/>
        <w:adjustRightInd w:val="0"/>
        <w:spacing w:after="0"/>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AH 339</w:t>
      </w:r>
    </w:p>
    <w:p w:rsidR="00053FB1" w:rsidP="00053FB1" w:rsidRDefault="00053FB1" w14:paraId="724D8BC0" w14:textId="77777777">
      <w:pPr>
        <w:autoSpaceDE w:val="0"/>
        <w:autoSpaceDN w:val="0"/>
        <w:adjustRightInd w:val="0"/>
        <w:spacing w:after="0"/>
        <w:rPr>
          <w:rFonts w:ascii="Verdana" w:hAnsi="Verdana" w:eastAsia="DejaVuSerifCondensed" w:cs="DejaVuSerifCondensed"/>
          <w:color w:val="000000"/>
          <w:kern w:val="0"/>
          <w:sz w:val="18"/>
          <w:szCs w:val="18"/>
        </w:rPr>
      </w:pPr>
    </w:p>
    <w:p w:rsidR="00053FB1" w:rsidP="00053FB1" w:rsidRDefault="00053FB1" w14:paraId="4C44103A" w14:textId="36F3B5E6">
      <w:pPr>
        <w:autoSpaceDE w:val="0"/>
        <w:autoSpaceDN w:val="0"/>
        <w:adjustRightInd w:val="0"/>
        <w:spacing w:after="0"/>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2025Z17452</w:t>
      </w:r>
    </w:p>
    <w:p w:rsidR="00053FB1" w:rsidP="00053FB1" w:rsidRDefault="00053FB1" w14:paraId="5DB3121E" w14:textId="77777777">
      <w:pPr>
        <w:autoSpaceDE w:val="0"/>
        <w:autoSpaceDN w:val="0"/>
        <w:adjustRightInd w:val="0"/>
        <w:spacing w:after="0"/>
        <w:rPr>
          <w:rFonts w:ascii="Verdana" w:hAnsi="Verdana" w:eastAsia="DejaVuSerifCondensed" w:cs="DejaVuSerifCondensed"/>
          <w:color w:val="000000"/>
          <w:kern w:val="0"/>
          <w:sz w:val="18"/>
          <w:szCs w:val="18"/>
        </w:rPr>
      </w:pPr>
    </w:p>
    <w:p w:rsidR="00053FB1" w:rsidP="00053FB1" w:rsidRDefault="00053FB1" w14:paraId="37E4D8C6" w14:textId="1BB25424">
      <w:pPr>
        <w:autoSpaceDE w:val="0"/>
        <w:autoSpaceDN w:val="0"/>
        <w:adjustRightInd w:val="0"/>
        <w:spacing w:after="0"/>
        <w:rPr>
          <w:rFonts w:ascii="Verdana" w:hAnsi="Verdana" w:eastAsia="DejaVuSerifCondensed" w:cs="DejaVuSerifCondensed"/>
          <w:color w:val="000000"/>
          <w:kern w:val="0"/>
          <w:sz w:val="18"/>
          <w:szCs w:val="18"/>
        </w:rPr>
      </w:pPr>
      <w:r w:rsidRPr="00053FB1">
        <w:rPr>
          <w:rFonts w:ascii="Verdana" w:hAnsi="Verdana" w:eastAsia="DejaVuSerifCondensed" w:cs="DejaVuSerifCondensed"/>
          <w:color w:val="000000"/>
          <w:kern w:val="0"/>
          <w:sz w:val="24"/>
          <w:szCs w:val="24"/>
        </w:rPr>
        <w:t>Antwoord van staatssecretaris Nobel (Sociale Zaken en Werkgelegenheid) (ontvangen</w:t>
      </w:r>
      <w:r>
        <w:rPr>
          <w:rFonts w:ascii="Verdana" w:hAnsi="Verdana" w:eastAsia="DejaVuSerifCondensed" w:cs="DejaVuSerifCondensed"/>
          <w:color w:val="000000"/>
          <w:kern w:val="0"/>
          <w:sz w:val="24"/>
          <w:szCs w:val="24"/>
        </w:rPr>
        <w:t xml:space="preserve"> 4 november 2025)</w:t>
      </w:r>
    </w:p>
    <w:p w:rsidR="00053FB1" w:rsidP="00053FB1" w:rsidRDefault="00053FB1" w14:paraId="1D32CB0A" w14:textId="77777777">
      <w:pPr>
        <w:autoSpaceDE w:val="0"/>
        <w:autoSpaceDN w:val="0"/>
        <w:adjustRightInd w:val="0"/>
        <w:spacing w:after="0"/>
        <w:rPr>
          <w:rFonts w:ascii="Verdana" w:hAnsi="Verdana" w:eastAsia="DejaVuSerifCondensed" w:cs="DejaVuSerifCondensed"/>
          <w:color w:val="000000"/>
          <w:kern w:val="0"/>
          <w:sz w:val="18"/>
          <w:szCs w:val="18"/>
        </w:rPr>
      </w:pPr>
    </w:p>
    <w:p w:rsidRPr="00F36068" w:rsidR="00053FB1" w:rsidP="00053FB1" w:rsidRDefault="00053FB1" w14:paraId="6F82CBB3" w14:textId="77777777">
      <w:pPr>
        <w:autoSpaceDE w:val="0"/>
        <w:autoSpaceDN w:val="0"/>
        <w:adjustRightInd w:val="0"/>
        <w:spacing w:after="0"/>
        <w:rPr>
          <w:rFonts w:ascii="Verdana" w:hAnsi="Verdana" w:eastAsia="DejaVuSerifCondensed" w:cs="DejaVuSerifCondensed"/>
          <w:color w:val="000000"/>
          <w:kern w:val="0"/>
          <w:sz w:val="18"/>
          <w:szCs w:val="18"/>
        </w:rPr>
      </w:pPr>
    </w:p>
    <w:p w:rsidR="00053FB1" w:rsidP="00053FB1" w:rsidRDefault="00053FB1" w14:paraId="34B74233" w14:textId="77777777">
      <w:pPr>
        <w:pStyle w:val="Lijstalinea"/>
        <w:numPr>
          <w:ilvl w:val="0"/>
          <w:numId w:val="1"/>
        </w:numPr>
        <w:autoSpaceDE w:val="0"/>
        <w:autoSpaceDN w:val="0"/>
        <w:adjustRightInd w:val="0"/>
        <w:spacing w:after="0"/>
        <w:ind w:left="360"/>
        <w:rPr>
          <w:rFonts w:ascii="Verdana" w:hAnsi="Verdana" w:eastAsia="DejaVuSerifCondensed" w:cs="DejaVuSerifCondensed"/>
          <w:color w:val="000000"/>
          <w:kern w:val="0"/>
          <w:sz w:val="18"/>
          <w:szCs w:val="18"/>
        </w:rPr>
      </w:pPr>
      <w:r w:rsidRPr="001D1C99">
        <w:rPr>
          <w:rFonts w:ascii="Verdana" w:hAnsi="Verdana" w:eastAsia="DejaVuSerifCondensed" w:cs="DejaVuSerifCondensed"/>
          <w:color w:val="000000"/>
          <w:kern w:val="0"/>
          <w:sz w:val="18"/>
          <w:szCs w:val="18"/>
        </w:rPr>
        <w:t>Deelt u de zorgen dat de personeelskrapte in de kinderopvangsector en het tekort aan plekken, met een grotere vraag naar “gratis” opvang zullen toenemen? 1)</w:t>
      </w:r>
    </w:p>
    <w:p w:rsidRPr="00767F77" w:rsidR="00053FB1" w:rsidP="00053FB1" w:rsidRDefault="00053FB1" w14:paraId="75735EE3" w14:textId="77777777">
      <w:pPr>
        <w:autoSpaceDE w:val="0"/>
        <w:autoSpaceDN w:val="0"/>
        <w:adjustRightInd w:val="0"/>
        <w:spacing w:after="0"/>
        <w:ind w:left="708"/>
        <w:rPr>
          <w:rFonts w:ascii="Verdana" w:hAnsi="Verdana" w:eastAsia="DejaVuSerifCondensed" w:cs="DejaVuSerifCondensed"/>
          <w:color w:val="000000"/>
          <w:kern w:val="0"/>
          <w:sz w:val="18"/>
          <w:szCs w:val="18"/>
        </w:rPr>
      </w:pPr>
    </w:p>
    <w:p w:rsidRPr="00767F77" w:rsidR="00053FB1" w:rsidP="00053FB1" w:rsidRDefault="00053FB1" w14:paraId="660C2BCA" w14:textId="77777777">
      <w:pPr>
        <w:autoSpaceDE w:val="0"/>
        <w:autoSpaceDN w:val="0"/>
        <w:adjustRightInd w:val="0"/>
        <w:spacing w:after="0"/>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Het belangrijkste doel van het nieuwe financieringsstelsel is om ouders meer eenvoud en zekerheid te bieden. Dat wordt onder meer bereikt door een inkomensonafhankelijke vergoeding. Hierdoor wordt </w:t>
      </w:r>
      <w:r w:rsidRPr="00767F77">
        <w:rPr>
          <w:rFonts w:ascii="Verdana" w:hAnsi="Verdana" w:eastAsia="DejaVuSerifCondensed" w:cs="DejaVuSerifCondensed"/>
          <w:color w:val="000000"/>
          <w:kern w:val="0"/>
          <w:sz w:val="18"/>
          <w:szCs w:val="18"/>
        </w:rPr>
        <w:t xml:space="preserve">kinderopvang voor de meeste ouders </w:t>
      </w:r>
      <w:r>
        <w:rPr>
          <w:rFonts w:ascii="Verdana" w:hAnsi="Verdana" w:eastAsia="DejaVuSerifCondensed" w:cs="DejaVuSerifCondensed"/>
          <w:color w:val="000000"/>
          <w:kern w:val="0"/>
          <w:sz w:val="18"/>
          <w:szCs w:val="18"/>
        </w:rPr>
        <w:t>veel beter betaalbaar.</w:t>
      </w:r>
      <w:r w:rsidRPr="00767F77">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 xml:space="preserve">De verwachting is dat </w:t>
      </w:r>
      <w:r w:rsidRPr="00767F77">
        <w:rPr>
          <w:rFonts w:ascii="Verdana" w:hAnsi="Verdana" w:eastAsia="DejaVuSerifCondensed" w:cs="DejaVuSerifCondensed"/>
          <w:color w:val="000000"/>
          <w:kern w:val="0"/>
          <w:sz w:val="18"/>
          <w:szCs w:val="18"/>
        </w:rPr>
        <w:t>de vraag naar kinderopvang</w:t>
      </w:r>
      <w:r>
        <w:rPr>
          <w:rFonts w:ascii="Verdana" w:hAnsi="Verdana" w:eastAsia="DejaVuSerifCondensed" w:cs="DejaVuSerifCondensed"/>
          <w:color w:val="000000"/>
          <w:kern w:val="0"/>
          <w:sz w:val="18"/>
          <w:szCs w:val="18"/>
        </w:rPr>
        <w:t xml:space="preserve"> hierdoor zal stijgen</w:t>
      </w:r>
      <w:r w:rsidRPr="00767F77">
        <w:rPr>
          <w:rFonts w:ascii="Verdana" w:hAnsi="Verdana" w:eastAsia="DejaVuSerifCondensed" w:cs="DejaVuSerifCondensed"/>
          <w:color w:val="000000"/>
          <w:kern w:val="0"/>
          <w:sz w:val="18"/>
          <w:szCs w:val="18"/>
        </w:rPr>
        <w:t>. Dat kan positief zijn voor de arbeidsparticipatie. Wanneer de groei van het aanbod</w:t>
      </w:r>
      <w:r>
        <w:rPr>
          <w:rFonts w:ascii="Verdana" w:hAnsi="Verdana" w:eastAsia="DejaVuSerifCondensed" w:cs="DejaVuSerifCondensed"/>
          <w:color w:val="000000"/>
          <w:kern w:val="0"/>
          <w:sz w:val="18"/>
          <w:szCs w:val="18"/>
        </w:rPr>
        <w:t xml:space="preserve"> echter</w:t>
      </w:r>
      <w:r w:rsidRPr="00767F77">
        <w:rPr>
          <w:rFonts w:ascii="Verdana" w:hAnsi="Verdana" w:eastAsia="DejaVuSerifCondensed" w:cs="DejaVuSerifCondensed"/>
          <w:color w:val="000000"/>
          <w:kern w:val="0"/>
          <w:sz w:val="18"/>
          <w:szCs w:val="18"/>
        </w:rPr>
        <w:t xml:space="preserve"> achterblijft bij de toename van de vraag, bijvoorbeeld door personeelskrapte en een tekort aan plekken, levert dit risico’s op voor de toegankelijkheid. Dit risico is een direct gevolg van de fundamentele keuze voor eenvoud, zekerheid en betaalbaarheid</w:t>
      </w:r>
      <w:r>
        <w:rPr>
          <w:rFonts w:ascii="Verdana" w:hAnsi="Verdana" w:eastAsia="DejaVuSerifCondensed" w:cs="DejaVuSerifCondensed"/>
          <w:color w:val="000000"/>
          <w:kern w:val="0"/>
          <w:sz w:val="18"/>
          <w:szCs w:val="18"/>
        </w:rPr>
        <w:t xml:space="preserve"> in het nieuwe stelsel</w:t>
      </w:r>
      <w:r w:rsidRPr="00767F77">
        <w:rPr>
          <w:rFonts w:ascii="Verdana" w:hAnsi="Verdana" w:eastAsia="DejaVuSerifCondensed" w:cs="DejaVuSerifCondensed"/>
          <w:color w:val="000000"/>
          <w:kern w:val="0"/>
          <w:sz w:val="18"/>
          <w:szCs w:val="18"/>
        </w:rPr>
        <w:t xml:space="preserve">. </w:t>
      </w:r>
    </w:p>
    <w:p w:rsidR="00053FB1" w:rsidP="00053FB1" w:rsidRDefault="00053FB1" w14:paraId="7BF8D200" w14:textId="77777777">
      <w:pPr>
        <w:autoSpaceDE w:val="0"/>
        <w:autoSpaceDN w:val="0"/>
        <w:adjustRightInd w:val="0"/>
        <w:spacing w:after="0"/>
        <w:rPr>
          <w:rFonts w:ascii="Verdana" w:hAnsi="Verdana" w:eastAsia="DejaVuSerifCondensed" w:cs="DejaVuSerifCondensed"/>
          <w:color w:val="000000"/>
          <w:kern w:val="0"/>
          <w:sz w:val="18"/>
          <w:szCs w:val="18"/>
        </w:rPr>
      </w:pPr>
    </w:p>
    <w:p w:rsidR="00053FB1" w:rsidP="00053FB1" w:rsidRDefault="00053FB1" w14:paraId="139D403D" w14:textId="77777777">
      <w:pPr>
        <w:autoSpaceDE w:val="0"/>
        <w:autoSpaceDN w:val="0"/>
        <w:adjustRightInd w:val="0"/>
        <w:spacing w:after="0"/>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In het verleden heeft de flexibele, ondernemende kinderopvangsector laten zien dat een flinke groei mogelijk is. </w:t>
      </w:r>
      <w:r w:rsidRPr="00EC29FA">
        <w:rPr>
          <w:rFonts w:ascii="Verdana" w:hAnsi="Verdana" w:eastAsia="DejaVuSerifCondensed" w:cs="DejaVuSerifCondensed"/>
          <w:color w:val="000000"/>
          <w:kern w:val="0"/>
          <w:sz w:val="18"/>
          <w:szCs w:val="18"/>
        </w:rPr>
        <w:t>Tussen 2019 en 2024 is het aantal vergoede uren kinderopvang namelijk toegenomen met 23,6%</w:t>
      </w:r>
      <w:r>
        <w:rPr>
          <w:rFonts w:ascii="Verdana" w:hAnsi="Verdana" w:eastAsia="DejaVuSerifCondensed" w:cs="DejaVuSerifCondensed"/>
          <w:color w:val="000000"/>
          <w:kern w:val="0"/>
          <w:sz w:val="18"/>
          <w:szCs w:val="18"/>
        </w:rPr>
        <w:t>. Dat is vergelijkbaar met de vraagtoename die het kabinet verwacht van 2024 tot 2031 als gevolg van het nieuwe stelsel.</w:t>
      </w:r>
      <w:r>
        <w:rPr>
          <w:rStyle w:val="Voetnootmarkering"/>
          <w:rFonts w:ascii="Verdana" w:hAnsi="Verdana" w:eastAsia="DejaVuSerifCondensed" w:cs="DejaVuSerifCondensed"/>
          <w:color w:val="000000"/>
          <w:kern w:val="0"/>
          <w:sz w:val="18"/>
          <w:szCs w:val="18"/>
        </w:rPr>
        <w:footnoteReference w:id="1"/>
      </w:r>
      <w:r>
        <w:rPr>
          <w:rFonts w:ascii="Verdana" w:hAnsi="Verdana" w:eastAsia="DejaVuSerifCondensed" w:cs="DejaVuSerifCondensed"/>
          <w:color w:val="000000"/>
          <w:kern w:val="0"/>
          <w:sz w:val="18"/>
          <w:szCs w:val="18"/>
        </w:rPr>
        <w:t xml:space="preserve"> Door middel van kwartaalrapportages wordt de ontwikkeling van het aanbod en tarieven gemonitord. Daarnaast voert het kabinet flankerend beleid. In mijn brief van 15 september 2025</w:t>
      </w:r>
      <w:r>
        <w:rPr>
          <w:rStyle w:val="Voetnootmarkering"/>
          <w:rFonts w:ascii="Verdana" w:hAnsi="Verdana" w:eastAsia="DejaVuSerifCondensed" w:cs="DejaVuSerifCondensed"/>
          <w:color w:val="000000"/>
          <w:kern w:val="0"/>
          <w:sz w:val="18"/>
          <w:szCs w:val="18"/>
        </w:rPr>
        <w:footnoteReference w:id="2"/>
      </w:r>
      <w:r>
        <w:rPr>
          <w:rFonts w:ascii="Verdana" w:hAnsi="Verdana" w:eastAsia="DejaVuSerifCondensed" w:cs="DejaVuSerifCondensed"/>
          <w:color w:val="000000"/>
          <w:kern w:val="0"/>
          <w:sz w:val="18"/>
          <w:szCs w:val="18"/>
        </w:rPr>
        <w:t xml:space="preserve"> geef ik aan welke maatregelen het kabinet neemt om de toegankelijkheid en doelmatigheid te borgen,</w:t>
      </w:r>
      <w:r w:rsidRPr="00FF3471">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z</w:t>
      </w:r>
      <w:r w:rsidRPr="00FF3471">
        <w:rPr>
          <w:rFonts w:ascii="Verdana" w:hAnsi="Verdana" w:eastAsia="DejaVuSerifCondensed" w:cs="DejaVuSerifCondensed"/>
          <w:color w:val="000000"/>
          <w:kern w:val="0"/>
          <w:sz w:val="18"/>
          <w:szCs w:val="18"/>
        </w:rPr>
        <w:t xml:space="preserve">odat kinderen een zo goed mogelijke start maken, werken voor ouders meer loont, publieke uitgaven goed worden besteed en kinderopvang toegankelijk blijft. </w:t>
      </w:r>
    </w:p>
    <w:p w:rsidR="00053FB1" w:rsidP="00053FB1" w:rsidRDefault="00053FB1" w14:paraId="12B62FEA" w14:textId="77777777">
      <w:pPr>
        <w:autoSpaceDE w:val="0"/>
        <w:autoSpaceDN w:val="0"/>
        <w:adjustRightInd w:val="0"/>
        <w:spacing w:after="0"/>
        <w:rPr>
          <w:rFonts w:ascii="Verdana" w:hAnsi="Verdana" w:eastAsia="DejaVuSerifCondensed" w:cs="DejaVuSerifCondensed"/>
          <w:color w:val="000000"/>
          <w:kern w:val="0"/>
          <w:sz w:val="18"/>
          <w:szCs w:val="18"/>
        </w:rPr>
      </w:pPr>
    </w:p>
    <w:p w:rsidRPr="0077074C" w:rsidR="00053FB1" w:rsidP="00053FB1" w:rsidRDefault="00053FB1" w14:paraId="7258EFFB" w14:textId="77777777">
      <w:pPr>
        <w:autoSpaceDE w:val="0"/>
        <w:autoSpaceDN w:val="0"/>
        <w:adjustRightInd w:val="0"/>
        <w:spacing w:after="0"/>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Zo heeft het kabinet heeft eerder </w:t>
      </w:r>
      <w:r w:rsidRPr="0080550D">
        <w:rPr>
          <w:rFonts w:ascii="Verdana" w:hAnsi="Verdana" w:eastAsia="DejaVuSerifCondensed" w:cs="DejaVuSerifCondensed"/>
          <w:color w:val="000000"/>
          <w:kern w:val="0"/>
          <w:sz w:val="18"/>
          <w:szCs w:val="18"/>
        </w:rPr>
        <w:t xml:space="preserve">besloten om </w:t>
      </w:r>
      <w:r>
        <w:rPr>
          <w:rFonts w:ascii="Verdana" w:hAnsi="Verdana" w:eastAsia="DejaVuSerifCondensed" w:cs="DejaVuSerifCondensed"/>
          <w:color w:val="000000"/>
          <w:kern w:val="0"/>
          <w:sz w:val="18"/>
          <w:szCs w:val="18"/>
        </w:rPr>
        <w:t xml:space="preserve">invoering van </w:t>
      </w:r>
      <w:r w:rsidRPr="0080550D">
        <w:rPr>
          <w:rFonts w:ascii="Verdana" w:hAnsi="Verdana" w:eastAsia="DejaVuSerifCondensed" w:cs="DejaVuSerifCondensed"/>
          <w:color w:val="000000"/>
          <w:kern w:val="0"/>
          <w:sz w:val="18"/>
          <w:szCs w:val="18"/>
        </w:rPr>
        <w:t>het nieuwe stelsel</w:t>
      </w:r>
      <w:r>
        <w:rPr>
          <w:rFonts w:ascii="Verdana" w:hAnsi="Verdana" w:eastAsia="DejaVuSerifCondensed" w:cs="DejaVuSerifCondensed"/>
          <w:color w:val="000000"/>
          <w:kern w:val="0"/>
          <w:sz w:val="18"/>
          <w:szCs w:val="18"/>
        </w:rPr>
        <w:t xml:space="preserve"> met twee jaar uit te stellen tot</w:t>
      </w:r>
      <w:r w:rsidRPr="0080550D">
        <w:rPr>
          <w:rFonts w:ascii="Verdana" w:hAnsi="Verdana" w:eastAsia="DejaVuSerifCondensed" w:cs="DejaVuSerifCondensed"/>
          <w:color w:val="000000"/>
          <w:kern w:val="0"/>
          <w:sz w:val="18"/>
          <w:szCs w:val="18"/>
        </w:rPr>
        <w:t xml:space="preserve"> 1 januari 2029.</w:t>
      </w:r>
      <w:r>
        <w:rPr>
          <w:rFonts w:ascii="Verdana" w:hAnsi="Verdana" w:eastAsia="DejaVuSerifCondensed" w:cs="DejaVuSerifCondensed"/>
          <w:color w:val="000000"/>
          <w:kern w:val="0"/>
          <w:sz w:val="18"/>
          <w:szCs w:val="18"/>
        </w:rPr>
        <w:t xml:space="preserve"> </w:t>
      </w:r>
      <w:r w:rsidRPr="0080550D">
        <w:rPr>
          <w:rFonts w:ascii="Verdana" w:hAnsi="Verdana" w:eastAsia="DejaVuSerifCondensed" w:cs="DejaVuSerifCondensed"/>
          <w:color w:val="000000"/>
          <w:kern w:val="0"/>
          <w:sz w:val="18"/>
          <w:szCs w:val="18"/>
        </w:rPr>
        <w:t>Dit geeft de markt twee jaar extra tijd om zich aan te passen aan het nieuwe stelsel en de bijbehorende intensivering.</w:t>
      </w:r>
      <w:r>
        <w:rPr>
          <w:rFonts w:ascii="Verdana" w:hAnsi="Verdana" w:eastAsia="DejaVuSerifCondensed" w:cs="DejaVuSerifCondensed"/>
          <w:color w:val="000000"/>
          <w:kern w:val="0"/>
          <w:sz w:val="18"/>
          <w:szCs w:val="18"/>
        </w:rPr>
        <w:t xml:space="preserve"> Bovendien geeft dit handelingsperspectief om aanvullende maatregelen te nemen indien informatie uit de kwartaalrapportages daar aanleiding toe geven. Ook</w:t>
      </w:r>
      <w:r w:rsidRPr="0077074C">
        <w:rPr>
          <w:rFonts w:ascii="Verdana" w:hAnsi="Verdana" w:eastAsia="DejaVuSerifCondensed" w:cs="DejaVuSerifCondensed"/>
          <w:color w:val="000000"/>
          <w:kern w:val="0"/>
          <w:sz w:val="18"/>
          <w:szCs w:val="18"/>
        </w:rPr>
        <w:t xml:space="preserve"> heeft het kabinet besloten om in 2026 niet te bezuinigen en de maximumuurprij</w:t>
      </w:r>
      <w:r>
        <w:rPr>
          <w:rFonts w:ascii="Verdana" w:hAnsi="Verdana" w:eastAsia="DejaVuSerifCondensed" w:cs="DejaVuSerifCondensed"/>
          <w:color w:val="000000"/>
          <w:kern w:val="0"/>
          <w:sz w:val="18"/>
          <w:szCs w:val="18"/>
        </w:rPr>
        <w:t>s</w:t>
      </w:r>
      <w:r w:rsidRPr="0077074C">
        <w:rPr>
          <w:rFonts w:ascii="Verdana" w:hAnsi="Verdana" w:eastAsia="DejaVuSerifCondensed" w:cs="DejaVuSerifCondensed"/>
          <w:color w:val="000000"/>
          <w:kern w:val="0"/>
          <w:sz w:val="18"/>
          <w:szCs w:val="18"/>
        </w:rPr>
        <w:t xml:space="preserve"> wél te indexeren. </w:t>
      </w:r>
      <w:r>
        <w:rPr>
          <w:rFonts w:ascii="Verdana" w:hAnsi="Verdana" w:eastAsia="DejaVuSerifCondensed" w:cs="DejaVuSerifCondensed"/>
          <w:color w:val="000000"/>
          <w:kern w:val="0"/>
          <w:sz w:val="18"/>
          <w:szCs w:val="18"/>
        </w:rPr>
        <w:t xml:space="preserve">Daarnaast voert het kabinet arbeidsmarktbeleid om te stimuleren dat er meer personeel in de kinderopvang komt werken. </w:t>
      </w:r>
      <w:r w:rsidRPr="00D4459B">
        <w:rPr>
          <w:rFonts w:ascii="Verdana" w:hAnsi="Verdana" w:eastAsia="DejaVuSerifCondensed" w:cs="DejaVuSerifCondensed"/>
          <w:color w:val="000000"/>
          <w:kern w:val="0"/>
          <w:sz w:val="18"/>
          <w:szCs w:val="18"/>
        </w:rPr>
        <w:t>Hiervoor worden samen met de sector doorlopend acties en maatregelen genomen.</w:t>
      </w:r>
      <w:r>
        <w:rPr>
          <w:rFonts w:ascii="Verdana" w:hAnsi="Verdana" w:eastAsia="DejaVuSerifCondensed" w:cs="DejaVuSerifCondensed"/>
          <w:color w:val="000000"/>
          <w:kern w:val="0"/>
          <w:sz w:val="18"/>
          <w:szCs w:val="18"/>
        </w:rPr>
        <w:t xml:space="preserve"> </w:t>
      </w:r>
      <w:r w:rsidRPr="00D4459B">
        <w:rPr>
          <w:rFonts w:ascii="Verdana" w:hAnsi="Verdana" w:eastAsia="DejaVuSerifCondensed" w:cs="DejaVuSerifCondensed"/>
          <w:color w:val="000000"/>
          <w:kern w:val="0"/>
          <w:sz w:val="18"/>
          <w:szCs w:val="18"/>
        </w:rPr>
        <w:t xml:space="preserve">Dit omvat onder meer subsidies gericht op het aantrekken en behoud van personeel en het stimuleren van meer uren werken. </w:t>
      </w:r>
      <w:r>
        <w:rPr>
          <w:rFonts w:ascii="Verdana" w:hAnsi="Verdana" w:eastAsia="DejaVuSerifCondensed" w:cs="DejaVuSerifCondensed"/>
          <w:color w:val="000000"/>
          <w:kern w:val="0"/>
          <w:sz w:val="18"/>
          <w:szCs w:val="18"/>
        </w:rPr>
        <w:t>Voorgenoemde brief uit september geeft daarnaast een overzicht van potentiële aanvullende maatregelen om de toegankelijkheid te borgen.</w:t>
      </w:r>
    </w:p>
    <w:p w:rsidRPr="00FF3471" w:rsidR="00053FB1" w:rsidP="00053FB1" w:rsidRDefault="00053FB1" w14:paraId="58FB776E" w14:textId="77777777">
      <w:pPr>
        <w:autoSpaceDE w:val="0"/>
        <w:autoSpaceDN w:val="0"/>
        <w:adjustRightInd w:val="0"/>
        <w:spacing w:after="0"/>
        <w:rPr>
          <w:rFonts w:ascii="Verdana" w:hAnsi="Verdana" w:eastAsia="DejaVuSerifCondensed" w:cs="DejaVuSerifCondensed"/>
          <w:color w:val="000000"/>
          <w:kern w:val="0"/>
          <w:sz w:val="18"/>
          <w:szCs w:val="18"/>
        </w:rPr>
      </w:pPr>
      <w:r w:rsidRPr="00FE0347">
        <w:rPr>
          <w:rFonts w:ascii="Verdana" w:hAnsi="Verdana" w:eastAsia="DejaVuSerifCondensed" w:cs="DejaVuSerifCondensed"/>
          <w:color w:val="000000"/>
          <w:kern w:val="0"/>
          <w:sz w:val="18"/>
          <w:szCs w:val="18"/>
        </w:rPr>
        <w:t xml:space="preserve"> </w:t>
      </w:r>
    </w:p>
    <w:p w:rsidR="00053FB1" w:rsidP="00053FB1" w:rsidRDefault="00053FB1" w14:paraId="42218B8E" w14:textId="77777777">
      <w:pPr>
        <w:pStyle w:val="Lijstalinea"/>
        <w:numPr>
          <w:ilvl w:val="0"/>
          <w:numId w:val="1"/>
        </w:numPr>
        <w:autoSpaceDE w:val="0"/>
        <w:autoSpaceDN w:val="0"/>
        <w:adjustRightInd w:val="0"/>
        <w:spacing w:after="0"/>
        <w:ind w:left="360"/>
        <w:rPr>
          <w:rFonts w:ascii="Verdana" w:hAnsi="Verdana" w:eastAsia="DejaVuSerifCondensed" w:cs="DejaVuSerifCondensed"/>
          <w:color w:val="000000"/>
          <w:kern w:val="0"/>
          <w:sz w:val="18"/>
          <w:szCs w:val="18"/>
        </w:rPr>
      </w:pPr>
      <w:r w:rsidRPr="001D1C99">
        <w:rPr>
          <w:rFonts w:ascii="Verdana" w:hAnsi="Verdana" w:eastAsia="DejaVuSerifCondensed" w:cs="DejaVuSerifCondensed"/>
          <w:color w:val="000000"/>
          <w:kern w:val="0"/>
          <w:sz w:val="18"/>
          <w:szCs w:val="18"/>
        </w:rPr>
        <w:t>Deelt u de zorg dat dit tot een verdringingsrisico kan leiden voor veel werkende gezinnen, wat de kinderopvang als arbeidsmarktinstrument ondermijnt?</w:t>
      </w:r>
    </w:p>
    <w:p w:rsidR="00053FB1" w:rsidP="00053FB1" w:rsidRDefault="00053FB1" w14:paraId="1BF3A333" w14:textId="77777777">
      <w:pPr>
        <w:pStyle w:val="Lijstalinea"/>
        <w:autoSpaceDE w:val="0"/>
        <w:autoSpaceDN w:val="0"/>
        <w:adjustRightInd w:val="0"/>
        <w:spacing w:after="0"/>
        <w:ind w:left="360"/>
        <w:rPr>
          <w:rFonts w:ascii="Verdana" w:hAnsi="Verdana" w:eastAsia="DejaVuSerifCondensed" w:cs="DejaVuSerifCondensed"/>
          <w:color w:val="000000"/>
          <w:kern w:val="0"/>
          <w:sz w:val="18"/>
          <w:szCs w:val="18"/>
        </w:rPr>
      </w:pPr>
    </w:p>
    <w:p w:rsidR="00053FB1" w:rsidP="00053FB1" w:rsidRDefault="00053FB1" w14:paraId="6CC8A27B" w14:textId="77777777">
      <w:pPr>
        <w:autoSpaceDE w:val="0"/>
        <w:autoSpaceDN w:val="0"/>
        <w:adjustRightInd w:val="0"/>
        <w:spacing w:after="0"/>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Voor een groot deel van de ouders wordt kinderopvang in het nieuwe stelsel beter betaalbaar. Zij krijgen immers momenteel minder vergoed dan de 96% die straks voor alle inkomens geldt. Dat betekent dat voor de meeste ouders meer werken ook meer gaat lonen. Dat versterkt kinderopvang als arbeidsmarktinstrument. Daar staat tegenover dat wanneer prijzen stijgen door krapte, kinderopvang duurder kan worden voor de groep ouders met lagere inkomens die momenteel al de maximale vergoeding van 96% ontvangen. Dat kan onder andere het risico op verdringing geven. Het kabinet voert flankerend beleid om de risico’s te beheersen. </w:t>
      </w:r>
      <w:r w:rsidRPr="00FF3471">
        <w:rPr>
          <w:rFonts w:ascii="Verdana" w:hAnsi="Verdana" w:eastAsia="DejaVuSerifCondensed" w:cs="DejaVuSerifCondensed"/>
          <w:color w:val="000000"/>
          <w:kern w:val="0"/>
          <w:sz w:val="18"/>
          <w:szCs w:val="18"/>
        </w:rPr>
        <w:t xml:space="preserve">Specifiek gericht op de toegankelijkheid van ouders met lagere inkomens, </w:t>
      </w:r>
      <w:r>
        <w:rPr>
          <w:rFonts w:ascii="Verdana" w:hAnsi="Verdana" w:eastAsia="DejaVuSerifCondensed" w:cs="DejaVuSerifCondensed"/>
          <w:color w:val="000000"/>
          <w:kern w:val="0"/>
          <w:sz w:val="18"/>
          <w:szCs w:val="18"/>
        </w:rPr>
        <w:t xml:space="preserve">krijgen gemeenten in het nieuwe stelsel </w:t>
      </w:r>
      <w:r w:rsidRPr="00FF3471">
        <w:rPr>
          <w:rFonts w:ascii="Verdana" w:hAnsi="Verdana" w:eastAsia="DejaVuSerifCondensed" w:cs="DejaVuSerifCondensed"/>
          <w:color w:val="000000"/>
          <w:kern w:val="0"/>
          <w:sz w:val="18"/>
          <w:szCs w:val="18"/>
        </w:rPr>
        <w:t xml:space="preserve">meer mogelijkheden om de eigen bijdrage van ouders te vergoeden. Dit wordt mogelijk </w:t>
      </w:r>
      <w:r w:rsidRPr="00FF3471">
        <w:rPr>
          <w:rFonts w:ascii="Verdana" w:hAnsi="Verdana" w:eastAsia="DejaVuSerifCondensed" w:cs="DejaVuSerifCondensed"/>
          <w:color w:val="000000"/>
          <w:kern w:val="0"/>
          <w:sz w:val="18"/>
          <w:szCs w:val="18"/>
        </w:rPr>
        <w:lastRenderedPageBreak/>
        <w:t xml:space="preserve">gemaakt door de huidige doelgroepen voor het vergoeden van de ouderbijdrage (artikel 1.13 van de Wet kinderopvang) los te laten in het wetsvoorstel. </w:t>
      </w:r>
    </w:p>
    <w:p w:rsidRPr="00FF3471" w:rsidR="00053FB1" w:rsidP="00053FB1" w:rsidRDefault="00053FB1" w14:paraId="680E4969" w14:textId="77777777">
      <w:pPr>
        <w:autoSpaceDE w:val="0"/>
        <w:autoSpaceDN w:val="0"/>
        <w:adjustRightInd w:val="0"/>
        <w:spacing w:after="0"/>
        <w:rPr>
          <w:rFonts w:ascii="Verdana" w:hAnsi="Verdana" w:eastAsia="DejaVuSerifCondensed" w:cs="DejaVuSerifCondensed"/>
          <w:color w:val="000000"/>
          <w:kern w:val="0"/>
          <w:sz w:val="18"/>
          <w:szCs w:val="18"/>
        </w:rPr>
      </w:pPr>
      <w:r w:rsidRPr="00FF3471">
        <w:rPr>
          <w:rFonts w:ascii="Verdana" w:hAnsi="Verdana" w:eastAsia="DejaVuSerifCondensed" w:cs="DejaVuSerifCondensed"/>
          <w:color w:val="000000"/>
          <w:kern w:val="0"/>
          <w:sz w:val="18"/>
          <w:szCs w:val="18"/>
        </w:rPr>
        <w:t xml:space="preserve">Deze aanpassing geeft gemeenten meer ruimte om betaalbare kinderopvang voor meer kwetsbare groepen mogelijk te maken. </w:t>
      </w:r>
      <w:r>
        <w:rPr>
          <w:rFonts w:ascii="Verdana" w:hAnsi="Verdana" w:eastAsia="DejaVuSerifCondensed" w:cs="DejaVuSerifCondensed"/>
          <w:color w:val="000000"/>
          <w:kern w:val="0"/>
          <w:sz w:val="18"/>
          <w:szCs w:val="18"/>
        </w:rPr>
        <w:t xml:space="preserve">Hier zijn in de afgelopen voorjaarsbesluitvorming ook extra budgettaire middelen voor gereserveerd. </w:t>
      </w:r>
    </w:p>
    <w:p w:rsidRPr="00F36068" w:rsidR="00053FB1" w:rsidP="00053FB1" w:rsidRDefault="00053FB1" w14:paraId="07231D63" w14:textId="77777777">
      <w:pPr>
        <w:autoSpaceDE w:val="0"/>
        <w:autoSpaceDN w:val="0"/>
        <w:adjustRightInd w:val="0"/>
        <w:spacing w:after="0"/>
        <w:ind w:left="708"/>
        <w:rPr>
          <w:rFonts w:ascii="Verdana" w:hAnsi="Verdana" w:eastAsia="DejaVuSerifCondensed" w:cs="DejaVuSerifCondensed"/>
          <w:color w:val="000000"/>
          <w:kern w:val="0"/>
          <w:sz w:val="18"/>
          <w:szCs w:val="18"/>
        </w:rPr>
      </w:pPr>
    </w:p>
    <w:p w:rsidR="00053FB1" w:rsidP="00053FB1" w:rsidRDefault="00053FB1" w14:paraId="692B0314" w14:textId="77777777">
      <w:pPr>
        <w:pStyle w:val="Lijstalinea"/>
        <w:numPr>
          <w:ilvl w:val="0"/>
          <w:numId w:val="1"/>
        </w:numPr>
        <w:autoSpaceDE w:val="0"/>
        <w:autoSpaceDN w:val="0"/>
        <w:adjustRightInd w:val="0"/>
        <w:spacing w:after="0"/>
        <w:ind w:left="360"/>
        <w:rPr>
          <w:rFonts w:ascii="Verdana" w:hAnsi="Verdana" w:eastAsia="DejaVuSerifCondensed" w:cs="DejaVuSerifCondensed"/>
          <w:color w:val="000000"/>
          <w:kern w:val="0"/>
          <w:sz w:val="18"/>
          <w:szCs w:val="18"/>
        </w:rPr>
      </w:pPr>
      <w:r w:rsidRPr="001D1C99">
        <w:rPr>
          <w:rFonts w:ascii="Verdana" w:hAnsi="Verdana" w:eastAsia="DejaVuSerifCondensed" w:cs="DejaVuSerifCondensed"/>
          <w:color w:val="000000"/>
          <w:kern w:val="0"/>
          <w:sz w:val="18"/>
          <w:szCs w:val="18"/>
        </w:rPr>
        <w:t>Ziet u het risico dat met het invoeren van een Dienst van Algemeen Economisch Belang(DAEB)-regime, investeringen, kruissubsidiëring van onrendabele locaties en innovaties in de</w:t>
      </w:r>
      <w:r>
        <w:rPr>
          <w:rFonts w:ascii="Verdana" w:hAnsi="Verdana" w:eastAsia="DejaVuSerifCondensed" w:cs="DejaVuSerifCondensed"/>
          <w:color w:val="000000"/>
          <w:kern w:val="0"/>
          <w:sz w:val="18"/>
          <w:szCs w:val="18"/>
        </w:rPr>
        <w:t xml:space="preserve"> </w:t>
      </w:r>
      <w:r w:rsidRPr="001D1C99">
        <w:rPr>
          <w:rFonts w:ascii="Verdana" w:hAnsi="Verdana" w:eastAsia="DejaVuSerifCondensed" w:cs="DejaVuSerifCondensed"/>
          <w:color w:val="000000"/>
          <w:kern w:val="0"/>
          <w:sz w:val="18"/>
          <w:szCs w:val="18"/>
        </w:rPr>
        <w:t>kinderopvangsector lastiger worden, terwijl we die met een toenemende vraag juist nodig hebben?</w:t>
      </w:r>
    </w:p>
    <w:p w:rsidR="00053FB1" w:rsidP="00053FB1" w:rsidRDefault="00053FB1" w14:paraId="3222053C" w14:textId="77777777">
      <w:pPr>
        <w:autoSpaceDE w:val="0"/>
        <w:autoSpaceDN w:val="0"/>
        <w:adjustRightInd w:val="0"/>
        <w:spacing w:after="0"/>
        <w:rPr>
          <w:rFonts w:ascii="Verdana" w:hAnsi="Verdana" w:eastAsia="DejaVuSerifCondensed" w:cs="DejaVuSerifCondensed"/>
          <w:color w:val="000000"/>
          <w:kern w:val="0"/>
          <w:sz w:val="18"/>
          <w:szCs w:val="18"/>
        </w:rPr>
      </w:pPr>
    </w:p>
    <w:p w:rsidR="00053FB1" w:rsidP="00053FB1" w:rsidRDefault="00053FB1" w14:paraId="5E2FA902" w14:textId="77777777">
      <w:pPr>
        <w:autoSpaceDE w:val="0"/>
        <w:autoSpaceDN w:val="0"/>
        <w:adjustRightInd w:val="0"/>
        <w:spacing w:after="0"/>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I</w:t>
      </w:r>
      <w:r w:rsidRPr="00720A42">
        <w:rPr>
          <w:rFonts w:ascii="Verdana" w:hAnsi="Verdana" w:eastAsia="DejaVuSerifCondensed" w:cs="DejaVuSerifCondensed"/>
          <w:color w:val="000000"/>
          <w:kern w:val="0"/>
          <w:sz w:val="18"/>
          <w:szCs w:val="18"/>
        </w:rPr>
        <w:t>n het nieuwe stelsel verhoogt de overheid haar bijdrage aan kinderopvang aanzienlijk, met een structurele intensivering van circa €</w:t>
      </w:r>
      <w:r>
        <w:rPr>
          <w:rFonts w:ascii="Verdana" w:hAnsi="Verdana" w:eastAsia="DejaVuSerifCondensed" w:cs="DejaVuSerifCondensed"/>
          <w:color w:val="000000"/>
          <w:kern w:val="0"/>
          <w:sz w:val="18"/>
          <w:szCs w:val="18"/>
        </w:rPr>
        <w:t xml:space="preserve"> </w:t>
      </w:r>
      <w:r w:rsidRPr="00720A42">
        <w:rPr>
          <w:rFonts w:ascii="Verdana" w:hAnsi="Verdana" w:eastAsia="DejaVuSerifCondensed" w:cs="DejaVuSerifCondensed"/>
          <w:color w:val="000000"/>
          <w:kern w:val="0"/>
          <w:sz w:val="18"/>
          <w:szCs w:val="18"/>
        </w:rPr>
        <w:t>3 miljard per jaar. De totale overheidsbijdrage stijgt daarmee naar ongeveer €</w:t>
      </w:r>
      <w:r>
        <w:rPr>
          <w:rFonts w:ascii="Verdana" w:hAnsi="Verdana" w:eastAsia="DejaVuSerifCondensed" w:cs="DejaVuSerifCondensed"/>
          <w:color w:val="000000"/>
          <w:kern w:val="0"/>
          <w:sz w:val="18"/>
          <w:szCs w:val="18"/>
        </w:rPr>
        <w:t xml:space="preserve"> </w:t>
      </w:r>
      <w:r w:rsidRPr="00720A42">
        <w:rPr>
          <w:rFonts w:ascii="Verdana" w:hAnsi="Verdana" w:eastAsia="DejaVuSerifCondensed" w:cs="DejaVuSerifCondensed"/>
          <w:color w:val="000000"/>
          <w:kern w:val="0"/>
          <w:sz w:val="18"/>
          <w:szCs w:val="18"/>
        </w:rPr>
        <w:t xml:space="preserve">9 miljard per jaar, ruim anderhalf keer zoveel als nu. Het kabinet wil deze middelen inzetten voor betaalbare kinderopvang voor werkende ouders. </w:t>
      </w:r>
      <w:r>
        <w:rPr>
          <w:rFonts w:ascii="Verdana" w:hAnsi="Verdana" w:eastAsia="DejaVuSerifCondensed" w:cs="DejaVuSerifCondensed"/>
          <w:color w:val="000000"/>
          <w:kern w:val="0"/>
          <w:sz w:val="18"/>
          <w:szCs w:val="18"/>
        </w:rPr>
        <w:t>Het invoeren van een DAEB draagt eraan bij dat o</w:t>
      </w:r>
      <w:r w:rsidRPr="00784E74">
        <w:rPr>
          <w:rFonts w:ascii="Verdana" w:hAnsi="Verdana" w:eastAsia="DejaVuSerifCondensed" w:cs="DejaVuSerifCondensed"/>
          <w:color w:val="000000"/>
          <w:kern w:val="0"/>
          <w:sz w:val="18"/>
          <w:szCs w:val="18"/>
        </w:rPr>
        <w:t xml:space="preserve">verheidsmiddelen voor kinderopvang ook daadwerkelijk </w:t>
      </w:r>
      <w:r>
        <w:rPr>
          <w:rFonts w:ascii="Verdana" w:hAnsi="Verdana" w:eastAsia="DejaVuSerifCondensed" w:cs="DejaVuSerifCondensed"/>
          <w:color w:val="000000"/>
          <w:kern w:val="0"/>
          <w:sz w:val="18"/>
          <w:szCs w:val="18"/>
        </w:rPr>
        <w:t xml:space="preserve">aan dit doel </w:t>
      </w:r>
      <w:r w:rsidRPr="00784E74">
        <w:rPr>
          <w:rFonts w:ascii="Verdana" w:hAnsi="Verdana" w:eastAsia="DejaVuSerifCondensed" w:cs="DejaVuSerifCondensed"/>
          <w:color w:val="000000"/>
          <w:kern w:val="0"/>
          <w:sz w:val="18"/>
          <w:szCs w:val="18"/>
        </w:rPr>
        <w:t xml:space="preserve">ten goede </w:t>
      </w:r>
      <w:r>
        <w:rPr>
          <w:rFonts w:ascii="Verdana" w:hAnsi="Verdana" w:eastAsia="DejaVuSerifCondensed" w:cs="DejaVuSerifCondensed"/>
          <w:color w:val="000000"/>
          <w:kern w:val="0"/>
          <w:sz w:val="18"/>
          <w:szCs w:val="18"/>
        </w:rPr>
        <w:t>komen</w:t>
      </w:r>
      <w:r w:rsidRPr="00784E74">
        <w:rPr>
          <w:rFonts w:ascii="Verdana" w:hAnsi="Verdana" w:eastAsia="DejaVuSerifCondensed" w:cs="DejaVuSerifCondensed"/>
          <w:color w:val="000000"/>
          <w:kern w:val="0"/>
          <w:sz w:val="18"/>
          <w:szCs w:val="18"/>
        </w:rPr>
        <w:t>.</w:t>
      </w:r>
      <w:r>
        <w:rPr>
          <w:rFonts w:ascii="Verdana" w:hAnsi="Verdana" w:eastAsia="DejaVuSerifCondensed" w:cs="DejaVuSerifCondensed"/>
          <w:color w:val="000000"/>
          <w:kern w:val="0"/>
          <w:sz w:val="18"/>
          <w:szCs w:val="18"/>
        </w:rPr>
        <w:t xml:space="preserve"> Het vergroot de prikkel om opbrengsten te </w:t>
      </w:r>
      <w:r w:rsidRPr="00801D5C">
        <w:rPr>
          <w:rFonts w:ascii="Verdana" w:hAnsi="Verdana" w:eastAsia="DejaVuSerifCondensed" w:cs="DejaVuSerifCondensed"/>
          <w:color w:val="000000"/>
          <w:kern w:val="0"/>
          <w:sz w:val="18"/>
          <w:szCs w:val="18"/>
        </w:rPr>
        <w:t xml:space="preserve">(her)investeren in kwaliteit en aanbod in de sector. </w:t>
      </w:r>
    </w:p>
    <w:p w:rsidR="00053FB1" w:rsidP="00053FB1" w:rsidRDefault="00053FB1" w14:paraId="6573A63D" w14:textId="77777777">
      <w:pPr>
        <w:autoSpaceDE w:val="0"/>
        <w:autoSpaceDN w:val="0"/>
        <w:adjustRightInd w:val="0"/>
        <w:spacing w:after="0"/>
        <w:rPr>
          <w:rFonts w:ascii="Verdana" w:hAnsi="Verdana" w:eastAsia="DejaVuSerifCondensed" w:cs="DejaVuSerifCondensed"/>
          <w:color w:val="000000"/>
          <w:kern w:val="0"/>
          <w:sz w:val="18"/>
          <w:szCs w:val="18"/>
        </w:rPr>
      </w:pPr>
    </w:p>
    <w:p w:rsidR="00053FB1" w:rsidP="00053FB1" w:rsidRDefault="00053FB1" w14:paraId="20BD5D4F" w14:textId="77777777">
      <w:pPr>
        <w:autoSpaceDE w:val="0"/>
        <w:autoSpaceDN w:val="0"/>
        <w:adjustRightInd w:val="0"/>
        <w:spacing w:after="0"/>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Door </w:t>
      </w:r>
      <w:r w:rsidRPr="00220B80">
        <w:rPr>
          <w:rFonts w:ascii="Verdana" w:hAnsi="Verdana" w:eastAsia="DejaVuSerifCondensed" w:cs="DejaVuSerifCondensed"/>
          <w:color w:val="000000"/>
          <w:kern w:val="0"/>
          <w:sz w:val="18"/>
          <w:szCs w:val="18"/>
        </w:rPr>
        <w:t>de hoge bedragen die aan kinderopvangorganisaties worden uitgekeerd is er in het nieuwe stelsel sprake van staatssteun.</w:t>
      </w:r>
      <w:r w:rsidRPr="00BD16AE">
        <w:rPr>
          <w:rFonts w:ascii="Verdana" w:hAnsi="Verdana"/>
          <w:sz w:val="18"/>
          <w:szCs w:val="18"/>
        </w:rPr>
        <w:t xml:space="preserve"> Door kinderopvang aan te merken als DAEB, wordt gewaarborgd </w:t>
      </w:r>
      <w:r w:rsidRPr="00220B80">
        <w:rPr>
          <w:rFonts w:ascii="Verdana" w:hAnsi="Verdana" w:eastAsia="DejaVuSerifCondensed" w:cs="DejaVuSerifCondensed"/>
          <w:color w:val="000000"/>
          <w:kern w:val="0"/>
          <w:sz w:val="18"/>
          <w:szCs w:val="18"/>
        </w:rPr>
        <w:t>dat de verleende staatssteun geoorloofd is en daarmee verenigbaar is met de Europese staatssteunregels. Het kabinet heeft met het nieuwe financieringsstelsel als doel om de kinderopvang stabiele, toekomstbestendige financiering te bieden. Het kabinet ziet het als zijn verantwoordelijkheid om een stelselontwerp</w:t>
      </w:r>
      <w:r w:rsidRPr="00C4187A">
        <w:rPr>
          <w:rFonts w:ascii="Verdana" w:hAnsi="Verdana" w:eastAsia="DejaVuSerifCondensed" w:cs="DejaVuSerifCondensed"/>
          <w:color w:val="000000"/>
          <w:kern w:val="0"/>
          <w:sz w:val="18"/>
          <w:szCs w:val="18"/>
        </w:rPr>
        <w:t xml:space="preserve"> te maken zonder het risico dat de E</w:t>
      </w:r>
      <w:r>
        <w:rPr>
          <w:rFonts w:ascii="Verdana" w:hAnsi="Verdana" w:eastAsia="DejaVuSerifCondensed" w:cs="DejaVuSerifCondensed"/>
          <w:color w:val="000000"/>
          <w:kern w:val="0"/>
          <w:sz w:val="18"/>
          <w:szCs w:val="18"/>
        </w:rPr>
        <w:t xml:space="preserve">uropese </w:t>
      </w:r>
      <w:r w:rsidRPr="00C4187A">
        <w:rPr>
          <w:rFonts w:ascii="Verdana" w:hAnsi="Verdana" w:eastAsia="DejaVuSerifCondensed" w:cs="DejaVuSerifCondensed"/>
          <w:color w:val="000000"/>
          <w:kern w:val="0"/>
          <w:sz w:val="18"/>
          <w:szCs w:val="18"/>
        </w:rPr>
        <w:t>C</w:t>
      </w:r>
      <w:r>
        <w:rPr>
          <w:rFonts w:ascii="Verdana" w:hAnsi="Verdana" w:eastAsia="DejaVuSerifCondensed" w:cs="DejaVuSerifCondensed"/>
          <w:color w:val="000000"/>
          <w:kern w:val="0"/>
          <w:sz w:val="18"/>
          <w:szCs w:val="18"/>
        </w:rPr>
        <w:t>ommissie</w:t>
      </w:r>
      <w:r w:rsidRPr="00C4187A">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 xml:space="preserve">of een rechter </w:t>
      </w:r>
      <w:r w:rsidRPr="00C4187A">
        <w:rPr>
          <w:rFonts w:ascii="Verdana" w:hAnsi="Verdana" w:eastAsia="DejaVuSerifCondensed" w:cs="DejaVuSerifCondensed"/>
          <w:color w:val="000000"/>
          <w:kern w:val="0"/>
          <w:sz w:val="18"/>
          <w:szCs w:val="18"/>
        </w:rPr>
        <w:t xml:space="preserve">in de toekomst concludeert dat sprake was van </w:t>
      </w:r>
      <w:r>
        <w:rPr>
          <w:rFonts w:ascii="Verdana" w:hAnsi="Verdana" w:eastAsia="DejaVuSerifCondensed" w:cs="DejaVuSerifCondensed"/>
          <w:color w:val="000000"/>
          <w:kern w:val="0"/>
          <w:sz w:val="18"/>
          <w:szCs w:val="18"/>
        </w:rPr>
        <w:t xml:space="preserve">ongeoorloofde </w:t>
      </w:r>
      <w:r w:rsidRPr="00C4187A">
        <w:rPr>
          <w:rFonts w:ascii="Verdana" w:hAnsi="Verdana" w:eastAsia="DejaVuSerifCondensed" w:cs="DejaVuSerifCondensed"/>
          <w:color w:val="000000"/>
          <w:kern w:val="0"/>
          <w:sz w:val="18"/>
          <w:szCs w:val="18"/>
        </w:rPr>
        <w:t xml:space="preserve">staatssteun. Dit zou namelijk enorme </w:t>
      </w:r>
      <w:r>
        <w:rPr>
          <w:rFonts w:ascii="Verdana" w:hAnsi="Verdana" w:eastAsia="DejaVuSerifCondensed" w:cs="DejaVuSerifCondensed"/>
          <w:color w:val="000000"/>
          <w:kern w:val="0"/>
          <w:sz w:val="18"/>
          <w:szCs w:val="18"/>
        </w:rPr>
        <w:t xml:space="preserve">negatieve </w:t>
      </w:r>
      <w:r w:rsidRPr="00C4187A">
        <w:rPr>
          <w:rFonts w:ascii="Verdana" w:hAnsi="Verdana" w:eastAsia="DejaVuSerifCondensed" w:cs="DejaVuSerifCondensed"/>
          <w:color w:val="000000"/>
          <w:kern w:val="0"/>
          <w:sz w:val="18"/>
          <w:szCs w:val="18"/>
        </w:rPr>
        <w:t xml:space="preserve">gevolgen hebben voor de </w:t>
      </w:r>
      <w:r>
        <w:rPr>
          <w:rFonts w:ascii="Verdana" w:hAnsi="Verdana" w:eastAsia="DejaVuSerifCondensed" w:cs="DejaVuSerifCondensed"/>
          <w:color w:val="000000"/>
          <w:kern w:val="0"/>
          <w:sz w:val="18"/>
          <w:szCs w:val="18"/>
        </w:rPr>
        <w:t>kinderopvang</w:t>
      </w:r>
      <w:r w:rsidRPr="00C4187A">
        <w:rPr>
          <w:rFonts w:ascii="Verdana" w:hAnsi="Verdana" w:eastAsia="DejaVuSerifCondensed" w:cs="DejaVuSerifCondensed"/>
          <w:color w:val="000000"/>
          <w:kern w:val="0"/>
          <w:sz w:val="18"/>
          <w:szCs w:val="18"/>
        </w:rPr>
        <w:t>sector en ouders. In dat geval moet alle verleende steun teruggevorderd worden bij de kindercentra en gastouderbureaus</w:t>
      </w:r>
      <w:r>
        <w:rPr>
          <w:rFonts w:ascii="Verdana" w:hAnsi="Verdana" w:eastAsia="DejaVuSerifCondensed" w:cs="DejaVuSerifCondensed"/>
          <w:color w:val="000000"/>
          <w:kern w:val="0"/>
          <w:sz w:val="18"/>
          <w:szCs w:val="18"/>
        </w:rPr>
        <w:t xml:space="preserve">. </w:t>
      </w:r>
    </w:p>
    <w:p w:rsidR="00053FB1" w:rsidP="00053FB1" w:rsidRDefault="00053FB1" w14:paraId="1BB16FCD" w14:textId="77777777">
      <w:pPr>
        <w:autoSpaceDE w:val="0"/>
        <w:autoSpaceDN w:val="0"/>
        <w:adjustRightInd w:val="0"/>
        <w:spacing w:after="0"/>
        <w:rPr>
          <w:rFonts w:ascii="Verdana" w:hAnsi="Verdana" w:eastAsia="DejaVuSerifCondensed" w:cs="DejaVuSerifCondensed"/>
          <w:color w:val="000000"/>
          <w:kern w:val="0"/>
          <w:sz w:val="18"/>
          <w:szCs w:val="18"/>
        </w:rPr>
      </w:pPr>
    </w:p>
    <w:p w:rsidRPr="00FF3471" w:rsidR="00053FB1" w:rsidP="00053FB1" w:rsidRDefault="00053FB1" w14:paraId="011AC59F" w14:textId="77777777">
      <w:pPr>
        <w:autoSpaceDE w:val="0"/>
        <w:autoSpaceDN w:val="0"/>
        <w:adjustRightInd w:val="0"/>
        <w:spacing w:after="0"/>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Het DAEB-kader </w:t>
      </w:r>
      <w:r w:rsidRPr="00FF3471">
        <w:rPr>
          <w:rFonts w:ascii="Verdana" w:hAnsi="Verdana" w:eastAsia="DejaVuSerifCondensed" w:cs="DejaVuSerifCondensed"/>
          <w:color w:val="000000"/>
          <w:kern w:val="0"/>
          <w:sz w:val="18"/>
          <w:szCs w:val="18"/>
        </w:rPr>
        <w:t xml:space="preserve">is zo ontworpen dat </w:t>
      </w:r>
      <w:r>
        <w:rPr>
          <w:rFonts w:ascii="Verdana" w:hAnsi="Verdana" w:eastAsia="DejaVuSerifCondensed" w:cs="DejaVuSerifCondensed"/>
          <w:color w:val="000000"/>
          <w:kern w:val="0"/>
          <w:sz w:val="18"/>
          <w:szCs w:val="18"/>
        </w:rPr>
        <w:t xml:space="preserve">marktpartijen actief kunnen blijven en </w:t>
      </w:r>
      <w:r w:rsidRPr="00FF3471">
        <w:rPr>
          <w:rFonts w:ascii="Verdana" w:hAnsi="Verdana" w:eastAsia="DejaVuSerifCondensed" w:cs="DejaVuSerifCondensed"/>
          <w:color w:val="000000"/>
          <w:kern w:val="0"/>
          <w:sz w:val="18"/>
          <w:szCs w:val="18"/>
        </w:rPr>
        <w:t xml:space="preserve">ondernemen mogelijk blijft. </w:t>
      </w:r>
      <w:r w:rsidRPr="009F3D23">
        <w:rPr>
          <w:rFonts w:ascii="Verdana" w:hAnsi="Verdana" w:eastAsia="DejaVuSerifCondensed" w:cs="DejaVuSerifCondensed"/>
          <w:color w:val="000000"/>
          <w:kern w:val="0"/>
          <w:sz w:val="18"/>
          <w:szCs w:val="18"/>
        </w:rPr>
        <w:t xml:space="preserve">De sector houdt binnen de DAEB de ruimte om te investeren in </w:t>
      </w:r>
      <w:r>
        <w:rPr>
          <w:rFonts w:ascii="Verdana" w:hAnsi="Verdana" w:eastAsia="DejaVuSerifCondensed" w:cs="DejaVuSerifCondensed"/>
          <w:color w:val="000000"/>
          <w:kern w:val="0"/>
          <w:sz w:val="18"/>
          <w:szCs w:val="18"/>
        </w:rPr>
        <w:t xml:space="preserve">capaciteit en kwaliteit van de </w:t>
      </w:r>
      <w:r w:rsidRPr="009F3D23">
        <w:rPr>
          <w:rFonts w:ascii="Verdana" w:hAnsi="Verdana" w:eastAsia="DejaVuSerifCondensed" w:cs="DejaVuSerifCondensed"/>
          <w:color w:val="000000"/>
          <w:kern w:val="0"/>
          <w:sz w:val="18"/>
          <w:szCs w:val="18"/>
        </w:rPr>
        <w:t>kinderopvang én</w:t>
      </w:r>
      <w:r>
        <w:rPr>
          <w:rFonts w:ascii="Verdana" w:hAnsi="Verdana" w:eastAsia="DejaVuSerifCondensed" w:cs="DejaVuSerifCondensed"/>
          <w:color w:val="000000"/>
          <w:kern w:val="0"/>
          <w:sz w:val="18"/>
          <w:szCs w:val="18"/>
        </w:rPr>
        <w:t xml:space="preserve"> kan</w:t>
      </w:r>
      <w:r w:rsidRPr="009F3D23">
        <w:rPr>
          <w:rFonts w:ascii="Verdana" w:hAnsi="Verdana" w:eastAsia="DejaVuSerifCondensed" w:cs="DejaVuSerifCondensed"/>
          <w:color w:val="000000"/>
          <w:kern w:val="0"/>
          <w:sz w:val="18"/>
          <w:szCs w:val="18"/>
        </w:rPr>
        <w:t xml:space="preserve"> daar een redelijke winst mee</w:t>
      </w:r>
      <w:r>
        <w:rPr>
          <w:rFonts w:ascii="Verdana" w:hAnsi="Verdana" w:eastAsia="DejaVuSerifCondensed" w:cs="DejaVuSerifCondensed"/>
          <w:color w:val="000000"/>
          <w:kern w:val="0"/>
          <w:sz w:val="18"/>
          <w:szCs w:val="18"/>
        </w:rPr>
        <w:t xml:space="preserve"> blijven</w:t>
      </w:r>
      <w:r w:rsidRPr="009F3D23">
        <w:rPr>
          <w:rFonts w:ascii="Verdana" w:hAnsi="Verdana" w:eastAsia="DejaVuSerifCondensed" w:cs="DejaVuSerifCondensed"/>
          <w:color w:val="000000"/>
          <w:kern w:val="0"/>
          <w:sz w:val="18"/>
          <w:szCs w:val="18"/>
        </w:rPr>
        <w:t xml:space="preserve"> maken. </w:t>
      </w:r>
      <w:r>
        <w:rPr>
          <w:rFonts w:ascii="Verdana" w:hAnsi="Verdana" w:eastAsia="DejaVuSerifCondensed" w:cs="DejaVuSerifCondensed"/>
          <w:color w:val="000000"/>
          <w:kern w:val="0"/>
          <w:sz w:val="18"/>
          <w:szCs w:val="18"/>
        </w:rPr>
        <w:t xml:space="preserve">De komende periode wordt de DAEB nader uitgewerkt. </w:t>
      </w:r>
      <w:r w:rsidRPr="007662C6">
        <w:rPr>
          <w:rFonts w:ascii="Verdana" w:hAnsi="Verdana" w:eastAsia="DejaVuSerifCondensed" w:cs="DejaVuSerifCondensed"/>
          <w:color w:val="000000"/>
          <w:kern w:val="0"/>
          <w:sz w:val="18"/>
          <w:szCs w:val="18"/>
        </w:rPr>
        <w:t xml:space="preserve">Het uitgangspunt </w:t>
      </w:r>
      <w:r>
        <w:rPr>
          <w:rFonts w:ascii="Verdana" w:hAnsi="Verdana" w:eastAsia="DejaVuSerifCondensed" w:cs="DejaVuSerifCondensed"/>
          <w:color w:val="000000"/>
          <w:kern w:val="0"/>
          <w:sz w:val="18"/>
          <w:szCs w:val="18"/>
        </w:rPr>
        <w:t>in deze uitwerking</w:t>
      </w:r>
      <w:r w:rsidRPr="007662C6">
        <w:rPr>
          <w:rFonts w:ascii="Verdana" w:hAnsi="Verdana" w:eastAsia="DejaVuSerifCondensed" w:cs="DejaVuSerifCondensed"/>
          <w:color w:val="000000"/>
          <w:kern w:val="0"/>
          <w:sz w:val="18"/>
          <w:szCs w:val="18"/>
        </w:rPr>
        <w:t xml:space="preserve"> is dat de gebruikelijke activiteiten en diensten die </w:t>
      </w:r>
      <w:r>
        <w:rPr>
          <w:rFonts w:ascii="Verdana" w:hAnsi="Verdana" w:eastAsia="DejaVuSerifCondensed" w:cs="DejaVuSerifCondensed"/>
          <w:color w:val="000000"/>
          <w:kern w:val="0"/>
          <w:sz w:val="18"/>
          <w:szCs w:val="18"/>
        </w:rPr>
        <w:t xml:space="preserve">worden aangeboden </w:t>
      </w:r>
      <w:r w:rsidRPr="007662C6">
        <w:rPr>
          <w:rFonts w:ascii="Verdana" w:hAnsi="Verdana" w:eastAsia="DejaVuSerifCondensed" w:cs="DejaVuSerifCondensed"/>
          <w:color w:val="000000"/>
          <w:kern w:val="0"/>
          <w:sz w:val="18"/>
          <w:szCs w:val="18"/>
        </w:rPr>
        <w:t>in het kader van het verzorgen, opvoeden en de ontwikkeling van kinderen</w:t>
      </w:r>
      <w:r>
        <w:rPr>
          <w:rFonts w:ascii="Verdana" w:hAnsi="Verdana" w:eastAsia="DejaVuSerifCondensed" w:cs="DejaVuSerifCondensed"/>
          <w:color w:val="000000"/>
          <w:kern w:val="0"/>
          <w:sz w:val="18"/>
          <w:szCs w:val="18"/>
        </w:rPr>
        <w:t xml:space="preserve"> kunnen blijven plaatsvinden</w:t>
      </w:r>
      <w:r w:rsidRPr="007662C6">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Het kabinet wil</w:t>
      </w:r>
      <w:r w:rsidRPr="007662C6">
        <w:rPr>
          <w:rFonts w:ascii="Verdana" w:hAnsi="Verdana" w:eastAsia="DejaVuSerifCondensed" w:cs="DejaVuSerifCondensed"/>
          <w:color w:val="000000"/>
          <w:kern w:val="0"/>
          <w:sz w:val="18"/>
          <w:szCs w:val="18"/>
        </w:rPr>
        <w:t xml:space="preserve"> de diversiteit die kenmerkend is voor de kinderopvangsector behouden.</w:t>
      </w:r>
      <w:r w:rsidRPr="00FF3471">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 xml:space="preserve">Daarom wordt de </w:t>
      </w:r>
      <w:r w:rsidRPr="00FF3471">
        <w:rPr>
          <w:rFonts w:ascii="Verdana" w:hAnsi="Verdana" w:eastAsia="DejaVuSerifCondensed" w:cs="DejaVuSerifCondensed"/>
          <w:color w:val="000000"/>
          <w:kern w:val="0"/>
          <w:sz w:val="18"/>
          <w:szCs w:val="18"/>
        </w:rPr>
        <w:t xml:space="preserve">sector </w:t>
      </w:r>
      <w:r>
        <w:rPr>
          <w:rFonts w:ascii="Verdana" w:hAnsi="Verdana" w:eastAsia="DejaVuSerifCondensed" w:cs="DejaVuSerifCondensed"/>
          <w:color w:val="000000"/>
          <w:kern w:val="0"/>
          <w:sz w:val="18"/>
          <w:szCs w:val="18"/>
        </w:rPr>
        <w:t xml:space="preserve">actief betrokken bij </w:t>
      </w:r>
      <w:r w:rsidRPr="00FF3471">
        <w:rPr>
          <w:rFonts w:ascii="Verdana" w:hAnsi="Verdana" w:eastAsia="DejaVuSerifCondensed" w:cs="DejaVuSerifCondensed"/>
          <w:color w:val="000000"/>
          <w:kern w:val="0"/>
          <w:sz w:val="18"/>
          <w:szCs w:val="18"/>
        </w:rPr>
        <w:t xml:space="preserve">het invullen van de regels van de DAEB. </w:t>
      </w:r>
    </w:p>
    <w:p w:rsidR="00053FB1" w:rsidP="00053FB1" w:rsidRDefault="00053FB1" w14:paraId="7B1C1670" w14:textId="77777777">
      <w:pPr>
        <w:autoSpaceDE w:val="0"/>
        <w:autoSpaceDN w:val="0"/>
        <w:adjustRightInd w:val="0"/>
        <w:spacing w:after="0"/>
        <w:rPr>
          <w:rFonts w:ascii="Verdana" w:hAnsi="Verdana" w:eastAsia="DejaVuSerifCondensed" w:cs="DejaVuSerifCondensed"/>
          <w:color w:val="000000"/>
          <w:kern w:val="0"/>
          <w:sz w:val="18"/>
          <w:szCs w:val="18"/>
        </w:rPr>
      </w:pPr>
    </w:p>
    <w:p w:rsidR="00053FB1" w:rsidP="00053FB1" w:rsidRDefault="00053FB1" w14:paraId="7F95B0EF" w14:textId="77777777">
      <w:pPr>
        <w:pStyle w:val="Lijstalinea"/>
        <w:numPr>
          <w:ilvl w:val="0"/>
          <w:numId w:val="1"/>
        </w:numPr>
        <w:autoSpaceDE w:val="0"/>
        <w:autoSpaceDN w:val="0"/>
        <w:adjustRightInd w:val="0"/>
        <w:spacing w:after="0"/>
        <w:ind w:left="360"/>
        <w:rPr>
          <w:rFonts w:ascii="Verdana" w:hAnsi="Verdana" w:eastAsia="DejaVuSerifCondensed" w:cs="DejaVuSerifCondensed"/>
          <w:color w:val="000000"/>
          <w:kern w:val="0"/>
          <w:sz w:val="18"/>
          <w:szCs w:val="18"/>
        </w:rPr>
      </w:pPr>
      <w:r w:rsidRPr="005D6A28">
        <w:rPr>
          <w:rFonts w:ascii="Verdana" w:hAnsi="Verdana" w:eastAsia="DejaVuSerifCondensed" w:cs="DejaVuSerifCondensed"/>
          <w:color w:val="000000"/>
          <w:kern w:val="0"/>
          <w:sz w:val="18"/>
          <w:szCs w:val="18"/>
        </w:rPr>
        <w:t>Hoe weegt u de zorgen van de sector, niet alleen de commerciële partijen, ten aanzien hiervan?</w:t>
      </w:r>
    </w:p>
    <w:p w:rsidR="00053FB1" w:rsidP="00053FB1" w:rsidRDefault="00053FB1" w14:paraId="2CB1BBEF" w14:textId="77777777">
      <w:pPr>
        <w:keepNext/>
        <w:spacing w:after="0"/>
        <w:rPr>
          <w:rFonts w:ascii="Verdana" w:hAnsi="Verdana" w:eastAsia="DejaVuSerifCondensed" w:cs="DejaVuSerifCondensed"/>
          <w:color w:val="000000"/>
          <w:kern w:val="0"/>
          <w:sz w:val="18"/>
          <w:szCs w:val="18"/>
        </w:rPr>
      </w:pPr>
    </w:p>
    <w:p w:rsidR="00053FB1" w:rsidP="00053FB1" w:rsidRDefault="00053FB1" w14:paraId="39838416" w14:textId="77777777">
      <w:pPr>
        <w:keepNext/>
        <w:spacing w:after="0"/>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Ik begrijp dat de DAEB tot onzekerheid leidt, omdat het instrument nieuw in de sector is en nog nader moet worden uitgewerkt. Tegelijkertijd biedt de DAEB juist ook zekerheid aan ondernemers, omdat het risico op toekomstige terugvorderingen op grond van ongeoorloofde staatssteun wordt voorkomen. Daarnaast investeert het kabinet circa € 3 miljard extra in de kinderopvang waarbij het debiteurenrisico voor het grootste deel wordt overgenomen door de overheid. Voor de maatschappij heeft de DAEB als voordeel dat belastinggeld dat bestemd is voor kinderopvang ook aan dat doel wordt besteed en niet wegvloeit als overwinst. </w:t>
      </w:r>
    </w:p>
    <w:p w:rsidR="00053FB1" w:rsidP="00053FB1" w:rsidRDefault="00053FB1" w14:paraId="056F05AE" w14:textId="77777777">
      <w:pPr>
        <w:keepNext/>
        <w:spacing w:after="0"/>
        <w:rPr>
          <w:rFonts w:ascii="Verdana" w:hAnsi="Verdana" w:eastAsia="DejaVuSerifCondensed" w:cs="DejaVuSerifCondensed"/>
          <w:color w:val="000000"/>
          <w:kern w:val="0"/>
          <w:sz w:val="18"/>
          <w:szCs w:val="18"/>
        </w:rPr>
      </w:pPr>
    </w:p>
    <w:p w:rsidR="00053FB1" w:rsidP="00053FB1" w:rsidRDefault="00053FB1" w14:paraId="0F3994D8" w14:textId="77777777">
      <w:pPr>
        <w:keepNext/>
        <w:spacing w:after="0"/>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In de sector zijn verschillende geluiden te ontwaren. De geuite zorgen zien enerzijds op beperkingen bij het investeren in kinderopvang en anderzijds tot een stijging van de administratieve lasten.</w:t>
      </w:r>
      <w:r w:rsidRPr="008D6A79">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 xml:space="preserve">Bij de uitwerking van de DAEB zullen de sector en deskundigen worden betrokken om te borgen dat investeren, innoveren en ondernemen in de kinderopvangsector mogelijk blijft. De Europeesrechtelijke regels omtrent de DAEB bieden hier de ruimte voor. Kosten met betrekking tot investeringen worden gezien als toegestane kosten. </w:t>
      </w:r>
      <w:r w:rsidRPr="007662C6">
        <w:rPr>
          <w:rFonts w:ascii="Verdana" w:hAnsi="Verdana" w:eastAsia="DejaVuSerifCondensed" w:cs="DejaVuSerifCondensed"/>
          <w:color w:val="000000"/>
          <w:kern w:val="0"/>
          <w:sz w:val="18"/>
          <w:szCs w:val="18"/>
        </w:rPr>
        <w:t xml:space="preserve">De concrete norm voor redelijke winst binnen de toegestane compensatie vanuit de overheid zal nader worden onderzocht en periodiek worden vastgesteld en gecommuniceerd. </w:t>
      </w:r>
      <w:r>
        <w:rPr>
          <w:rFonts w:ascii="Verdana" w:hAnsi="Verdana" w:eastAsia="DejaVuSerifCondensed" w:cs="DejaVuSerifCondensed"/>
          <w:color w:val="000000"/>
          <w:kern w:val="0"/>
          <w:sz w:val="18"/>
          <w:szCs w:val="18"/>
        </w:rPr>
        <w:t xml:space="preserve">De DAEB houdt investeren mogelijk en ondernemen in de kinderopvangsector aantrekkelijk. </w:t>
      </w:r>
    </w:p>
    <w:p w:rsidR="00053FB1" w:rsidP="00053FB1" w:rsidRDefault="00053FB1" w14:paraId="2F0FD186" w14:textId="77777777">
      <w:pPr>
        <w:autoSpaceDE w:val="0"/>
        <w:autoSpaceDN w:val="0"/>
        <w:adjustRightInd w:val="0"/>
        <w:spacing w:after="0"/>
        <w:rPr>
          <w:rFonts w:ascii="Verdana" w:hAnsi="Verdana" w:eastAsia="DejaVuSerifCondensed" w:cs="DejaVuSerifCondensed"/>
          <w:color w:val="000000"/>
          <w:kern w:val="0"/>
          <w:sz w:val="18"/>
          <w:szCs w:val="18"/>
        </w:rPr>
      </w:pPr>
    </w:p>
    <w:p w:rsidR="00053FB1" w:rsidP="00053FB1" w:rsidRDefault="00053FB1" w14:paraId="0CE5DE38" w14:textId="77777777">
      <w:pPr>
        <w:autoSpaceDE w:val="0"/>
        <w:autoSpaceDN w:val="0"/>
        <w:adjustRightInd w:val="0"/>
        <w:spacing w:after="0"/>
        <w:rPr>
          <w:rFonts w:ascii="Verdana" w:hAnsi="Verdana" w:eastAsia="DejaVuSerifCondensed" w:cs="DejaVuSerifCondensed"/>
          <w:color w:val="000000"/>
          <w:kern w:val="0"/>
          <w:sz w:val="18"/>
          <w:szCs w:val="18"/>
        </w:rPr>
      </w:pPr>
    </w:p>
    <w:p w:rsidR="00053FB1" w:rsidP="00053FB1" w:rsidRDefault="00053FB1" w14:paraId="698ACA55" w14:textId="77777777">
      <w:pPr>
        <w:autoSpaceDE w:val="0"/>
        <w:autoSpaceDN w:val="0"/>
        <w:adjustRightInd w:val="0"/>
        <w:spacing w:after="0"/>
        <w:rPr>
          <w:rFonts w:ascii="Verdana" w:hAnsi="Verdana" w:eastAsia="DejaVuSerifCondensed" w:cs="DejaVuSerifCondensed"/>
          <w:color w:val="000000"/>
          <w:kern w:val="0"/>
          <w:sz w:val="18"/>
          <w:szCs w:val="18"/>
        </w:rPr>
      </w:pPr>
    </w:p>
    <w:p w:rsidR="00053FB1" w:rsidP="00053FB1" w:rsidRDefault="00053FB1" w14:paraId="0C80FD5E" w14:textId="77777777">
      <w:pPr>
        <w:autoSpaceDE w:val="0"/>
        <w:autoSpaceDN w:val="0"/>
        <w:adjustRightInd w:val="0"/>
        <w:spacing w:after="0"/>
        <w:rPr>
          <w:rFonts w:ascii="Verdana" w:hAnsi="Verdana" w:eastAsia="DejaVuSerifCondensed" w:cs="DejaVuSerifCondensed"/>
          <w:color w:val="000000"/>
          <w:kern w:val="0"/>
          <w:sz w:val="18"/>
          <w:szCs w:val="18"/>
        </w:rPr>
      </w:pPr>
    </w:p>
    <w:p w:rsidR="00053FB1" w:rsidP="00053FB1" w:rsidRDefault="00053FB1" w14:paraId="4B84B47F" w14:textId="77777777">
      <w:pPr>
        <w:autoSpaceDE w:val="0"/>
        <w:autoSpaceDN w:val="0"/>
        <w:adjustRightInd w:val="0"/>
        <w:spacing w:after="0"/>
        <w:rPr>
          <w:rFonts w:ascii="Verdana" w:hAnsi="Verdana" w:eastAsia="DejaVuSerifCondensed" w:cs="DejaVuSerifCondensed"/>
          <w:color w:val="000000"/>
          <w:kern w:val="0"/>
          <w:sz w:val="18"/>
          <w:szCs w:val="18"/>
        </w:rPr>
      </w:pPr>
    </w:p>
    <w:p w:rsidR="00053FB1" w:rsidP="00053FB1" w:rsidRDefault="00053FB1" w14:paraId="3D0D5290" w14:textId="77777777">
      <w:pPr>
        <w:keepNext/>
        <w:spacing w:after="0"/>
        <w:rPr>
          <w:szCs w:val="18"/>
        </w:rPr>
      </w:pPr>
      <w:bookmarkStart w:name="_Hlk210898384" w:id="0"/>
      <w:r>
        <w:rPr>
          <w:rFonts w:ascii="Verdana" w:hAnsi="Verdana" w:eastAsia="DejaVuSerifCondensed" w:cs="DejaVuSerifCondensed"/>
          <w:color w:val="000000"/>
          <w:kern w:val="0"/>
          <w:sz w:val="18"/>
          <w:szCs w:val="18"/>
        </w:rPr>
        <w:t>Het is mijn streven om in de uitwerking de administratieve lasten van de invoering van de DAEB zo laag mogelijk te houden. In dat kader is in het wetsvoorstel financiering kinderopvang onderzocht of de DAEB de-minimisverordening</w:t>
      </w:r>
      <w:r>
        <w:rPr>
          <w:rStyle w:val="Voetnootmarkering"/>
          <w:rFonts w:ascii="Verdana" w:hAnsi="Verdana" w:eastAsia="DejaVuSerifCondensed" w:cs="DejaVuSerifCondensed"/>
          <w:color w:val="000000"/>
          <w:kern w:val="0"/>
          <w:sz w:val="18"/>
          <w:szCs w:val="18"/>
        </w:rPr>
        <w:footnoteReference w:id="3"/>
      </w:r>
      <w:r>
        <w:rPr>
          <w:rFonts w:ascii="Verdana" w:hAnsi="Verdana" w:eastAsia="DejaVuSerifCondensed" w:cs="DejaVuSerifCondensed"/>
          <w:color w:val="000000"/>
          <w:kern w:val="0"/>
          <w:sz w:val="18"/>
          <w:szCs w:val="18"/>
        </w:rPr>
        <w:t xml:space="preserve"> kan worden toegepast op de steun die verleend wordt door de overheid. Dat is mogelijk als een onderneming voor het uitvoeren van de DAEB ten hoogste € 750.000 per drie jaar ontvangt. Het voordeel hiervan is dat er in dat geval geen nadere voorschriften over administratie en de maximale compensatie gelden. Gastouders mogen maximaal zes kinderen opvangen, daarom is het voor hen vooraf goed in te schatten of ze onder het de-minimisplafond blijven. Het kabinet</w:t>
      </w:r>
      <w:r w:rsidRPr="007662C6">
        <w:rPr>
          <w:rFonts w:ascii="Verdana" w:hAnsi="Verdana" w:eastAsia="DejaVuSerifCondensed" w:cs="DejaVuSerifCondensed"/>
          <w:color w:val="000000"/>
          <w:kern w:val="0"/>
          <w:sz w:val="18"/>
          <w:szCs w:val="18"/>
        </w:rPr>
        <w:t xml:space="preserve"> heeft geconcludeerd dat de steun die de gastouder ontvangt binnen de DAEB de-minimisverordening valt. In het wetsvoorstel worden gastouders </w:t>
      </w:r>
      <w:r>
        <w:rPr>
          <w:rFonts w:ascii="Verdana" w:hAnsi="Verdana" w:eastAsia="DejaVuSerifCondensed" w:cs="DejaVuSerifCondensed"/>
          <w:color w:val="000000"/>
          <w:kern w:val="0"/>
          <w:sz w:val="18"/>
          <w:szCs w:val="18"/>
        </w:rPr>
        <w:t xml:space="preserve">wel </w:t>
      </w:r>
      <w:r w:rsidRPr="007662C6">
        <w:rPr>
          <w:rFonts w:ascii="Verdana" w:hAnsi="Verdana" w:eastAsia="DejaVuSerifCondensed" w:cs="DejaVuSerifCondensed"/>
          <w:color w:val="000000"/>
          <w:kern w:val="0"/>
          <w:sz w:val="18"/>
          <w:szCs w:val="18"/>
        </w:rPr>
        <w:t xml:space="preserve">belast met het uitvoeren van de dienst kinderopvang, maar voor </w:t>
      </w:r>
      <w:r>
        <w:rPr>
          <w:rFonts w:ascii="Verdana" w:hAnsi="Verdana" w:eastAsia="DejaVuSerifCondensed" w:cs="DejaVuSerifCondensed"/>
          <w:color w:val="000000"/>
          <w:kern w:val="0"/>
          <w:sz w:val="18"/>
          <w:szCs w:val="18"/>
        </w:rPr>
        <w:t>gastouders</w:t>
      </w:r>
      <w:r w:rsidRPr="007662C6">
        <w:rPr>
          <w:rFonts w:ascii="Verdana" w:hAnsi="Verdana" w:eastAsia="DejaVuSerifCondensed" w:cs="DejaVuSerifCondensed"/>
          <w:color w:val="000000"/>
          <w:kern w:val="0"/>
          <w:sz w:val="18"/>
          <w:szCs w:val="18"/>
        </w:rPr>
        <w:t xml:space="preserve"> gelden de nadere voorschriften over administratie en de maximale compensatie niet.</w:t>
      </w:r>
      <w:r>
        <w:rPr>
          <w:szCs w:val="18"/>
        </w:rPr>
        <w:t xml:space="preserve"> </w:t>
      </w:r>
    </w:p>
    <w:bookmarkEnd w:id="0"/>
    <w:p w:rsidR="00053FB1" w:rsidP="00053FB1" w:rsidRDefault="00053FB1" w14:paraId="432543C4" w14:textId="77777777">
      <w:pPr>
        <w:autoSpaceDE w:val="0"/>
        <w:autoSpaceDN w:val="0"/>
        <w:adjustRightInd w:val="0"/>
        <w:spacing w:after="0"/>
        <w:rPr>
          <w:rFonts w:ascii="Verdana" w:hAnsi="Verdana" w:eastAsia="DejaVuSerifCondensed" w:cs="DejaVuSerifCondensed"/>
          <w:color w:val="000000"/>
          <w:kern w:val="0"/>
          <w:sz w:val="18"/>
          <w:szCs w:val="18"/>
        </w:rPr>
      </w:pPr>
    </w:p>
    <w:p w:rsidR="00053FB1" w:rsidP="00053FB1" w:rsidRDefault="00053FB1" w14:paraId="07A58DCC" w14:textId="77777777">
      <w:pPr>
        <w:pStyle w:val="Lijstalinea"/>
        <w:numPr>
          <w:ilvl w:val="0"/>
          <w:numId w:val="1"/>
        </w:numPr>
        <w:autoSpaceDE w:val="0"/>
        <w:autoSpaceDN w:val="0"/>
        <w:adjustRightInd w:val="0"/>
        <w:spacing w:after="0"/>
        <w:ind w:left="360"/>
        <w:rPr>
          <w:rFonts w:ascii="Verdana" w:hAnsi="Verdana" w:eastAsia="DejaVuSerifCondensed" w:cs="DejaVuSerifCondensed"/>
          <w:color w:val="000000"/>
          <w:kern w:val="0"/>
          <w:sz w:val="18"/>
          <w:szCs w:val="18"/>
        </w:rPr>
      </w:pPr>
      <w:r w:rsidRPr="001D1C99">
        <w:rPr>
          <w:rFonts w:ascii="Verdana" w:hAnsi="Verdana" w:eastAsia="DejaVuSerifCondensed" w:cs="DejaVuSerifCondensed"/>
          <w:color w:val="000000"/>
          <w:kern w:val="0"/>
          <w:sz w:val="18"/>
          <w:szCs w:val="18"/>
        </w:rPr>
        <w:t>Waarom heeft u het plan om een DAEB-regime voor de kinderopvangsector in te voeren niet eerder gecommuniceerd?</w:t>
      </w:r>
    </w:p>
    <w:p w:rsidR="00053FB1" w:rsidP="00053FB1" w:rsidRDefault="00053FB1" w14:paraId="753D8B8B" w14:textId="77777777">
      <w:pPr>
        <w:autoSpaceDE w:val="0"/>
        <w:autoSpaceDN w:val="0"/>
        <w:adjustRightInd w:val="0"/>
        <w:spacing w:after="0"/>
        <w:rPr>
          <w:rFonts w:ascii="Verdana" w:hAnsi="Verdana" w:eastAsia="DejaVuSerifCondensed" w:cs="DejaVuSerifCondensed"/>
          <w:color w:val="000000"/>
          <w:kern w:val="0"/>
          <w:sz w:val="18"/>
          <w:szCs w:val="18"/>
        </w:rPr>
      </w:pPr>
    </w:p>
    <w:p w:rsidR="00053FB1" w:rsidP="00053FB1" w:rsidRDefault="00053FB1" w14:paraId="551F5BCA" w14:textId="77777777">
      <w:pPr>
        <w:autoSpaceDE w:val="0"/>
        <w:autoSpaceDN w:val="0"/>
        <w:adjustRightInd w:val="0"/>
        <w:spacing w:after="0"/>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Aan een grote stelselwijziging als deze zitten veel nader uit te werken vraagstukken vast. Ik heb de afgelopen jaren meermaals aangegeven dat het thema staatssteun een van die vraagstukken is. Het</w:t>
      </w:r>
      <w:r w:rsidRPr="00F500D7">
        <w:rPr>
          <w:rFonts w:ascii="Verdana" w:hAnsi="Verdana" w:eastAsia="DejaVuSerifCondensed" w:cs="DejaVuSerifCondensed"/>
          <w:color w:val="000000"/>
          <w:kern w:val="0"/>
          <w:sz w:val="18"/>
          <w:szCs w:val="18"/>
        </w:rPr>
        <w:t xml:space="preserve"> risico </w:t>
      </w:r>
      <w:r>
        <w:rPr>
          <w:rFonts w:ascii="Verdana" w:hAnsi="Verdana" w:eastAsia="DejaVuSerifCondensed" w:cs="DejaVuSerifCondensed"/>
          <w:color w:val="000000"/>
          <w:kern w:val="0"/>
          <w:sz w:val="18"/>
          <w:szCs w:val="18"/>
        </w:rPr>
        <w:t xml:space="preserve">op ongeoorloofde staatssteun </w:t>
      </w:r>
      <w:r w:rsidRPr="00F500D7">
        <w:rPr>
          <w:rFonts w:ascii="Verdana" w:hAnsi="Verdana" w:eastAsia="DejaVuSerifCondensed" w:cs="DejaVuSerifCondensed"/>
          <w:color w:val="000000"/>
          <w:kern w:val="0"/>
          <w:sz w:val="18"/>
          <w:szCs w:val="18"/>
        </w:rPr>
        <w:t>wordt genoemd in</w:t>
      </w:r>
      <w:r>
        <w:rPr>
          <w:rFonts w:ascii="Verdana" w:hAnsi="Verdana" w:eastAsia="DejaVuSerifCondensed" w:cs="DejaVuSerifCondensed"/>
          <w:color w:val="000000"/>
          <w:kern w:val="0"/>
          <w:sz w:val="18"/>
          <w:szCs w:val="18"/>
        </w:rPr>
        <w:t xml:space="preserve"> de voortgangsrapportage over het nieuwe stelsel die op 26 april 2023</w:t>
      </w:r>
      <w:r>
        <w:rPr>
          <w:rStyle w:val="Voetnootmarkering"/>
          <w:rFonts w:ascii="Verdana" w:hAnsi="Verdana" w:eastAsia="DejaVuSerifCondensed" w:cs="DejaVuSerifCondensed"/>
          <w:color w:val="000000"/>
          <w:kern w:val="0"/>
          <w:sz w:val="18"/>
          <w:szCs w:val="18"/>
        </w:rPr>
        <w:footnoteReference w:id="4"/>
      </w:r>
      <w:r>
        <w:rPr>
          <w:rFonts w:ascii="Verdana" w:hAnsi="Verdana" w:eastAsia="DejaVuSerifCondensed" w:cs="DejaVuSerifCondensed"/>
          <w:color w:val="000000"/>
          <w:kern w:val="0"/>
          <w:sz w:val="18"/>
          <w:szCs w:val="18"/>
        </w:rPr>
        <w:t xml:space="preserve"> aan uw Kamer is verzonden. Ook wordt het risico genoemd in</w:t>
      </w:r>
      <w:r w:rsidRPr="00F500D7">
        <w:rPr>
          <w:rFonts w:ascii="Verdana" w:hAnsi="Verdana" w:eastAsia="DejaVuSerifCondensed" w:cs="DejaVuSerifCondensed"/>
          <w:color w:val="000000"/>
          <w:kern w:val="0"/>
          <w:sz w:val="18"/>
          <w:szCs w:val="18"/>
        </w:rPr>
        <w:t> de hoofdlijnenbrief van 11 november 20</w:t>
      </w:r>
      <w:r>
        <w:rPr>
          <w:rFonts w:ascii="Verdana" w:hAnsi="Verdana" w:eastAsia="DejaVuSerifCondensed" w:cs="DejaVuSerifCondensed"/>
          <w:color w:val="000000"/>
          <w:kern w:val="0"/>
          <w:sz w:val="18"/>
          <w:szCs w:val="18"/>
        </w:rPr>
        <w:t>24</w:t>
      </w:r>
      <w:r>
        <w:rPr>
          <w:rStyle w:val="Voetnootmarkering"/>
          <w:rFonts w:ascii="Verdana" w:hAnsi="Verdana" w:eastAsia="DejaVuSerifCondensed" w:cs="DejaVuSerifCondensed"/>
          <w:color w:val="000000"/>
          <w:kern w:val="0"/>
          <w:sz w:val="18"/>
          <w:szCs w:val="18"/>
        </w:rPr>
        <w:footnoteReference w:id="5"/>
      </w:r>
      <w:r>
        <w:rPr>
          <w:rFonts w:ascii="Verdana" w:hAnsi="Verdana" w:eastAsia="DejaVuSerifCondensed" w:cs="DejaVuSerifCondensed"/>
          <w:color w:val="000000"/>
          <w:kern w:val="0"/>
          <w:sz w:val="18"/>
          <w:szCs w:val="18"/>
        </w:rPr>
        <w:t xml:space="preserve">. </w:t>
      </w:r>
      <w:r w:rsidRPr="006F4588">
        <w:rPr>
          <w:rFonts w:ascii="Verdana" w:hAnsi="Verdana" w:eastAsia="DejaVuSerifCondensed" w:cs="DejaVuSerifCondensed"/>
          <w:color w:val="000000"/>
          <w:kern w:val="0"/>
          <w:sz w:val="18"/>
          <w:szCs w:val="18"/>
        </w:rPr>
        <w:t xml:space="preserve">Daarnaast </w:t>
      </w:r>
      <w:r>
        <w:rPr>
          <w:rFonts w:ascii="Verdana" w:hAnsi="Verdana" w:eastAsia="DejaVuSerifCondensed" w:cs="DejaVuSerifCondensed"/>
          <w:color w:val="000000"/>
          <w:kern w:val="0"/>
          <w:sz w:val="18"/>
          <w:szCs w:val="18"/>
        </w:rPr>
        <w:t>zijn de onderwerpen staatssteun en</w:t>
      </w:r>
      <w:r w:rsidRPr="006F4588">
        <w:rPr>
          <w:rFonts w:ascii="Verdana" w:hAnsi="Verdana" w:eastAsia="DejaVuSerifCondensed" w:cs="DejaVuSerifCondensed"/>
          <w:color w:val="000000"/>
          <w:kern w:val="0"/>
          <w:sz w:val="18"/>
          <w:szCs w:val="18"/>
        </w:rPr>
        <w:t xml:space="preserve"> de DAEB </w:t>
      </w:r>
      <w:r>
        <w:rPr>
          <w:rFonts w:ascii="Verdana" w:hAnsi="Verdana" w:eastAsia="DejaVuSerifCondensed" w:cs="DejaVuSerifCondensed"/>
          <w:color w:val="000000"/>
          <w:kern w:val="0"/>
          <w:sz w:val="18"/>
          <w:szCs w:val="18"/>
        </w:rPr>
        <w:t>behandeld</w:t>
      </w:r>
      <w:r w:rsidRPr="006F4588">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tijdens</w:t>
      </w:r>
      <w:r w:rsidRPr="006F4588">
        <w:rPr>
          <w:rFonts w:ascii="Verdana" w:hAnsi="Verdana" w:eastAsia="DejaVuSerifCondensed" w:cs="DejaVuSerifCondensed"/>
          <w:color w:val="000000"/>
          <w:kern w:val="0"/>
          <w:sz w:val="18"/>
          <w:szCs w:val="18"/>
        </w:rPr>
        <w:t xml:space="preserve"> de beantwoording van twee sets Kamervragen van het lid Welzijn (NSC)</w:t>
      </w:r>
      <w:r>
        <w:rPr>
          <w:rFonts w:ascii="Verdana" w:hAnsi="Verdana" w:eastAsia="DejaVuSerifCondensed" w:cs="DejaVuSerifCondensed"/>
          <w:color w:val="000000"/>
          <w:kern w:val="0"/>
          <w:sz w:val="18"/>
          <w:szCs w:val="18"/>
        </w:rPr>
        <w:t xml:space="preserve"> </w:t>
      </w:r>
      <w:r w:rsidRPr="006F4588">
        <w:rPr>
          <w:rFonts w:ascii="Verdana" w:hAnsi="Verdana" w:eastAsia="DejaVuSerifCondensed" w:cs="DejaVuSerifCondensed"/>
          <w:color w:val="000000"/>
          <w:kern w:val="0"/>
          <w:sz w:val="18"/>
          <w:szCs w:val="18"/>
        </w:rPr>
        <w:t>op 17 februari</w:t>
      </w:r>
      <w:r>
        <w:rPr>
          <w:rStyle w:val="Voetnootmarkering"/>
          <w:rFonts w:ascii="Verdana" w:hAnsi="Verdana" w:eastAsia="DejaVuSerifCondensed" w:cs="DejaVuSerifCondensed"/>
          <w:color w:val="000000"/>
          <w:kern w:val="0"/>
          <w:sz w:val="18"/>
          <w:szCs w:val="18"/>
        </w:rPr>
        <w:footnoteReference w:id="6"/>
      </w:r>
      <w:r w:rsidRPr="006F4588">
        <w:rPr>
          <w:rFonts w:ascii="Verdana" w:hAnsi="Verdana" w:eastAsia="DejaVuSerifCondensed" w:cs="DejaVuSerifCondensed"/>
          <w:color w:val="000000"/>
          <w:kern w:val="0"/>
          <w:sz w:val="18"/>
          <w:szCs w:val="18"/>
        </w:rPr>
        <w:t xml:space="preserve"> en </w:t>
      </w:r>
      <w:r>
        <w:rPr>
          <w:rFonts w:ascii="Verdana" w:hAnsi="Verdana" w:eastAsia="DejaVuSerifCondensed" w:cs="DejaVuSerifCondensed"/>
          <w:color w:val="000000"/>
          <w:kern w:val="0"/>
          <w:sz w:val="18"/>
          <w:szCs w:val="18"/>
        </w:rPr>
        <w:t>14</w:t>
      </w:r>
      <w:r w:rsidRPr="006F4588">
        <w:rPr>
          <w:rFonts w:ascii="Verdana" w:hAnsi="Verdana" w:eastAsia="DejaVuSerifCondensed" w:cs="DejaVuSerifCondensed"/>
          <w:color w:val="000000"/>
          <w:kern w:val="0"/>
          <w:sz w:val="18"/>
          <w:szCs w:val="18"/>
        </w:rPr>
        <w:t xml:space="preserve"> april</w:t>
      </w:r>
      <w:r w:rsidRPr="006F4588">
        <w:rPr>
          <w:rFonts w:ascii="Verdana" w:hAnsi="Verdana" w:eastAsia="DejaVuSerifCondensed" w:cs="DejaVuSerifCondensed"/>
          <w:color w:val="000000"/>
          <w:kern w:val="0"/>
          <w:sz w:val="18"/>
          <w:szCs w:val="18"/>
          <w:vertAlign w:val="superscript"/>
        </w:rPr>
        <w:footnoteReference w:id="7"/>
      </w:r>
      <w:r w:rsidRPr="006F4588">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van dit jaar</w:t>
      </w:r>
      <w:r w:rsidRPr="006F4588">
        <w:rPr>
          <w:rFonts w:ascii="Verdana" w:hAnsi="Verdana" w:eastAsia="DejaVuSerifCondensed" w:cs="DejaVuSerifCondensed"/>
          <w:color w:val="000000"/>
          <w:kern w:val="0"/>
          <w:sz w:val="18"/>
          <w:szCs w:val="18"/>
        </w:rPr>
        <w:t xml:space="preserve">. </w:t>
      </w:r>
      <w:r w:rsidRPr="00F500D7">
        <w:rPr>
          <w:rFonts w:ascii="Verdana" w:hAnsi="Verdana" w:eastAsia="DejaVuSerifCondensed" w:cs="DejaVuSerifCondensed"/>
          <w:color w:val="000000"/>
          <w:kern w:val="0"/>
          <w:sz w:val="18"/>
          <w:szCs w:val="18"/>
        </w:rPr>
        <w:t xml:space="preserve">Ook is staatssteun aan de orde gekomen tijdens </w:t>
      </w:r>
      <w:r>
        <w:rPr>
          <w:rFonts w:ascii="Verdana" w:hAnsi="Verdana" w:eastAsia="DejaVuSerifCondensed" w:cs="DejaVuSerifCondensed"/>
          <w:color w:val="000000"/>
          <w:kern w:val="0"/>
          <w:sz w:val="18"/>
          <w:szCs w:val="18"/>
        </w:rPr>
        <w:t>de commissiedebatten kinderopvang</w:t>
      </w:r>
      <w:r w:rsidRPr="00F500D7">
        <w:rPr>
          <w:rFonts w:ascii="Verdana" w:hAnsi="Verdana" w:eastAsia="DejaVuSerifCondensed" w:cs="DejaVuSerifCondensed"/>
          <w:color w:val="000000"/>
          <w:kern w:val="0"/>
          <w:sz w:val="18"/>
          <w:szCs w:val="18"/>
        </w:rPr>
        <w:t xml:space="preserve"> op 23 januari </w:t>
      </w:r>
      <w:r>
        <w:rPr>
          <w:rFonts w:ascii="Verdana" w:hAnsi="Verdana" w:eastAsia="DejaVuSerifCondensed" w:cs="DejaVuSerifCondensed"/>
          <w:color w:val="000000"/>
          <w:kern w:val="0"/>
          <w:sz w:val="18"/>
          <w:szCs w:val="18"/>
        </w:rPr>
        <w:t>en 3 juli jongstleden. Vanaf eind 2024 wordt aan dit thema gewerkt op basis van analyses van staatssteunjuristen, gesprekken met de EC en tevens een aantal bijeenkomsten met brancheorganisaties. Het kabinet heeft besloten het risico op ongeoorloofde staatssteun niet te willen lopen en heeft uw Kamer daar op 15 september per brief over geïnformeerd.</w:t>
      </w:r>
      <w:r>
        <w:rPr>
          <w:rStyle w:val="Voetnootmarkering"/>
          <w:rFonts w:ascii="Verdana" w:hAnsi="Verdana" w:eastAsia="DejaVuSerifCondensed" w:cs="DejaVuSerifCondensed"/>
          <w:color w:val="000000"/>
          <w:kern w:val="0"/>
          <w:sz w:val="18"/>
          <w:szCs w:val="18"/>
        </w:rPr>
        <w:footnoteReference w:id="8"/>
      </w:r>
      <w:r>
        <w:rPr>
          <w:rFonts w:ascii="Verdana" w:hAnsi="Verdana" w:eastAsia="DejaVuSerifCondensed" w:cs="DejaVuSerifCondensed"/>
          <w:color w:val="000000"/>
          <w:kern w:val="0"/>
          <w:sz w:val="18"/>
          <w:szCs w:val="18"/>
        </w:rPr>
        <w:t xml:space="preserve"> </w:t>
      </w:r>
    </w:p>
    <w:p w:rsidRPr="00F36068" w:rsidR="00053FB1" w:rsidP="00053FB1" w:rsidRDefault="00053FB1" w14:paraId="2F113DCF" w14:textId="77777777">
      <w:pPr>
        <w:autoSpaceDE w:val="0"/>
        <w:autoSpaceDN w:val="0"/>
        <w:adjustRightInd w:val="0"/>
        <w:spacing w:after="0"/>
        <w:rPr>
          <w:rFonts w:ascii="Verdana" w:hAnsi="Verdana" w:eastAsia="DejaVuSerifCondensed" w:cs="DejaVuSerifCondensed"/>
          <w:color w:val="000000"/>
          <w:kern w:val="0"/>
          <w:sz w:val="18"/>
          <w:szCs w:val="18"/>
        </w:rPr>
      </w:pPr>
    </w:p>
    <w:p w:rsidR="00053FB1" w:rsidP="00053FB1" w:rsidRDefault="00053FB1" w14:paraId="437CF77B" w14:textId="77777777">
      <w:pPr>
        <w:pStyle w:val="Lijstalinea"/>
        <w:numPr>
          <w:ilvl w:val="0"/>
          <w:numId w:val="1"/>
        </w:numPr>
        <w:autoSpaceDE w:val="0"/>
        <w:autoSpaceDN w:val="0"/>
        <w:adjustRightInd w:val="0"/>
        <w:spacing w:after="0"/>
        <w:ind w:left="360"/>
        <w:rPr>
          <w:rFonts w:ascii="Verdana" w:hAnsi="Verdana" w:eastAsia="DejaVuSerifCondensed" w:cs="DejaVuSerifCondensed"/>
          <w:color w:val="000000"/>
          <w:kern w:val="0"/>
          <w:sz w:val="18"/>
          <w:szCs w:val="18"/>
        </w:rPr>
      </w:pPr>
      <w:r w:rsidRPr="001D1C99">
        <w:rPr>
          <w:rFonts w:ascii="Verdana" w:hAnsi="Verdana" w:eastAsia="DejaVuSerifCondensed" w:cs="DejaVuSerifCondensed"/>
          <w:color w:val="000000"/>
          <w:kern w:val="0"/>
          <w:sz w:val="18"/>
          <w:szCs w:val="18"/>
        </w:rPr>
        <w:t>Heeft u de sector voldoende meegenomen in uw plannen, wat niet zo lijkt te zijn gezien de verraste reacties?</w:t>
      </w:r>
    </w:p>
    <w:p w:rsidR="00053FB1" w:rsidP="00053FB1" w:rsidRDefault="00053FB1" w14:paraId="2C2EF5E3" w14:textId="77777777">
      <w:pPr>
        <w:autoSpaceDE w:val="0"/>
        <w:autoSpaceDN w:val="0"/>
        <w:adjustRightInd w:val="0"/>
        <w:spacing w:after="0"/>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br/>
        <w:t>H</w:t>
      </w:r>
      <w:r w:rsidRPr="00FF3471">
        <w:rPr>
          <w:rFonts w:ascii="Verdana" w:hAnsi="Verdana" w:eastAsia="DejaVuSerifCondensed" w:cs="DejaVuSerifCondensed"/>
          <w:color w:val="000000"/>
          <w:kern w:val="0"/>
          <w:sz w:val="18"/>
          <w:szCs w:val="18"/>
        </w:rPr>
        <w:t xml:space="preserve">et staatssteunvraagstuk </w:t>
      </w:r>
      <w:r>
        <w:rPr>
          <w:rFonts w:ascii="Verdana" w:hAnsi="Verdana" w:eastAsia="DejaVuSerifCondensed" w:cs="DejaVuSerifCondensed"/>
          <w:color w:val="000000"/>
          <w:kern w:val="0"/>
          <w:sz w:val="18"/>
          <w:szCs w:val="18"/>
        </w:rPr>
        <w:t xml:space="preserve">en de DAEB zijn </w:t>
      </w:r>
      <w:r w:rsidRPr="00FF3471">
        <w:rPr>
          <w:rFonts w:ascii="Verdana" w:hAnsi="Verdana" w:eastAsia="DejaVuSerifCondensed" w:cs="DejaVuSerifCondensed"/>
          <w:color w:val="000000"/>
          <w:kern w:val="0"/>
          <w:sz w:val="18"/>
          <w:szCs w:val="18"/>
        </w:rPr>
        <w:t xml:space="preserve">op verschillende momenten </w:t>
      </w:r>
      <w:r>
        <w:rPr>
          <w:rFonts w:ascii="Verdana" w:hAnsi="Verdana" w:eastAsia="DejaVuSerifCondensed" w:cs="DejaVuSerifCondensed"/>
          <w:color w:val="000000"/>
          <w:kern w:val="0"/>
          <w:sz w:val="18"/>
          <w:szCs w:val="18"/>
        </w:rPr>
        <w:t>besproken met de brancheorganisaties. De gesprekken hierover zijn gestart in het voorjaar van 2025. De verschillende brancheorganisaties hebben op heel verschillende manieren op de brief van 15 september gereageerd. Ik betreur de onrust die in een deel van de sector is ontstaan. De DAEB is nieuw voor de kinderopvang in Nederland en we staan nog aan het begin van de uitwerking</w:t>
      </w:r>
      <w:r w:rsidRPr="00640B8E">
        <w:rPr>
          <w:rFonts w:ascii="Verdana" w:hAnsi="Verdana" w:eastAsia="DejaVuSerifCondensed" w:cs="DejaVuSerifCondensed"/>
          <w:color w:val="000000"/>
          <w:kern w:val="0"/>
          <w:sz w:val="18"/>
          <w:szCs w:val="18"/>
        </w:rPr>
        <w:t>. Ik begrijp de onzekerheid en daarmee de onrust in de sector en besef dat een concrete uitwerking noodzakelijk is voor de sector om een compleet beeld te kunnen vormen over het risico op staatssteun, de noodzaak om dit risico te beheersen, en de effecten van de DAEB op administratieve lasten en het ondernemerschap</w:t>
      </w:r>
      <w:r>
        <w:rPr>
          <w:rFonts w:ascii="Verdana" w:hAnsi="Verdana" w:eastAsia="DejaVuSerifCondensed" w:cs="DejaVuSerifCondensed"/>
          <w:color w:val="000000"/>
          <w:kern w:val="0"/>
          <w:sz w:val="18"/>
          <w:szCs w:val="18"/>
        </w:rPr>
        <w:t xml:space="preserve">. </w:t>
      </w:r>
      <w:r w:rsidRPr="00C1291C">
        <w:rPr>
          <w:rFonts w:ascii="Verdana" w:hAnsi="Verdana" w:eastAsia="DejaVuSerifCondensed" w:cs="DejaVuSerifCondensed"/>
          <w:color w:val="000000"/>
          <w:kern w:val="0"/>
          <w:sz w:val="18"/>
          <w:szCs w:val="18"/>
        </w:rPr>
        <w:t xml:space="preserve">Ik ben ervan overtuigd dat wanneer de uitwerking vordert en </w:t>
      </w:r>
      <w:r>
        <w:rPr>
          <w:rFonts w:ascii="Verdana" w:hAnsi="Verdana" w:eastAsia="DejaVuSerifCondensed" w:cs="DejaVuSerifCondensed"/>
          <w:color w:val="000000"/>
          <w:kern w:val="0"/>
          <w:sz w:val="18"/>
          <w:szCs w:val="18"/>
        </w:rPr>
        <w:t>er</w:t>
      </w:r>
      <w:r w:rsidRPr="00C1291C">
        <w:rPr>
          <w:rFonts w:ascii="Verdana" w:hAnsi="Verdana" w:eastAsia="DejaVuSerifCondensed" w:cs="DejaVuSerifCondensed"/>
          <w:color w:val="000000"/>
          <w:kern w:val="0"/>
          <w:sz w:val="18"/>
          <w:szCs w:val="18"/>
        </w:rPr>
        <w:t xml:space="preserve"> meer zicht </w:t>
      </w:r>
      <w:r>
        <w:rPr>
          <w:rFonts w:ascii="Verdana" w:hAnsi="Verdana" w:eastAsia="DejaVuSerifCondensed" w:cs="DejaVuSerifCondensed"/>
          <w:color w:val="000000"/>
          <w:kern w:val="0"/>
          <w:sz w:val="18"/>
          <w:szCs w:val="18"/>
        </w:rPr>
        <w:t>komt</w:t>
      </w:r>
      <w:r w:rsidRPr="00C1291C">
        <w:rPr>
          <w:rFonts w:ascii="Verdana" w:hAnsi="Verdana" w:eastAsia="DejaVuSerifCondensed" w:cs="DejaVuSerifCondensed"/>
          <w:color w:val="000000"/>
          <w:kern w:val="0"/>
          <w:sz w:val="18"/>
          <w:szCs w:val="18"/>
        </w:rPr>
        <w:t xml:space="preserve"> op de effecten, er samen met het overgrote deel van de sector op constructieve wijze kan worden toegewerkt naar de inwerkingtreding van het nieuwe stelsel in 2029</w:t>
      </w:r>
      <w:r>
        <w:rPr>
          <w:rFonts w:ascii="Verdana" w:hAnsi="Verdana" w:eastAsia="DejaVuSerifCondensed" w:cs="DejaVuSerifCondensed"/>
          <w:color w:val="000000"/>
          <w:kern w:val="0"/>
          <w:sz w:val="18"/>
          <w:szCs w:val="18"/>
        </w:rPr>
        <w:t>.</w:t>
      </w:r>
    </w:p>
    <w:p w:rsidRPr="00F36068" w:rsidR="00053FB1" w:rsidP="00053FB1" w:rsidRDefault="00053FB1" w14:paraId="209BD4E4" w14:textId="77777777">
      <w:pPr>
        <w:autoSpaceDE w:val="0"/>
        <w:autoSpaceDN w:val="0"/>
        <w:adjustRightInd w:val="0"/>
        <w:spacing w:after="0"/>
        <w:rPr>
          <w:rFonts w:ascii="Verdana" w:hAnsi="Verdana" w:eastAsia="DejaVuSerifCondensed" w:cs="DejaVuSerifCondensed"/>
          <w:color w:val="000000"/>
          <w:kern w:val="0"/>
          <w:sz w:val="18"/>
          <w:szCs w:val="18"/>
        </w:rPr>
      </w:pPr>
    </w:p>
    <w:p w:rsidR="00053FB1" w:rsidP="00053FB1" w:rsidRDefault="00053FB1" w14:paraId="1542F6FD" w14:textId="77777777">
      <w:pPr>
        <w:pStyle w:val="Lijstalinea"/>
        <w:numPr>
          <w:ilvl w:val="0"/>
          <w:numId w:val="1"/>
        </w:numPr>
        <w:autoSpaceDE w:val="0"/>
        <w:autoSpaceDN w:val="0"/>
        <w:adjustRightInd w:val="0"/>
        <w:spacing w:after="0"/>
        <w:ind w:left="360"/>
        <w:rPr>
          <w:rFonts w:ascii="Verdana" w:hAnsi="Verdana" w:eastAsia="DejaVuSerifCondensed" w:cs="DejaVuSerifCondensed"/>
          <w:color w:val="000000"/>
          <w:kern w:val="0"/>
          <w:sz w:val="18"/>
          <w:szCs w:val="18"/>
        </w:rPr>
      </w:pPr>
      <w:r w:rsidRPr="001D1C99">
        <w:rPr>
          <w:rFonts w:ascii="Verdana" w:hAnsi="Verdana" w:eastAsia="DejaVuSerifCondensed" w:cs="DejaVuSerifCondensed"/>
          <w:color w:val="000000"/>
          <w:kern w:val="0"/>
          <w:sz w:val="18"/>
          <w:szCs w:val="18"/>
        </w:rPr>
        <w:t xml:space="preserve">Bent u bereid zo snel mogelijk de in uw brief toegezegde impactanalyse uit te laten voeren voor de kabinetsplannen voor gratis kinderopvang inclusief invoeren van een DAEB-regime, </w:t>
      </w:r>
      <w:r w:rsidRPr="001D1C99">
        <w:rPr>
          <w:rFonts w:ascii="Verdana" w:hAnsi="Verdana" w:eastAsia="DejaVuSerifCondensed" w:cs="DejaVuSerifCondensed"/>
          <w:color w:val="000000"/>
          <w:kern w:val="0"/>
          <w:sz w:val="18"/>
          <w:szCs w:val="18"/>
        </w:rPr>
        <w:lastRenderedPageBreak/>
        <w:t>zodat de</w:t>
      </w:r>
      <w:r>
        <w:rPr>
          <w:rFonts w:ascii="Verdana" w:hAnsi="Verdana" w:eastAsia="DejaVuSerifCondensed" w:cs="DejaVuSerifCondensed"/>
          <w:color w:val="000000"/>
          <w:kern w:val="0"/>
          <w:sz w:val="18"/>
          <w:szCs w:val="18"/>
        </w:rPr>
        <w:t xml:space="preserve"> </w:t>
      </w:r>
      <w:r w:rsidRPr="001D1C99">
        <w:rPr>
          <w:rFonts w:ascii="Verdana" w:hAnsi="Verdana" w:eastAsia="DejaVuSerifCondensed" w:cs="DejaVuSerifCondensed"/>
          <w:color w:val="000000"/>
          <w:kern w:val="0"/>
          <w:sz w:val="18"/>
          <w:szCs w:val="18"/>
        </w:rPr>
        <w:t>gevolgen voor de kinderopvang en voor werkende ouders uitvoerig worden getoetst, alvorens verdere stappen worden genomen?</w:t>
      </w:r>
    </w:p>
    <w:p w:rsidR="00053FB1" w:rsidP="00053FB1" w:rsidRDefault="00053FB1" w14:paraId="4509F850" w14:textId="77777777">
      <w:pPr>
        <w:pStyle w:val="Lijstalinea"/>
        <w:autoSpaceDE w:val="0"/>
        <w:autoSpaceDN w:val="0"/>
        <w:adjustRightInd w:val="0"/>
        <w:spacing w:after="0"/>
        <w:ind w:left="360"/>
        <w:rPr>
          <w:rFonts w:ascii="Verdana" w:hAnsi="Verdana" w:eastAsia="DejaVuSerifCondensed" w:cs="DejaVuSerifCondensed"/>
          <w:color w:val="000000"/>
          <w:kern w:val="0"/>
          <w:sz w:val="18"/>
          <w:szCs w:val="18"/>
        </w:rPr>
      </w:pPr>
    </w:p>
    <w:p w:rsidR="00053FB1" w:rsidP="00053FB1" w:rsidRDefault="00053FB1" w14:paraId="2A87FBF1" w14:textId="77777777">
      <w:pPr>
        <w:autoSpaceDE w:val="0"/>
        <w:autoSpaceDN w:val="0"/>
        <w:adjustRightInd w:val="0"/>
        <w:spacing w:after="0"/>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H</w:t>
      </w:r>
      <w:r w:rsidRPr="009E0B9B">
        <w:rPr>
          <w:rFonts w:ascii="Verdana" w:hAnsi="Verdana" w:eastAsia="DejaVuSerifCondensed" w:cs="DejaVuSerifCondensed"/>
          <w:color w:val="000000"/>
          <w:kern w:val="0"/>
          <w:sz w:val="18"/>
          <w:szCs w:val="18"/>
        </w:rPr>
        <w:t xml:space="preserve">et wetsvoorstel </w:t>
      </w:r>
      <w:r>
        <w:rPr>
          <w:rFonts w:ascii="Verdana" w:hAnsi="Verdana" w:eastAsia="DejaVuSerifCondensed" w:cs="DejaVuSerifCondensed"/>
          <w:color w:val="000000"/>
          <w:kern w:val="0"/>
          <w:sz w:val="18"/>
          <w:szCs w:val="18"/>
        </w:rPr>
        <w:t xml:space="preserve">dat in consultatie is gegaan bevat de </w:t>
      </w:r>
      <w:r w:rsidRPr="009E0B9B">
        <w:rPr>
          <w:rFonts w:ascii="Verdana" w:hAnsi="Verdana" w:eastAsia="DejaVuSerifCondensed" w:cs="DejaVuSerifCondensed"/>
          <w:color w:val="000000"/>
          <w:kern w:val="0"/>
          <w:sz w:val="18"/>
          <w:szCs w:val="18"/>
        </w:rPr>
        <w:t xml:space="preserve">hoofdlijnen van de DAEB. De concrete uitwerking </w:t>
      </w:r>
      <w:r>
        <w:rPr>
          <w:rFonts w:ascii="Verdana" w:hAnsi="Verdana" w:eastAsia="DejaVuSerifCondensed" w:cs="DejaVuSerifCondensed"/>
          <w:color w:val="000000"/>
          <w:kern w:val="0"/>
          <w:sz w:val="18"/>
          <w:szCs w:val="18"/>
        </w:rPr>
        <w:t xml:space="preserve">van de DAEB </w:t>
      </w:r>
      <w:r w:rsidRPr="009E0B9B">
        <w:rPr>
          <w:rFonts w:ascii="Verdana" w:hAnsi="Verdana" w:eastAsia="DejaVuSerifCondensed" w:cs="DejaVuSerifCondensed"/>
          <w:color w:val="000000"/>
          <w:kern w:val="0"/>
          <w:sz w:val="18"/>
          <w:szCs w:val="18"/>
        </w:rPr>
        <w:t xml:space="preserve">wordt voor een belangrijk deel vastgelegd in lagere </w:t>
      </w:r>
      <w:r w:rsidRPr="006A6A83">
        <w:rPr>
          <w:rFonts w:ascii="Verdana" w:hAnsi="Verdana" w:eastAsia="DejaVuSerifCondensed" w:cs="DejaVuSerifCondensed"/>
          <w:color w:val="000000"/>
          <w:kern w:val="0"/>
          <w:sz w:val="18"/>
          <w:szCs w:val="18"/>
        </w:rPr>
        <w:t xml:space="preserve">regelgeving. Het kabinet </w:t>
      </w:r>
      <w:r>
        <w:rPr>
          <w:rFonts w:ascii="Verdana" w:hAnsi="Verdana" w:eastAsia="DejaVuSerifCondensed" w:cs="DejaVuSerifCondensed"/>
          <w:color w:val="000000"/>
          <w:kern w:val="0"/>
          <w:sz w:val="18"/>
          <w:szCs w:val="18"/>
        </w:rPr>
        <w:t>start dit</w:t>
      </w:r>
      <w:r w:rsidRPr="006A6A83">
        <w:rPr>
          <w:rFonts w:ascii="Verdana" w:hAnsi="Verdana" w:eastAsia="DejaVuSerifCondensed" w:cs="DejaVuSerifCondensed"/>
          <w:color w:val="000000"/>
          <w:kern w:val="0"/>
          <w:sz w:val="18"/>
          <w:szCs w:val="18"/>
        </w:rPr>
        <w:t xml:space="preserve"> najaar met deze uitwerking. </w:t>
      </w:r>
    </w:p>
    <w:p w:rsidR="00053FB1" w:rsidP="00053FB1" w:rsidRDefault="00053FB1" w14:paraId="3DD90F16" w14:textId="77777777">
      <w:pPr>
        <w:autoSpaceDE w:val="0"/>
        <w:autoSpaceDN w:val="0"/>
        <w:adjustRightInd w:val="0"/>
        <w:spacing w:after="0"/>
        <w:rPr>
          <w:rFonts w:ascii="Verdana" w:hAnsi="Verdana" w:eastAsia="DejaVuSerifCondensed" w:cs="DejaVuSerifCondensed"/>
          <w:color w:val="000000"/>
          <w:kern w:val="0"/>
          <w:sz w:val="18"/>
          <w:szCs w:val="18"/>
        </w:rPr>
      </w:pPr>
      <w:r w:rsidRPr="006A6A83">
        <w:rPr>
          <w:rFonts w:ascii="Verdana" w:hAnsi="Verdana" w:eastAsia="DejaVuSerifCondensed" w:cs="DejaVuSerifCondensed"/>
          <w:color w:val="000000"/>
          <w:kern w:val="0"/>
          <w:sz w:val="18"/>
          <w:szCs w:val="18"/>
        </w:rPr>
        <w:t>Onderdeel van de uitwerking is een onafhankelijk onderzoek naar een redelijk rendement voor de sector, waarbij het mogelijk</w:t>
      </w:r>
      <w:r>
        <w:rPr>
          <w:rFonts w:ascii="Verdana" w:hAnsi="Verdana" w:eastAsia="DejaVuSerifCondensed" w:cs="DejaVuSerifCondensed"/>
          <w:color w:val="000000"/>
          <w:kern w:val="0"/>
          <w:sz w:val="18"/>
          <w:szCs w:val="18"/>
        </w:rPr>
        <w:t xml:space="preserve"> blijft om te investeren en te innoveren. In dit onderzoek zal ook uitvoering worden gegeven aan de toezegging in de brief van 15 september en de verwachte impact op de sector worden geanalyseerd. </w:t>
      </w:r>
    </w:p>
    <w:p w:rsidR="00053FB1" w:rsidP="00053FB1" w:rsidRDefault="00053FB1" w14:paraId="4B24A438" w14:textId="77777777">
      <w:pPr>
        <w:autoSpaceDE w:val="0"/>
        <w:autoSpaceDN w:val="0"/>
        <w:adjustRightInd w:val="0"/>
        <w:spacing w:after="0"/>
        <w:rPr>
          <w:rFonts w:ascii="Verdana" w:hAnsi="Verdana" w:eastAsia="DejaVuSerifCondensed" w:cs="DejaVuSerifCondensed"/>
          <w:color w:val="000000"/>
          <w:kern w:val="0"/>
          <w:sz w:val="18"/>
          <w:szCs w:val="18"/>
        </w:rPr>
      </w:pPr>
    </w:p>
    <w:p w:rsidR="00053FB1" w:rsidP="00053FB1" w:rsidRDefault="00053FB1" w14:paraId="57BCE164" w14:textId="77777777">
      <w:pPr>
        <w:pStyle w:val="Lijstalinea"/>
        <w:numPr>
          <w:ilvl w:val="0"/>
          <w:numId w:val="1"/>
        </w:numPr>
        <w:autoSpaceDE w:val="0"/>
        <w:autoSpaceDN w:val="0"/>
        <w:adjustRightInd w:val="0"/>
        <w:spacing w:after="0"/>
        <w:ind w:left="360"/>
        <w:rPr>
          <w:rFonts w:ascii="Verdana" w:hAnsi="Verdana" w:eastAsia="DejaVuSerifCondensed" w:cs="DejaVuSerifCondensed"/>
          <w:color w:val="000000"/>
          <w:kern w:val="0"/>
          <w:sz w:val="18"/>
          <w:szCs w:val="18"/>
        </w:rPr>
      </w:pPr>
      <w:r w:rsidRPr="001D1C99">
        <w:rPr>
          <w:rFonts w:ascii="Verdana" w:hAnsi="Verdana" w:eastAsia="DejaVuSerifCondensed" w:cs="DejaVuSerifCondensed"/>
          <w:color w:val="000000"/>
          <w:kern w:val="0"/>
          <w:sz w:val="18"/>
          <w:szCs w:val="18"/>
        </w:rPr>
        <w:t>Deelt u onze mening dat dit noodzakelijk is voordat we de stelselwijziging doorvoeren, omdat elke keer dat barrières pas later in beeld komen en plannen moeten worden uitgesteld en aangepast, dit de sector in grote onzekerheid brengt, wat investeringen juist niet bevordert?</w:t>
      </w:r>
    </w:p>
    <w:p w:rsidR="00053FB1" w:rsidP="00053FB1" w:rsidRDefault="00053FB1" w14:paraId="041FAC7F" w14:textId="77777777">
      <w:pPr>
        <w:autoSpaceDE w:val="0"/>
        <w:autoSpaceDN w:val="0"/>
        <w:adjustRightInd w:val="0"/>
        <w:spacing w:after="0"/>
        <w:ind w:left="360"/>
        <w:rPr>
          <w:rFonts w:ascii="Verdana" w:hAnsi="Verdana" w:eastAsia="DejaVuSerifCondensed" w:cs="DejaVuSerifCondensed"/>
          <w:color w:val="000000"/>
          <w:kern w:val="0"/>
          <w:sz w:val="18"/>
          <w:szCs w:val="18"/>
        </w:rPr>
      </w:pPr>
    </w:p>
    <w:p w:rsidR="00053FB1" w:rsidP="00053FB1" w:rsidRDefault="00053FB1" w14:paraId="4E293E95" w14:textId="77777777">
      <w:pPr>
        <w:autoSpaceDE w:val="0"/>
        <w:autoSpaceDN w:val="0"/>
        <w:adjustRightInd w:val="0"/>
        <w:spacing w:after="0"/>
        <w:rPr>
          <w:rFonts w:ascii="Verdana" w:hAnsi="Verdana" w:eastAsia="DejaVuSerifCondensed" w:cs="DejaVuSerifCondensed"/>
          <w:color w:val="000000"/>
          <w:kern w:val="0"/>
          <w:sz w:val="18"/>
          <w:szCs w:val="18"/>
        </w:rPr>
      </w:pPr>
      <w:r w:rsidRPr="00AF53FE">
        <w:rPr>
          <w:rFonts w:ascii="Verdana" w:hAnsi="Verdana" w:eastAsia="DejaVuSerifCondensed" w:cs="DejaVuSerifCondensed"/>
          <w:color w:val="000000"/>
          <w:kern w:val="0"/>
          <w:sz w:val="18"/>
          <w:szCs w:val="18"/>
        </w:rPr>
        <w:t>In juli van dit jaar heb ik samen met de staatssecretaris Herstel en Toeslagen een brief over de planning van invoering van het nieuwe stelsel naar uw</w:t>
      </w:r>
      <w:r>
        <w:rPr>
          <w:rFonts w:ascii="Verdana" w:hAnsi="Verdana" w:eastAsia="DejaVuSerifCondensed" w:cs="DejaVuSerifCondensed"/>
          <w:color w:val="000000"/>
          <w:kern w:val="0"/>
          <w:sz w:val="18"/>
          <w:szCs w:val="18"/>
        </w:rPr>
        <w:t xml:space="preserve"> Kamer gestuurd.</w:t>
      </w:r>
      <w:r>
        <w:rPr>
          <w:rStyle w:val="Voetnootmarkering"/>
          <w:rFonts w:ascii="Verdana" w:hAnsi="Verdana" w:eastAsia="DejaVuSerifCondensed" w:cs="DejaVuSerifCondensed"/>
          <w:color w:val="000000"/>
          <w:kern w:val="0"/>
          <w:sz w:val="18"/>
          <w:szCs w:val="18"/>
        </w:rPr>
        <w:footnoteReference w:id="9"/>
      </w:r>
      <w:r>
        <w:rPr>
          <w:rFonts w:ascii="Verdana" w:hAnsi="Verdana" w:eastAsia="DejaVuSerifCondensed" w:cs="DejaVuSerifCondensed"/>
          <w:color w:val="000000"/>
          <w:kern w:val="0"/>
          <w:sz w:val="18"/>
          <w:szCs w:val="18"/>
        </w:rPr>
        <w:t xml:space="preserve"> </w:t>
      </w:r>
      <w:r w:rsidRPr="00AF53FE">
        <w:rPr>
          <w:rFonts w:ascii="Verdana" w:hAnsi="Verdana" w:eastAsia="DejaVuSerifCondensed" w:cs="DejaVuSerifCondensed"/>
          <w:color w:val="000000"/>
          <w:kern w:val="0"/>
          <w:sz w:val="18"/>
          <w:szCs w:val="18"/>
        </w:rPr>
        <w:t xml:space="preserve">In deze brief wordt toegelicht dat </w:t>
      </w:r>
      <w:r>
        <w:rPr>
          <w:rFonts w:ascii="Verdana" w:hAnsi="Verdana" w:eastAsia="DejaVuSerifCondensed" w:cs="DejaVuSerifCondensed"/>
          <w:color w:val="000000"/>
          <w:kern w:val="0"/>
          <w:sz w:val="18"/>
          <w:szCs w:val="18"/>
        </w:rPr>
        <w:t xml:space="preserve">we ondanks </w:t>
      </w:r>
      <w:r w:rsidRPr="00AF53FE">
        <w:rPr>
          <w:rFonts w:ascii="Verdana" w:hAnsi="Verdana" w:eastAsia="DejaVuSerifCondensed" w:cs="DejaVuSerifCondensed"/>
          <w:color w:val="000000"/>
          <w:kern w:val="0"/>
          <w:sz w:val="18"/>
          <w:szCs w:val="18"/>
        </w:rPr>
        <w:t xml:space="preserve">uitstel van de invoeringsdatum van het nieuwe stelsel </w:t>
      </w:r>
      <w:r>
        <w:rPr>
          <w:rFonts w:ascii="Verdana" w:hAnsi="Verdana" w:eastAsia="DejaVuSerifCondensed" w:cs="DejaVuSerifCondensed"/>
          <w:color w:val="000000"/>
          <w:kern w:val="0"/>
          <w:sz w:val="18"/>
          <w:szCs w:val="18"/>
        </w:rPr>
        <w:t xml:space="preserve">vasthouden aan </w:t>
      </w:r>
      <w:r w:rsidRPr="00AF53FE">
        <w:rPr>
          <w:rFonts w:ascii="Verdana" w:hAnsi="Verdana" w:eastAsia="DejaVuSerifCondensed" w:cs="DejaVuSerifCondensed"/>
          <w:color w:val="000000"/>
          <w:kern w:val="0"/>
          <w:sz w:val="18"/>
          <w:szCs w:val="18"/>
        </w:rPr>
        <w:t>het tijdpad van het wetgevingstraject</w:t>
      </w:r>
      <w:r>
        <w:rPr>
          <w:rFonts w:ascii="Verdana" w:hAnsi="Verdana" w:eastAsia="DejaVuSerifCondensed" w:cs="DejaVuSerifCondensed"/>
          <w:color w:val="000000"/>
          <w:kern w:val="0"/>
          <w:sz w:val="18"/>
          <w:szCs w:val="18"/>
        </w:rPr>
        <w:t xml:space="preserve"> z</w:t>
      </w:r>
      <w:r w:rsidRPr="00AF53FE">
        <w:rPr>
          <w:rFonts w:ascii="Verdana" w:hAnsi="Verdana" w:eastAsia="DejaVuSerifCondensed" w:cs="DejaVuSerifCondensed"/>
          <w:color w:val="000000"/>
          <w:kern w:val="0"/>
          <w:sz w:val="18"/>
          <w:szCs w:val="18"/>
        </w:rPr>
        <w:t>odat alle betrokkenen voldoende tijd krijgen om zich voor te bereiden op de invoering. De oorspronkelijke planning</w:t>
      </w:r>
      <w:r>
        <w:rPr>
          <w:rFonts w:ascii="Verdana" w:hAnsi="Verdana" w:eastAsia="DejaVuSerifCondensed" w:cs="DejaVuSerifCondensed"/>
          <w:color w:val="000000"/>
          <w:kern w:val="0"/>
          <w:sz w:val="18"/>
          <w:szCs w:val="18"/>
        </w:rPr>
        <w:t>, die uitging van openstellen voor internetconsulatie</w:t>
      </w:r>
      <w:r w:rsidRPr="00AF53FE">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 xml:space="preserve">einde zomer 2025, </w:t>
      </w:r>
      <w:r w:rsidRPr="00AF53FE">
        <w:rPr>
          <w:rFonts w:ascii="Verdana" w:hAnsi="Verdana" w:eastAsia="DejaVuSerifCondensed" w:cs="DejaVuSerifCondensed"/>
          <w:color w:val="000000"/>
          <w:kern w:val="0"/>
          <w:sz w:val="18"/>
          <w:szCs w:val="18"/>
        </w:rPr>
        <w:t xml:space="preserve">wordt zoveel mogelijk aangehouden. </w:t>
      </w:r>
      <w:r>
        <w:rPr>
          <w:rFonts w:ascii="Verdana" w:hAnsi="Verdana" w:eastAsia="DejaVuSerifCondensed" w:cs="DejaVuSerifCondensed"/>
          <w:color w:val="000000"/>
          <w:kern w:val="0"/>
          <w:sz w:val="18"/>
          <w:szCs w:val="18"/>
        </w:rPr>
        <w:t>Op 17 oktober 2025 is het wetsvoorstel financiering kinderopvang opengesteld voor internetconsulatie</w:t>
      </w:r>
      <w:r w:rsidRPr="00AF53FE">
        <w:rPr>
          <w:rFonts w:ascii="Verdana" w:hAnsi="Verdana" w:eastAsia="DejaVuSerifCondensed" w:cs="DejaVuSerifCondensed"/>
          <w:color w:val="000000"/>
          <w:kern w:val="0"/>
          <w:sz w:val="18"/>
          <w:szCs w:val="18"/>
        </w:rPr>
        <w:t>. Hiermee wordt gestreefd de sector en alle andere belanghebbenden duidelijkheid te bieden over de inrichting van het nieuwe financieringsstelsel</w:t>
      </w:r>
      <w:r>
        <w:rPr>
          <w:rFonts w:ascii="Verdana" w:hAnsi="Verdana" w:eastAsia="DejaVuSerifCondensed" w:cs="DejaVuSerifCondensed"/>
          <w:color w:val="000000"/>
          <w:kern w:val="0"/>
          <w:sz w:val="18"/>
          <w:szCs w:val="18"/>
        </w:rPr>
        <w:t xml:space="preserve"> en hen de ruimte te geven om te reageren op het voorstel. </w:t>
      </w:r>
    </w:p>
    <w:p w:rsidR="00053FB1" w:rsidP="00053FB1" w:rsidRDefault="00053FB1" w14:paraId="1F52A7AF" w14:textId="77777777">
      <w:pPr>
        <w:autoSpaceDE w:val="0"/>
        <w:autoSpaceDN w:val="0"/>
        <w:adjustRightInd w:val="0"/>
        <w:spacing w:after="0"/>
        <w:rPr>
          <w:rFonts w:ascii="Verdana" w:hAnsi="Verdana" w:eastAsia="DejaVuSerifCondensed" w:cs="DejaVuSerifCondensed"/>
          <w:color w:val="000000"/>
          <w:kern w:val="0"/>
          <w:sz w:val="18"/>
          <w:szCs w:val="18"/>
          <w:highlight w:val="yellow"/>
        </w:rPr>
      </w:pPr>
    </w:p>
    <w:p w:rsidRPr="00FF3471" w:rsidR="00053FB1" w:rsidP="00053FB1" w:rsidRDefault="00053FB1" w14:paraId="40F797FA" w14:textId="77777777">
      <w:pPr>
        <w:pStyle w:val="Lijstalinea"/>
        <w:numPr>
          <w:ilvl w:val="0"/>
          <w:numId w:val="1"/>
        </w:numPr>
        <w:autoSpaceDE w:val="0"/>
        <w:autoSpaceDN w:val="0"/>
        <w:adjustRightInd w:val="0"/>
        <w:spacing w:after="0"/>
        <w:ind w:left="360"/>
        <w:rPr>
          <w:rFonts w:ascii="Verdana" w:hAnsi="Verdana" w:eastAsia="DejaVuSerifCondensed" w:cs="DejaVuSerifCondensed"/>
          <w:color w:val="000000"/>
          <w:kern w:val="0"/>
          <w:sz w:val="18"/>
          <w:szCs w:val="18"/>
        </w:rPr>
      </w:pPr>
      <w:r w:rsidRPr="001D1C99">
        <w:rPr>
          <w:rFonts w:ascii="Verdana" w:hAnsi="Verdana" w:eastAsia="DejaVuSerifCondensed" w:cs="DejaVuSerifCondensed"/>
          <w:color w:val="000000"/>
          <w:kern w:val="0"/>
          <w:sz w:val="18"/>
          <w:szCs w:val="18"/>
        </w:rPr>
        <w:t>Bent u bereid samen met de sector een realistische vormgeving en tijdspad te onderzoeken, zodat we de sector en ook ouders duidelijkheid en zekerheid kunnen bieden?</w:t>
      </w:r>
    </w:p>
    <w:p w:rsidR="00053FB1" w:rsidP="00053FB1" w:rsidRDefault="00053FB1" w14:paraId="758E1C85" w14:textId="77777777">
      <w:pPr>
        <w:spacing w:after="0"/>
        <w:rPr>
          <w:rFonts w:ascii="Verdana" w:hAnsi="Verdana" w:eastAsia="DejaVuSerifCondensed" w:cs="DejaVuSerifCondensed"/>
          <w:color w:val="000000"/>
          <w:kern w:val="0"/>
          <w:sz w:val="18"/>
          <w:szCs w:val="18"/>
        </w:rPr>
      </w:pPr>
    </w:p>
    <w:p w:rsidR="00053FB1" w:rsidP="00053FB1" w:rsidRDefault="00053FB1" w14:paraId="67E91E30" w14:textId="77777777">
      <w:pPr>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Afgelopen voorjaar heeft het kabinet besloten </w:t>
      </w:r>
      <w:r w:rsidRPr="00FF3471">
        <w:rPr>
          <w:rFonts w:ascii="Verdana" w:hAnsi="Verdana" w:eastAsia="DejaVuSerifCondensed" w:cs="DejaVuSerifCondensed"/>
          <w:color w:val="000000"/>
          <w:kern w:val="0"/>
          <w:sz w:val="18"/>
          <w:szCs w:val="18"/>
        </w:rPr>
        <w:t xml:space="preserve">de invoeringsdatum van een nieuw stelsel </w:t>
      </w:r>
      <w:r>
        <w:rPr>
          <w:rFonts w:ascii="Verdana" w:hAnsi="Verdana" w:eastAsia="DejaVuSerifCondensed" w:cs="DejaVuSerifCondensed"/>
          <w:color w:val="000000"/>
          <w:kern w:val="0"/>
          <w:sz w:val="18"/>
          <w:szCs w:val="18"/>
        </w:rPr>
        <w:t>uit te stellen</w:t>
      </w:r>
      <w:r w:rsidRPr="00FF3471">
        <w:rPr>
          <w:rFonts w:ascii="Verdana" w:hAnsi="Verdana" w:eastAsia="DejaVuSerifCondensed" w:cs="DejaVuSerifCondensed"/>
          <w:color w:val="000000"/>
          <w:kern w:val="0"/>
          <w:sz w:val="18"/>
          <w:szCs w:val="18"/>
        </w:rPr>
        <w:t xml:space="preserve"> van 1 januari 2027 naar 1 januari 2029</w:t>
      </w:r>
      <w:r>
        <w:rPr>
          <w:rFonts w:ascii="Verdana" w:hAnsi="Verdana" w:eastAsia="DejaVuSerifCondensed" w:cs="DejaVuSerifCondensed"/>
          <w:color w:val="000000"/>
          <w:kern w:val="0"/>
          <w:sz w:val="18"/>
          <w:szCs w:val="18"/>
        </w:rPr>
        <w:t>. Een belangrijke reden voor dit besluit was</w:t>
      </w:r>
      <w:r w:rsidRPr="00FF3471">
        <w:rPr>
          <w:rFonts w:ascii="Verdana" w:hAnsi="Verdana" w:eastAsia="DejaVuSerifCondensed" w:cs="DejaVuSerifCondensed"/>
          <w:color w:val="000000"/>
          <w:kern w:val="0"/>
          <w:sz w:val="18"/>
          <w:szCs w:val="18"/>
        </w:rPr>
        <w:t xml:space="preserve"> om de sector voldoende tijd te geven zich voor te bereiden op het nieuwe stelsel. </w:t>
      </w:r>
      <w:r>
        <w:rPr>
          <w:rFonts w:ascii="Verdana" w:hAnsi="Verdana" w:eastAsia="DejaVuSerifCondensed" w:cs="DejaVuSerifCondensed"/>
          <w:color w:val="000000"/>
          <w:kern w:val="0"/>
          <w:sz w:val="18"/>
          <w:szCs w:val="18"/>
        </w:rPr>
        <w:t xml:space="preserve">Hiermee is er een realistisch tijdpad vastgesteld. Samen met de staatssecretaris Herstel en Toeslagen zal ik </w:t>
      </w:r>
      <w:r w:rsidRPr="00FF3471">
        <w:rPr>
          <w:rFonts w:ascii="Verdana" w:hAnsi="Verdana" w:eastAsia="DejaVuSerifCondensed" w:cs="DejaVuSerifCondensed"/>
          <w:color w:val="000000"/>
          <w:kern w:val="0"/>
          <w:sz w:val="18"/>
          <w:szCs w:val="18"/>
        </w:rPr>
        <w:t xml:space="preserve">doorgaan met het uitwerken van het nieuwe stelsel en daarbij </w:t>
      </w:r>
      <w:r>
        <w:rPr>
          <w:rFonts w:ascii="Verdana" w:hAnsi="Verdana" w:eastAsia="DejaVuSerifCondensed" w:cs="DejaVuSerifCondensed"/>
          <w:color w:val="000000"/>
          <w:kern w:val="0"/>
          <w:sz w:val="18"/>
          <w:szCs w:val="18"/>
        </w:rPr>
        <w:t>nauw</w:t>
      </w:r>
      <w:r w:rsidRPr="00FF3471">
        <w:rPr>
          <w:rFonts w:ascii="Verdana" w:hAnsi="Verdana" w:eastAsia="DejaVuSerifCondensed" w:cs="DejaVuSerifCondensed"/>
          <w:color w:val="000000"/>
          <w:kern w:val="0"/>
          <w:sz w:val="18"/>
          <w:szCs w:val="18"/>
        </w:rPr>
        <w:t xml:space="preserve"> optrekken met de kinderopvangsector</w:t>
      </w:r>
      <w:r>
        <w:rPr>
          <w:rFonts w:ascii="Verdana" w:hAnsi="Verdana" w:eastAsia="DejaVuSerifCondensed" w:cs="DejaVuSerifCondensed"/>
          <w:color w:val="000000"/>
          <w:kern w:val="0"/>
          <w:sz w:val="18"/>
          <w:szCs w:val="18"/>
        </w:rPr>
        <w:t>.</w:t>
      </w:r>
    </w:p>
    <w:p w:rsidR="00053FB1" w:rsidP="00053FB1" w:rsidRDefault="00053FB1" w14:paraId="75380BA6" w14:textId="77777777">
      <w:pPr>
        <w:pStyle w:val="Lijstalinea"/>
        <w:autoSpaceDE w:val="0"/>
        <w:autoSpaceDN w:val="0"/>
        <w:adjustRightInd w:val="0"/>
        <w:spacing w:after="0"/>
        <w:rPr>
          <w:rFonts w:ascii="Verdana" w:hAnsi="Verdana" w:eastAsia="DejaVuSerifCondensed" w:cs="DejaVuSerifCondensed"/>
          <w:color w:val="000000"/>
          <w:kern w:val="0"/>
          <w:sz w:val="18"/>
          <w:szCs w:val="18"/>
        </w:rPr>
      </w:pPr>
    </w:p>
    <w:p w:rsidR="00053FB1" w:rsidP="00053FB1" w:rsidRDefault="00053FB1" w14:paraId="0223D4F2" w14:textId="77777777">
      <w:pPr>
        <w:pStyle w:val="Lijstalinea"/>
        <w:autoSpaceDE w:val="0"/>
        <w:autoSpaceDN w:val="0"/>
        <w:adjustRightInd w:val="0"/>
        <w:spacing w:after="0"/>
        <w:rPr>
          <w:rFonts w:ascii="Verdana" w:hAnsi="Verdana" w:eastAsia="DejaVuSerifCondensed" w:cs="DejaVuSerifCondensed"/>
          <w:color w:val="000000"/>
          <w:kern w:val="0"/>
          <w:sz w:val="18"/>
          <w:szCs w:val="18"/>
        </w:rPr>
      </w:pPr>
    </w:p>
    <w:p w:rsidR="00053FB1" w:rsidP="00053FB1" w:rsidRDefault="00053FB1" w14:paraId="33AD0249" w14:textId="77777777">
      <w:pPr>
        <w:pStyle w:val="Lijstalinea"/>
        <w:autoSpaceDE w:val="0"/>
        <w:autoSpaceDN w:val="0"/>
        <w:adjustRightInd w:val="0"/>
        <w:spacing w:after="0"/>
        <w:rPr>
          <w:rFonts w:ascii="Verdana" w:hAnsi="Verdana" w:eastAsia="DejaVuSerifCondensed" w:cs="DejaVuSerifCondensed"/>
          <w:color w:val="000000"/>
          <w:kern w:val="0"/>
          <w:sz w:val="18"/>
          <w:szCs w:val="18"/>
        </w:rPr>
      </w:pPr>
    </w:p>
    <w:p w:rsidR="00053FB1" w:rsidP="00053FB1" w:rsidRDefault="00053FB1" w14:paraId="0F3D711C" w14:textId="77777777">
      <w:pPr>
        <w:pStyle w:val="Lijstalinea"/>
        <w:autoSpaceDE w:val="0"/>
        <w:autoSpaceDN w:val="0"/>
        <w:adjustRightInd w:val="0"/>
        <w:spacing w:after="0"/>
        <w:rPr>
          <w:rFonts w:ascii="Verdana" w:hAnsi="Verdana" w:eastAsia="DejaVuSerifCondensed" w:cs="DejaVuSerifCondensed"/>
          <w:color w:val="000000"/>
          <w:kern w:val="0"/>
          <w:sz w:val="18"/>
          <w:szCs w:val="18"/>
        </w:rPr>
      </w:pPr>
    </w:p>
    <w:p w:rsidR="00053FB1" w:rsidP="00053FB1" w:rsidRDefault="00053FB1" w14:paraId="4328E755" w14:textId="77777777">
      <w:pPr>
        <w:pStyle w:val="Lijstalinea"/>
        <w:autoSpaceDE w:val="0"/>
        <w:autoSpaceDN w:val="0"/>
        <w:adjustRightInd w:val="0"/>
        <w:spacing w:after="0"/>
        <w:rPr>
          <w:rFonts w:ascii="Verdana" w:hAnsi="Verdana" w:eastAsia="DejaVuSerifCondensed" w:cs="DejaVuSerifCondensed"/>
          <w:color w:val="000000"/>
          <w:kern w:val="0"/>
          <w:sz w:val="18"/>
          <w:szCs w:val="18"/>
        </w:rPr>
      </w:pPr>
    </w:p>
    <w:p w:rsidR="00053FB1" w:rsidP="00053FB1" w:rsidRDefault="00053FB1" w14:paraId="133F8F82" w14:textId="77777777">
      <w:pPr>
        <w:pStyle w:val="Lijstalinea"/>
        <w:autoSpaceDE w:val="0"/>
        <w:autoSpaceDN w:val="0"/>
        <w:adjustRightInd w:val="0"/>
        <w:spacing w:after="0"/>
        <w:rPr>
          <w:rFonts w:ascii="Verdana" w:hAnsi="Verdana" w:eastAsia="DejaVuSerifCondensed" w:cs="DejaVuSerifCondensed"/>
          <w:color w:val="000000"/>
          <w:kern w:val="0"/>
          <w:sz w:val="18"/>
          <w:szCs w:val="18"/>
        </w:rPr>
      </w:pPr>
    </w:p>
    <w:p w:rsidR="00053FB1" w:rsidP="00053FB1" w:rsidRDefault="00053FB1" w14:paraId="087129B9" w14:textId="77777777">
      <w:pPr>
        <w:pStyle w:val="Lijstalinea"/>
        <w:autoSpaceDE w:val="0"/>
        <w:autoSpaceDN w:val="0"/>
        <w:adjustRightInd w:val="0"/>
        <w:spacing w:after="0"/>
        <w:rPr>
          <w:rFonts w:ascii="Verdana" w:hAnsi="Verdana" w:eastAsia="DejaVuSerifCondensed" w:cs="DejaVuSerifCondensed"/>
          <w:color w:val="000000"/>
          <w:kern w:val="0"/>
          <w:sz w:val="18"/>
          <w:szCs w:val="18"/>
        </w:rPr>
      </w:pPr>
    </w:p>
    <w:p w:rsidR="00053FB1" w:rsidP="00053FB1" w:rsidRDefault="00053FB1" w14:paraId="785A5A39" w14:textId="77777777">
      <w:pPr>
        <w:pStyle w:val="Lijstalinea"/>
        <w:autoSpaceDE w:val="0"/>
        <w:autoSpaceDN w:val="0"/>
        <w:adjustRightInd w:val="0"/>
        <w:spacing w:after="0"/>
        <w:rPr>
          <w:rFonts w:ascii="Verdana" w:hAnsi="Verdana" w:eastAsia="DejaVuSerifCondensed" w:cs="DejaVuSerifCondensed"/>
          <w:color w:val="000000"/>
          <w:kern w:val="0"/>
          <w:sz w:val="18"/>
          <w:szCs w:val="18"/>
        </w:rPr>
      </w:pPr>
    </w:p>
    <w:p w:rsidR="00053FB1" w:rsidP="00053FB1" w:rsidRDefault="00053FB1" w14:paraId="3D442981" w14:textId="77777777">
      <w:pPr>
        <w:pStyle w:val="Lijstalinea"/>
        <w:autoSpaceDE w:val="0"/>
        <w:autoSpaceDN w:val="0"/>
        <w:adjustRightInd w:val="0"/>
        <w:spacing w:after="0"/>
        <w:rPr>
          <w:rFonts w:ascii="Verdana" w:hAnsi="Verdana" w:eastAsia="DejaVuSerifCondensed" w:cs="DejaVuSerifCondensed"/>
          <w:color w:val="000000"/>
          <w:kern w:val="0"/>
          <w:sz w:val="18"/>
          <w:szCs w:val="18"/>
        </w:rPr>
      </w:pPr>
    </w:p>
    <w:p w:rsidR="00053FB1" w:rsidP="00053FB1" w:rsidRDefault="00053FB1" w14:paraId="7AF909CF" w14:textId="77777777">
      <w:pPr>
        <w:pStyle w:val="Lijstalinea"/>
        <w:autoSpaceDE w:val="0"/>
        <w:autoSpaceDN w:val="0"/>
        <w:adjustRightInd w:val="0"/>
        <w:spacing w:after="0"/>
        <w:rPr>
          <w:rFonts w:ascii="Verdana" w:hAnsi="Verdana" w:eastAsia="DejaVuSerifCondensed" w:cs="DejaVuSerifCondensed"/>
          <w:color w:val="000000"/>
          <w:kern w:val="0"/>
          <w:sz w:val="18"/>
          <w:szCs w:val="18"/>
        </w:rPr>
      </w:pPr>
    </w:p>
    <w:p w:rsidR="00053FB1" w:rsidP="00053FB1" w:rsidRDefault="00053FB1" w14:paraId="3EFA4322" w14:textId="77777777">
      <w:pPr>
        <w:pStyle w:val="Lijstalinea"/>
        <w:autoSpaceDE w:val="0"/>
        <w:autoSpaceDN w:val="0"/>
        <w:adjustRightInd w:val="0"/>
        <w:spacing w:after="0"/>
        <w:rPr>
          <w:rFonts w:ascii="Verdana" w:hAnsi="Verdana" w:eastAsia="DejaVuSerifCondensed" w:cs="DejaVuSerifCondensed"/>
          <w:color w:val="000000"/>
          <w:kern w:val="0"/>
          <w:sz w:val="18"/>
          <w:szCs w:val="18"/>
        </w:rPr>
      </w:pPr>
    </w:p>
    <w:p w:rsidRPr="001D1C99" w:rsidR="00053FB1" w:rsidP="00053FB1" w:rsidRDefault="00053FB1" w14:paraId="21EE4FC9" w14:textId="77777777">
      <w:pPr>
        <w:pStyle w:val="Lijstalinea"/>
        <w:autoSpaceDE w:val="0"/>
        <w:autoSpaceDN w:val="0"/>
        <w:adjustRightInd w:val="0"/>
        <w:spacing w:after="0"/>
        <w:rPr>
          <w:rFonts w:ascii="Verdana" w:hAnsi="Verdana" w:eastAsia="DejaVuSerifCondensed" w:cs="DejaVuSerifCondensed"/>
          <w:color w:val="000000"/>
          <w:kern w:val="0"/>
          <w:sz w:val="18"/>
          <w:szCs w:val="18"/>
        </w:rPr>
      </w:pPr>
    </w:p>
    <w:p w:rsidRPr="00F36068" w:rsidR="00053FB1" w:rsidP="00053FB1" w:rsidRDefault="00053FB1" w14:paraId="4E77A317" w14:textId="77777777">
      <w:pPr>
        <w:autoSpaceDE w:val="0"/>
        <w:autoSpaceDN w:val="0"/>
        <w:adjustRightInd w:val="0"/>
        <w:spacing w:after="0"/>
        <w:rPr>
          <w:rFonts w:ascii="Verdana" w:hAnsi="Verdana" w:eastAsia="DejaVuSerifCondensed" w:cs="DejaVuSerifCondensed"/>
          <w:color w:val="000000"/>
          <w:kern w:val="0"/>
          <w:sz w:val="18"/>
          <w:szCs w:val="18"/>
        </w:rPr>
      </w:pPr>
    </w:p>
    <w:p w:rsidRPr="00F36068" w:rsidR="00053FB1" w:rsidP="00053FB1" w:rsidRDefault="00053FB1" w14:paraId="5EB897B9" w14:textId="77777777">
      <w:pPr>
        <w:autoSpaceDE w:val="0"/>
        <w:autoSpaceDN w:val="0"/>
        <w:adjustRightInd w:val="0"/>
        <w:spacing w:after="0"/>
        <w:rPr>
          <w:rFonts w:ascii="Verdana" w:hAnsi="Verdana" w:eastAsia="DejaVuSerifCondensed" w:cs="DejaVuSerifCondensed"/>
          <w:color w:val="000000"/>
          <w:kern w:val="0"/>
          <w:sz w:val="18"/>
          <w:szCs w:val="18"/>
        </w:rPr>
      </w:pPr>
      <w:r w:rsidRPr="00F36068">
        <w:rPr>
          <w:rFonts w:ascii="Verdana" w:hAnsi="Verdana" w:eastAsia="DejaVuSerifCondensed" w:cs="DejaVuSerifCondensed"/>
          <w:color w:val="000000"/>
          <w:kern w:val="0"/>
          <w:sz w:val="18"/>
          <w:szCs w:val="18"/>
        </w:rPr>
        <w:t>1) FD, 18 september 2025, 'Gesol met kinderopvang verdient geen schoonheidsprijs'</w:t>
      </w:r>
    </w:p>
    <w:p w:rsidRPr="00F36068" w:rsidR="00053FB1" w:rsidP="00053FB1" w:rsidRDefault="00053FB1" w14:paraId="6AA18366" w14:textId="77777777">
      <w:pPr>
        <w:autoSpaceDE w:val="0"/>
        <w:autoSpaceDN w:val="0"/>
        <w:adjustRightInd w:val="0"/>
        <w:spacing w:after="0"/>
        <w:rPr>
          <w:rFonts w:ascii="Verdana" w:hAnsi="Verdana" w:eastAsia="DejaVuSerifCondensed" w:cs="DejaVuSerifCondensed"/>
          <w:color w:val="000000"/>
          <w:kern w:val="0"/>
          <w:sz w:val="18"/>
          <w:szCs w:val="18"/>
        </w:rPr>
      </w:pPr>
      <w:r w:rsidRPr="00F36068">
        <w:rPr>
          <w:rFonts w:ascii="Verdana" w:hAnsi="Verdana" w:eastAsia="DejaVuSerifCondensed" w:cs="DejaVuSerifCondensed"/>
          <w:color w:val="000000"/>
          <w:kern w:val="0"/>
          <w:sz w:val="18"/>
          <w:szCs w:val="18"/>
        </w:rPr>
        <w:t>(</w:t>
      </w:r>
      <w:r w:rsidRPr="00F36068">
        <w:rPr>
          <w:rFonts w:ascii="Verdana" w:hAnsi="Verdana" w:eastAsia="DejaVuSerifCondensed" w:cs="DejaVuSerifCondensed"/>
          <w:color w:val="0000FF"/>
          <w:kern w:val="0"/>
          <w:sz w:val="18"/>
          <w:szCs w:val="18"/>
        </w:rPr>
        <w:t>https://fd.nl/opinie/1570162/gesol-met-kinderopvang-verdient-geen-schoonheidsprijs</w:t>
      </w:r>
      <w:r w:rsidRPr="00F36068">
        <w:rPr>
          <w:rFonts w:ascii="Verdana" w:hAnsi="Verdana" w:eastAsia="DejaVuSerifCondensed" w:cs="DejaVuSerifCondensed"/>
          <w:color w:val="000000"/>
          <w:kern w:val="0"/>
          <w:sz w:val="18"/>
          <w:szCs w:val="18"/>
        </w:rPr>
        <w:t>).</w:t>
      </w:r>
    </w:p>
    <w:p w:rsidRPr="00F36068" w:rsidR="00053FB1" w:rsidP="00053FB1" w:rsidRDefault="00053FB1" w14:paraId="513ACF2C" w14:textId="77777777">
      <w:pPr>
        <w:rPr>
          <w:rFonts w:ascii="Verdana" w:hAnsi="Verdana"/>
          <w:sz w:val="18"/>
          <w:szCs w:val="18"/>
        </w:rPr>
      </w:pPr>
      <w:r w:rsidRPr="00F36068">
        <w:rPr>
          <w:rFonts w:ascii="Verdana" w:hAnsi="Verdana" w:eastAsia="DejaVuSerifCondensed-Bold" w:cs="Arial"/>
          <w:color w:val="000000"/>
          <w:kern w:val="0"/>
          <w:sz w:val="18"/>
          <w:szCs w:val="18"/>
        </w:rPr>
        <w:t>Powered by</w:t>
      </w:r>
    </w:p>
    <w:p w:rsidRPr="00F36068" w:rsidR="00053FB1" w:rsidP="00053FB1" w:rsidRDefault="00053FB1" w14:paraId="582AB322" w14:textId="77777777">
      <w:pPr>
        <w:rPr>
          <w:rFonts w:ascii="Verdana" w:hAnsi="Verdana"/>
          <w:sz w:val="18"/>
          <w:szCs w:val="18"/>
        </w:rPr>
      </w:pPr>
    </w:p>
    <w:p w:rsidR="009464F1" w:rsidRDefault="009464F1" w14:paraId="79270B9F" w14:textId="77777777"/>
    <w:sectPr w:rsidR="009464F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5CFCB" w14:textId="77777777" w:rsidR="00053FB1" w:rsidRDefault="00053FB1" w:rsidP="00053FB1">
      <w:pPr>
        <w:spacing w:after="0" w:line="240" w:lineRule="auto"/>
      </w:pPr>
      <w:r>
        <w:separator/>
      </w:r>
    </w:p>
  </w:endnote>
  <w:endnote w:type="continuationSeparator" w:id="0">
    <w:p w14:paraId="2BABA207" w14:textId="77777777" w:rsidR="00053FB1" w:rsidRDefault="00053FB1" w:rsidP="00053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44B2" w14:textId="77777777" w:rsidR="00053FB1" w:rsidRPr="00053FB1" w:rsidRDefault="00053FB1" w:rsidP="00053F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21C7" w14:textId="77777777" w:rsidR="00053FB1" w:rsidRPr="00053FB1" w:rsidRDefault="00053FB1" w:rsidP="00053F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DA0A" w14:textId="77777777" w:rsidR="00053FB1" w:rsidRPr="00053FB1" w:rsidRDefault="00053FB1" w:rsidP="00053F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B519F" w14:textId="77777777" w:rsidR="00053FB1" w:rsidRDefault="00053FB1" w:rsidP="00053FB1">
      <w:pPr>
        <w:spacing w:after="0" w:line="240" w:lineRule="auto"/>
      </w:pPr>
      <w:r>
        <w:separator/>
      </w:r>
    </w:p>
  </w:footnote>
  <w:footnote w:type="continuationSeparator" w:id="0">
    <w:p w14:paraId="64A8D822" w14:textId="77777777" w:rsidR="00053FB1" w:rsidRDefault="00053FB1" w:rsidP="00053FB1">
      <w:pPr>
        <w:spacing w:after="0" w:line="240" w:lineRule="auto"/>
      </w:pPr>
      <w:r>
        <w:continuationSeparator/>
      </w:r>
    </w:p>
  </w:footnote>
  <w:footnote w:id="1">
    <w:p w14:paraId="2F17B440" w14:textId="77777777" w:rsidR="00053FB1" w:rsidRPr="000E569B" w:rsidRDefault="00053FB1" w:rsidP="00053FB1">
      <w:pPr>
        <w:pStyle w:val="Voetnoottekst"/>
        <w:rPr>
          <w:rFonts w:ascii="Verdana" w:hAnsi="Verdana"/>
          <w:sz w:val="16"/>
          <w:szCs w:val="16"/>
        </w:rPr>
      </w:pPr>
      <w:r w:rsidRPr="000E569B">
        <w:rPr>
          <w:rStyle w:val="Voetnootmarkering"/>
          <w:rFonts w:ascii="Verdana" w:hAnsi="Verdana"/>
          <w:sz w:val="16"/>
          <w:szCs w:val="16"/>
        </w:rPr>
        <w:footnoteRef/>
      </w:r>
      <w:r w:rsidRPr="000E569B">
        <w:rPr>
          <w:rFonts w:ascii="Verdana" w:hAnsi="Verdana"/>
          <w:sz w:val="16"/>
          <w:szCs w:val="16"/>
        </w:rPr>
        <w:t xml:space="preserve"> </w:t>
      </w:r>
      <w:hyperlink r:id="rId1" w:history="1">
        <w:r w:rsidRPr="000E569B">
          <w:rPr>
            <w:rStyle w:val="Hyperlink"/>
            <w:rFonts w:ascii="Verdana" w:hAnsi="Verdana"/>
            <w:sz w:val="16"/>
            <w:szCs w:val="16"/>
          </w:rPr>
          <w:t>Kengetallen kinderopvang | Publicatie | Rijksoverheid.nl</w:t>
        </w:r>
      </w:hyperlink>
    </w:p>
  </w:footnote>
  <w:footnote w:id="2">
    <w:p w14:paraId="3B6AC894" w14:textId="77777777" w:rsidR="00053FB1" w:rsidRPr="000E569B" w:rsidRDefault="00053FB1" w:rsidP="00053FB1">
      <w:pPr>
        <w:pStyle w:val="Voetnoottekst"/>
        <w:rPr>
          <w:rFonts w:ascii="Verdana" w:hAnsi="Verdana"/>
          <w:sz w:val="16"/>
          <w:szCs w:val="16"/>
        </w:rPr>
      </w:pPr>
      <w:r w:rsidRPr="000E569B">
        <w:rPr>
          <w:rStyle w:val="Voetnootmarkering"/>
          <w:rFonts w:ascii="Verdana" w:hAnsi="Verdana"/>
          <w:sz w:val="16"/>
          <w:szCs w:val="16"/>
        </w:rPr>
        <w:footnoteRef/>
      </w:r>
      <w:r w:rsidRPr="000E569B">
        <w:rPr>
          <w:rFonts w:ascii="Verdana" w:hAnsi="Verdana"/>
          <w:sz w:val="16"/>
          <w:szCs w:val="16"/>
        </w:rPr>
        <w:t xml:space="preserve"> Kamerstukken II 2024/25, 31 322, nr. 569.</w:t>
      </w:r>
    </w:p>
  </w:footnote>
  <w:footnote w:id="3">
    <w:p w14:paraId="0A9D9AA1" w14:textId="77777777" w:rsidR="00053FB1" w:rsidRPr="000E569B" w:rsidRDefault="00053FB1" w:rsidP="00053FB1">
      <w:pPr>
        <w:pStyle w:val="Voetnoottekst"/>
        <w:rPr>
          <w:rFonts w:ascii="Verdana" w:hAnsi="Verdana"/>
          <w:sz w:val="16"/>
          <w:szCs w:val="16"/>
        </w:rPr>
      </w:pPr>
      <w:r w:rsidRPr="000E569B">
        <w:rPr>
          <w:rStyle w:val="Voetnootmarkering"/>
          <w:rFonts w:ascii="Verdana" w:hAnsi="Verdana"/>
          <w:sz w:val="16"/>
          <w:szCs w:val="16"/>
        </w:rPr>
        <w:footnoteRef/>
      </w:r>
      <w:r w:rsidRPr="000E569B">
        <w:rPr>
          <w:rFonts w:ascii="Verdana" w:hAnsi="Verdana"/>
          <w:sz w:val="16"/>
          <w:szCs w:val="16"/>
        </w:rPr>
        <w:t xml:space="preserve"> Verordening (EU) 2023/2832 van de Commissie van 13 december 2023 betreffende de toepassing van de artikelen 107 en 108 van het Verdrag betreffende de werking van de Europese Unie op de-minimissteun verleend aan diensten van algemeen economisch belang verrichtende ondernemingen.</w:t>
      </w:r>
    </w:p>
  </w:footnote>
  <w:footnote w:id="4">
    <w:p w14:paraId="5B41C331" w14:textId="77777777" w:rsidR="00053FB1" w:rsidRPr="000E569B" w:rsidRDefault="00053FB1" w:rsidP="00053FB1">
      <w:pPr>
        <w:pStyle w:val="Voetnoottekst"/>
        <w:rPr>
          <w:rFonts w:ascii="Verdana" w:hAnsi="Verdana"/>
          <w:sz w:val="16"/>
          <w:szCs w:val="16"/>
        </w:rPr>
      </w:pPr>
      <w:r w:rsidRPr="000E569B">
        <w:rPr>
          <w:rStyle w:val="Voetnootmarkering"/>
          <w:rFonts w:ascii="Verdana" w:hAnsi="Verdana"/>
          <w:sz w:val="16"/>
          <w:szCs w:val="16"/>
        </w:rPr>
        <w:footnoteRef/>
      </w:r>
      <w:r w:rsidRPr="000E569B">
        <w:rPr>
          <w:rFonts w:ascii="Verdana" w:hAnsi="Verdana"/>
          <w:sz w:val="16"/>
          <w:szCs w:val="16"/>
        </w:rPr>
        <w:t xml:space="preserve"> Kamerstukken II 2022/23, 31 322, nr. 490.</w:t>
      </w:r>
    </w:p>
  </w:footnote>
  <w:footnote w:id="5">
    <w:p w14:paraId="04EA0B31" w14:textId="77777777" w:rsidR="00053FB1" w:rsidRPr="000E569B" w:rsidRDefault="00053FB1" w:rsidP="00053FB1">
      <w:pPr>
        <w:pStyle w:val="Voetnoottekst"/>
        <w:rPr>
          <w:rFonts w:ascii="Verdana" w:hAnsi="Verdana"/>
          <w:sz w:val="16"/>
          <w:szCs w:val="16"/>
        </w:rPr>
      </w:pPr>
      <w:r w:rsidRPr="000E569B">
        <w:rPr>
          <w:rStyle w:val="Voetnootmarkering"/>
          <w:rFonts w:ascii="Verdana" w:hAnsi="Verdana"/>
          <w:sz w:val="16"/>
          <w:szCs w:val="16"/>
        </w:rPr>
        <w:footnoteRef/>
      </w:r>
      <w:r w:rsidRPr="000E569B">
        <w:rPr>
          <w:rFonts w:ascii="Verdana" w:hAnsi="Verdana"/>
          <w:sz w:val="16"/>
          <w:szCs w:val="16"/>
        </w:rPr>
        <w:t xml:space="preserve"> Kamerstukken II 2024/25, 31 322, nr. 547.</w:t>
      </w:r>
    </w:p>
  </w:footnote>
  <w:footnote w:id="6">
    <w:p w14:paraId="21BC08DB" w14:textId="77777777" w:rsidR="00053FB1" w:rsidRPr="000E569B" w:rsidRDefault="00053FB1" w:rsidP="00053FB1">
      <w:pPr>
        <w:pStyle w:val="Voetnoottekst"/>
        <w:rPr>
          <w:rFonts w:ascii="Verdana" w:hAnsi="Verdana"/>
          <w:sz w:val="16"/>
          <w:szCs w:val="16"/>
        </w:rPr>
      </w:pPr>
      <w:r w:rsidRPr="000E569B">
        <w:rPr>
          <w:rStyle w:val="Voetnootmarkering"/>
          <w:rFonts w:ascii="Verdana" w:hAnsi="Verdana"/>
          <w:sz w:val="16"/>
          <w:szCs w:val="16"/>
        </w:rPr>
        <w:footnoteRef/>
      </w:r>
      <w:r w:rsidRPr="000E569B">
        <w:rPr>
          <w:rFonts w:ascii="Verdana" w:hAnsi="Verdana"/>
          <w:sz w:val="16"/>
          <w:szCs w:val="16"/>
        </w:rPr>
        <w:t xml:space="preserve"> Aanhangsel Handelingen II 2024/25, nr. 1308</w:t>
      </w:r>
    </w:p>
  </w:footnote>
  <w:footnote w:id="7">
    <w:p w14:paraId="45AC79EC" w14:textId="77777777" w:rsidR="00053FB1" w:rsidRPr="000E569B" w:rsidRDefault="00053FB1" w:rsidP="00053FB1">
      <w:pPr>
        <w:pStyle w:val="Voetnoottekst"/>
        <w:rPr>
          <w:rFonts w:ascii="Verdana" w:hAnsi="Verdana"/>
          <w:sz w:val="16"/>
          <w:szCs w:val="16"/>
        </w:rPr>
      </w:pPr>
      <w:r w:rsidRPr="000E569B">
        <w:rPr>
          <w:rStyle w:val="Voetnootmarkering"/>
          <w:rFonts w:ascii="Verdana" w:eastAsiaTheme="majorEastAsia" w:hAnsi="Verdana"/>
          <w:sz w:val="16"/>
          <w:szCs w:val="16"/>
        </w:rPr>
        <w:footnoteRef/>
      </w:r>
      <w:r w:rsidRPr="000E569B">
        <w:rPr>
          <w:rFonts w:ascii="Verdana" w:hAnsi="Verdana"/>
          <w:sz w:val="16"/>
          <w:szCs w:val="16"/>
        </w:rPr>
        <w:t xml:space="preserve"> Aanhangsel Handelingen II 2024/25, nr. 1938.</w:t>
      </w:r>
    </w:p>
  </w:footnote>
  <w:footnote w:id="8">
    <w:p w14:paraId="04CE2DB4" w14:textId="77777777" w:rsidR="00053FB1" w:rsidRPr="000E569B" w:rsidRDefault="00053FB1" w:rsidP="00053FB1">
      <w:pPr>
        <w:pStyle w:val="Voetnoottekst"/>
        <w:rPr>
          <w:rFonts w:ascii="Verdana" w:hAnsi="Verdana"/>
          <w:sz w:val="16"/>
          <w:szCs w:val="16"/>
        </w:rPr>
      </w:pPr>
      <w:r w:rsidRPr="000E569B">
        <w:rPr>
          <w:rStyle w:val="Voetnootmarkering"/>
          <w:rFonts w:ascii="Verdana" w:hAnsi="Verdana"/>
          <w:sz w:val="16"/>
          <w:szCs w:val="16"/>
        </w:rPr>
        <w:footnoteRef/>
      </w:r>
      <w:r w:rsidRPr="000E569B">
        <w:rPr>
          <w:rFonts w:ascii="Verdana" w:hAnsi="Verdana"/>
          <w:sz w:val="16"/>
          <w:szCs w:val="16"/>
        </w:rPr>
        <w:t xml:space="preserve"> Kamerstukken II 2024/25, 31 322, nr. 569.</w:t>
      </w:r>
    </w:p>
  </w:footnote>
  <w:footnote w:id="9">
    <w:p w14:paraId="74BBF322" w14:textId="77777777" w:rsidR="00053FB1" w:rsidRPr="000E569B" w:rsidRDefault="00053FB1" w:rsidP="00053FB1">
      <w:pPr>
        <w:pStyle w:val="Voetnoottekst"/>
        <w:rPr>
          <w:rFonts w:ascii="Verdana" w:hAnsi="Verdana"/>
          <w:sz w:val="16"/>
          <w:szCs w:val="16"/>
        </w:rPr>
      </w:pPr>
      <w:r w:rsidRPr="000E569B">
        <w:rPr>
          <w:rStyle w:val="Voetnootmarkering"/>
          <w:rFonts w:ascii="Verdana" w:hAnsi="Verdana"/>
          <w:sz w:val="16"/>
          <w:szCs w:val="16"/>
        </w:rPr>
        <w:footnoteRef/>
      </w:r>
      <w:r w:rsidRPr="000E569B">
        <w:rPr>
          <w:rFonts w:ascii="Verdana" w:hAnsi="Verdana"/>
          <w:sz w:val="16"/>
          <w:szCs w:val="16"/>
        </w:rPr>
        <w:t xml:space="preserve"> Kamerstukken II 2024/25, 31 322, nr. 560.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983C" w14:textId="77777777" w:rsidR="00053FB1" w:rsidRPr="00053FB1" w:rsidRDefault="00053FB1" w:rsidP="00053F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4736" w14:textId="77777777" w:rsidR="00053FB1" w:rsidRPr="00053FB1" w:rsidRDefault="00053FB1" w:rsidP="00053F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4BCE" w14:textId="77777777" w:rsidR="00053FB1" w:rsidRPr="00053FB1" w:rsidRDefault="00053FB1" w:rsidP="00053FB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1250F"/>
    <w:multiLevelType w:val="hybridMultilevel"/>
    <w:tmpl w:val="2A2C52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92834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B1"/>
    <w:rsid w:val="00053FB1"/>
    <w:rsid w:val="007039FF"/>
    <w:rsid w:val="009464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FDE6"/>
  <w15:chartTrackingRefBased/>
  <w15:docId w15:val="{3C4D5D64-3AD1-4201-988A-E67745D8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3F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53F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53FB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53FB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53FB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53F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3F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3F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3F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3FB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53FB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53FB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53FB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53FB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53F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3F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3F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3FB1"/>
    <w:rPr>
      <w:rFonts w:eastAsiaTheme="majorEastAsia" w:cstheme="majorBidi"/>
      <w:color w:val="272727" w:themeColor="text1" w:themeTint="D8"/>
    </w:rPr>
  </w:style>
  <w:style w:type="paragraph" w:styleId="Titel">
    <w:name w:val="Title"/>
    <w:basedOn w:val="Standaard"/>
    <w:next w:val="Standaard"/>
    <w:link w:val="TitelChar"/>
    <w:uiPriority w:val="10"/>
    <w:qFormat/>
    <w:rsid w:val="00053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3F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3F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3F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3F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3FB1"/>
    <w:rPr>
      <w:i/>
      <w:iCs/>
      <w:color w:val="404040" w:themeColor="text1" w:themeTint="BF"/>
    </w:rPr>
  </w:style>
  <w:style w:type="paragraph" w:styleId="Lijstalinea">
    <w:name w:val="List Paragraph"/>
    <w:basedOn w:val="Standaard"/>
    <w:uiPriority w:val="34"/>
    <w:qFormat/>
    <w:rsid w:val="00053FB1"/>
    <w:pPr>
      <w:ind w:left="720"/>
      <w:contextualSpacing/>
    </w:pPr>
  </w:style>
  <w:style w:type="character" w:styleId="Intensievebenadrukking">
    <w:name w:val="Intense Emphasis"/>
    <w:basedOn w:val="Standaardalinea-lettertype"/>
    <w:uiPriority w:val="21"/>
    <w:qFormat/>
    <w:rsid w:val="00053FB1"/>
    <w:rPr>
      <w:i/>
      <w:iCs/>
      <w:color w:val="2F5496" w:themeColor="accent1" w:themeShade="BF"/>
    </w:rPr>
  </w:style>
  <w:style w:type="paragraph" w:styleId="Duidelijkcitaat">
    <w:name w:val="Intense Quote"/>
    <w:basedOn w:val="Standaard"/>
    <w:next w:val="Standaard"/>
    <w:link w:val="DuidelijkcitaatChar"/>
    <w:uiPriority w:val="30"/>
    <w:qFormat/>
    <w:rsid w:val="00053F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53FB1"/>
    <w:rPr>
      <w:i/>
      <w:iCs/>
      <w:color w:val="2F5496" w:themeColor="accent1" w:themeShade="BF"/>
    </w:rPr>
  </w:style>
  <w:style w:type="character" w:styleId="Intensieveverwijzing">
    <w:name w:val="Intense Reference"/>
    <w:basedOn w:val="Standaardalinea-lettertype"/>
    <w:uiPriority w:val="32"/>
    <w:qFormat/>
    <w:rsid w:val="00053FB1"/>
    <w:rPr>
      <w:b/>
      <w:bCs/>
      <w:smallCaps/>
      <w:color w:val="2F5496" w:themeColor="accent1" w:themeShade="BF"/>
      <w:spacing w:val="5"/>
    </w:rPr>
  </w:style>
  <w:style w:type="paragraph" w:styleId="Voetnoottekst">
    <w:name w:val="footnote text"/>
    <w:basedOn w:val="Standaard"/>
    <w:link w:val="VoetnoottekstChar"/>
    <w:uiPriority w:val="99"/>
    <w:unhideWhenUsed/>
    <w:rsid w:val="00053FB1"/>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053FB1"/>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unhideWhenUsed/>
    <w:rsid w:val="00053FB1"/>
    <w:rPr>
      <w:vertAlign w:val="superscript"/>
    </w:rPr>
  </w:style>
  <w:style w:type="character" w:styleId="Hyperlink">
    <w:name w:val="Hyperlink"/>
    <w:basedOn w:val="Standaardalinea-lettertype"/>
    <w:uiPriority w:val="99"/>
    <w:unhideWhenUsed/>
    <w:rsid w:val="00053FB1"/>
    <w:rPr>
      <w:color w:val="0563C1" w:themeColor="hyperlink"/>
      <w:u w:val="single"/>
    </w:rPr>
  </w:style>
  <w:style w:type="paragraph" w:styleId="Koptekst">
    <w:name w:val="header"/>
    <w:basedOn w:val="Standaard"/>
    <w:link w:val="KoptekstChar"/>
    <w:uiPriority w:val="99"/>
    <w:unhideWhenUsed/>
    <w:rsid w:val="00053F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3FB1"/>
  </w:style>
  <w:style w:type="paragraph" w:styleId="Voettekst">
    <w:name w:val="footer"/>
    <w:basedOn w:val="Standaard"/>
    <w:link w:val="VoettekstChar"/>
    <w:uiPriority w:val="99"/>
    <w:unhideWhenUsed/>
    <w:rsid w:val="00053F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3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publicaties/2025/09/15/kengetallen-kinderopva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2157</ap:Words>
  <ap:Characters>11868</ap:Characters>
  <ap:DocSecurity>0</ap:DocSecurity>
  <ap:Lines>98</ap:Lines>
  <ap:Paragraphs>27</ap:Paragraphs>
  <ap:ScaleCrop>false</ap:ScaleCrop>
  <ap:LinksUpToDate>false</ap:LinksUpToDate>
  <ap:CharactersWithSpaces>13998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2025-11-04T14:38:00.0000000Z</dcterms:created>
  <dcterms:modified xsi:type="dcterms:W3CDTF">2025-11-04T14:39:00.0000000Z</dcterms:modified>
  <version/>
  <category/>
</coreProperties>
</file>