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2025Z19479</w:t>
        <w:br/>
      </w:r>
      <w:proofErr w:type="spellEnd"/>
    </w:p>
    <w:p>
      <w:pPr>
        <w:pStyle w:val="Normal"/>
        <w:rPr>
          <w:b w:val="1"/>
          <w:bCs w:val="1"/>
        </w:rPr>
      </w:pPr>
      <w:r w:rsidR="250AE766">
        <w:rPr>
          <w:b w:val="0"/>
          <w:bCs w:val="0"/>
        </w:rPr>
        <w:t>(ingezonden 5 november 2025)</w:t>
        <w:br/>
      </w:r>
    </w:p>
    <w:p>
      <w:r>
        <w:t xml:space="preserve">Vragen van het lid Teunissen (PvdD) aan de minister van Klimaat en Groene Groei over opgelegde dwangsommen voor het niet halen van klimaatdoelen uit het Klimaatfonds betalen</w:t>
      </w:r>
      <w:r>
        <w:br/>
      </w:r>
    </w:p>
    <w:p>
      <w:pPr>
        <w:pStyle w:val="ListParagraph"/>
        <w:numPr>
          <w:ilvl w:val="0"/>
          <w:numId w:val="100489520"/>
        </w:numPr>
        <w:ind w:left="360"/>
      </w:pPr>
      <w:r>
        <w:t xml:space="preserve">Bent u bekend met de berichten dat de staat voorbereidingen treft om noodmaatregelen te nemen om de CO2-uitstoot snel te verminderen, met hoge kosten tot gevolg, en dat de kosten daarvoor, en mogelijke dwangsommen, uit het Klimaatfonds zullen worden betaald? [1] [2]</w:t>
      </w:r>
      <w:r>
        <w:br/>
      </w:r>
    </w:p>
    <w:p>
      <w:pPr>
        <w:pStyle w:val="ListParagraph"/>
        <w:numPr>
          <w:ilvl w:val="0"/>
          <w:numId w:val="100489520"/>
        </w:numPr>
        <w:ind w:left="360"/>
      </w:pPr>
      <w:r>
        <w:t xml:space="preserve">Hoeveel geld uit het Klimaatfonds is tot nu toe besteed aan uitgaven die niet bijdragen aan het verminderen van de uitstoot, zoals het verlagen van de energierekening en het compenseren van fossiele subsidies?</w:t>
      </w:r>
      <w:r>
        <w:br/>
      </w:r>
    </w:p>
    <w:p>
      <w:pPr>
        <w:pStyle w:val="ListParagraph"/>
        <w:numPr>
          <w:ilvl w:val="0"/>
          <w:numId w:val="100489520"/>
        </w:numPr>
        <w:ind w:left="360"/>
      </w:pPr>
      <w:r>
        <w:t xml:space="preserve">Vindt u het wenselijk dat belastinggeld uit het Klimaatfonds, dat bedoeld is voor klimaatmaatregelen, wordt gebruikt om juridische boetes en dwangsommen wegens tekortkomingen in het klimaatbeleid te betalen?</w:t>
      </w:r>
      <w:r>
        <w:br/>
      </w:r>
    </w:p>
    <w:p>
      <w:pPr>
        <w:pStyle w:val="ListParagraph"/>
        <w:numPr>
          <w:ilvl w:val="0"/>
          <w:numId w:val="100489520"/>
        </w:numPr>
        <w:ind w:left="360"/>
      </w:pPr>
      <w:r>
        <w:t xml:space="preserve">Kunt u bevestigen dat uw juridische analyses inderdaad concluderen dat het niet halen van de klimaatdoelen van 2030 tot schade zullen leiden? Ben u bereid de bedoelde juridische analyses te delen? Zo nee, waarom niet?</w:t>
      </w:r>
      <w:r>
        <w:br/>
      </w:r>
    </w:p>
    <w:p>
      <w:pPr>
        <w:pStyle w:val="ListParagraph"/>
        <w:numPr>
          <w:ilvl w:val="0"/>
          <w:numId w:val="100489520"/>
        </w:numPr>
        <w:ind w:left="360"/>
      </w:pPr>
      <w:r>
        <w:t xml:space="preserve">Mag het Klimaatfonds wettelijk worden ingezet voor het betalen van dwangsommen? Zo ja, waar baseert u dat op?</w:t>
      </w:r>
      <w:r>
        <w:br/>
      </w:r>
    </w:p>
    <w:p>
      <w:pPr>
        <w:pStyle w:val="ListParagraph"/>
        <w:numPr>
          <w:ilvl w:val="0"/>
          <w:numId w:val="100489520"/>
        </w:numPr>
        <w:ind w:left="360"/>
      </w:pPr>
      <w:r>
        <w:t xml:space="preserve">Op welke manier denkt u de klimaatdoelen te halen als middelen uit het Klimaatfonds naar juridische boetes en dwangsommen gaan in plaats van naar klimaatmaatregelen? Op welke manier gaat u de gebruikte middelen uit het Klimaatfonds compenseren?</w:t>
      </w:r>
      <w:r>
        <w:br/>
      </w:r>
    </w:p>
    <w:p>
      <w:pPr>
        <w:pStyle w:val="ListParagraph"/>
        <w:numPr>
          <w:ilvl w:val="0"/>
          <w:numId w:val="100489520"/>
        </w:numPr>
        <w:ind w:left="360"/>
      </w:pPr>
      <w:r>
        <w:t xml:space="preserve">Hoe verhouden de waarschuwingen van ambtenaren voor de gevolgen van niet-nakoming van de klimaatverplichtingen en het voornemen om dwangsommen uit het Klimaatfonds te betalen zich tot de publieke stellingname, waaronder in juridische zaken, van de regering dat het behalen van de klimaatdoelen voor 2030 een ‘streefdoel’ is en niet als een juridisch afdwingbare verplichting?</w:t>
      </w:r>
      <w:r>
        <w:br/>
      </w:r>
    </w:p>
    <w:p>
      <w:pPr>
        <w:pStyle w:val="ListParagraph"/>
        <w:numPr>
          <w:ilvl w:val="0"/>
          <w:numId w:val="100489520"/>
        </w:numPr>
        <w:ind w:left="360"/>
      </w:pPr>
      <w:r>
        <w:t xml:space="preserve">Kan op basis van de waarschuwingen van ambtenaren worden geconcludeerd dat de Nederlandse regering er vanuit gaat dat de klimaatdoelen van 2030 niet zullen worden gehaald?</w:t>
      </w:r>
      <w:r>
        <w:br/>
      </w:r>
    </w:p>
    <w:p>
      <w:pPr>
        <w:pStyle w:val="ListParagraph"/>
        <w:numPr>
          <w:ilvl w:val="0"/>
          <w:numId w:val="100489520"/>
        </w:numPr>
        <w:ind w:left="360"/>
      </w:pPr>
      <w:r>
        <w:t xml:space="preserve">Bent u het eens met de stelling dat het geld uit het Klimaatfonds vele malen beter geïnvesteerd kan worden om het structureel behalen van de klimaatdoelen zeker te stellen en verdere rechtszaken, met mogelijk hoge dwangsommen, te voorkomen? Zo ja, welke maatregelen neemt u daartoe?</w:t>
      </w:r>
      <w:r>
        <w:br/>
      </w:r>
    </w:p>
    <w:p>
      <w:pPr>
        <w:pStyle w:val="ListParagraph"/>
        <w:numPr>
          <w:ilvl w:val="0"/>
          <w:numId w:val="100489520"/>
        </w:numPr>
        <w:ind w:left="360"/>
      </w:pPr>
      <w:r>
        <w:t xml:space="preserve">Wanneer kan de Kamer de door u toegezegde analyse van de Advisory Opinion van het Internationaal Gerechtshof verwachten, waaruit mogelijk extra klimaatverplichtingen voor Nederland volgen?</w:t>
      </w:r>
      <w:r>
        <w:br/>
      </w:r>
    </w:p>
    <w:p>
      <w:r>
        <w:t xml:space="preserve"> </w:t>
      </w:r>
      <w:r>
        <w:br/>
      </w:r>
    </w:p>
    <w:p>
      <w:r>
        <w:t xml:space="preserve"> </w:t>
      </w:r>
      <w:r>
        <w:br/>
      </w:r>
    </w:p>
    <w:p>
      <w:r>
        <w:t xml:space="preserve"> </w:t>
      </w:r>
      <w:r>
        <w:br/>
      </w:r>
    </w:p>
    <w:p>
      <w:r>
        <w:t xml:space="preserve">[1] Trouw, 24 oktober 2025, 'Regering maakt de borst al nat voor rechtszaken en claims vanwege niet halen klimaatdoelen'.</w:t>
      </w:r>
      <w:r>
        <w:br/>
      </w:r>
    </w:p>
    <w:p>
      <w:r>
        <w:t xml:space="preserve"/>
      </w:r>
      <w:r>
        <w:rPr>
          <w:b w:val="1"/>
          <w:bCs w:val="1"/>
        </w:rPr>
        <w:t xml:space="preserve">[2] </w:t>
      </w:r>
      <w:r>
        <w:rPr/>
        <w:t xml:space="preserve">Argos, 24 oktober 2025, 'Regering maakt zich klaar voor meer klimaatzaken, en wil dwangsommen mogelijk uit Klimaatfonds betalen'.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