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2025Z19508</w:t>
        <w:br/>
      </w:r>
      <w:proofErr w:type="spellEnd"/>
    </w:p>
    <w:p>
      <w:pPr>
        <w:pStyle w:val="Normal"/>
        <w:rPr>
          <w:b w:val="1"/>
          <w:bCs w:val="1"/>
        </w:rPr>
      </w:pPr>
      <w:r w:rsidR="250AE766">
        <w:rPr>
          <w:b w:val="0"/>
          <w:bCs w:val="0"/>
        </w:rPr>
        <w:t>(ingezonden 6 november 2025)</w:t>
        <w:br/>
      </w:r>
    </w:p>
    <w:p>
      <w:r>
        <w:t xml:space="preserve">Vragen van het lid Westerveld (GroenLinks-PvdA) aan de staatssecretaris van Onderwijs, Cultuur en Wetenschap over het bericht 'Bijna 60 miljoen voor passend onderwijs ligt nog op de plank'</w:t>
      </w:r>
      <w:r>
        <w:br/>
      </w:r>
    </w:p>
    <w:p>
      <w:pPr>
        <w:pStyle w:val="ListParagraph"/>
        <w:numPr>
          <w:ilvl w:val="0"/>
          <w:numId w:val="100489560"/>
        </w:numPr>
        <w:ind w:left="360"/>
      </w:pPr>
      <w:r>
        <w:t xml:space="preserve">Wat vindt u ervan dat de financiële reserves van samenwerkingsverbanden passend onderwijs weer zijn toegenomen, zoals blijkt uit de analyse van de Algemene Onderwijsbond? [1]</w:t>
      </w:r>
      <w:r>
        <w:br/>
      </w:r>
    </w:p>
    <w:p>
      <w:pPr>
        <w:pStyle w:val="ListParagraph"/>
        <w:numPr>
          <w:ilvl w:val="0"/>
          <w:numId w:val="100489560"/>
        </w:numPr>
        <w:ind w:left="360"/>
      </w:pPr>
      <w:r>
        <w:t xml:space="preserve">Was het bij u bekend dat de financiële reserves weer zijn toegenomen? Zo ja, hoe verhoudt zich dit tot de antwoorden op eerdere Kamervragen waarin u aangeeft dat is gewerkt aan “het afbouwen van reserves’’? [2]</w:t>
      </w:r>
      <w:r>
        <w:br/>
      </w:r>
    </w:p>
    <w:p>
      <w:pPr>
        <w:pStyle w:val="ListParagraph"/>
        <w:numPr>
          <w:ilvl w:val="0"/>
          <w:numId w:val="100489560"/>
        </w:numPr>
        <w:ind w:left="360"/>
      </w:pPr>
      <w:r>
        <w:t xml:space="preserve">Hoe kan het dat samenwerkingsverbanden aan u vertelden verder “in te teren op hun eigen vermogen” terwijl dit juist is toegenomen, wat is de verwachting voor komende jaren en wanneer denkt u dat de bovenmatige financiële reserves besteedt worden aan waar ze voor zijn bedoeld, namelijk passend onderwijs en ondersteuning aan leerlingen?</w:t>
      </w:r>
      <w:r>
        <w:br/>
      </w:r>
    </w:p>
    <w:p>
      <w:pPr>
        <w:pStyle w:val="ListParagraph"/>
        <w:numPr>
          <w:ilvl w:val="0"/>
          <w:numId w:val="100489560"/>
        </w:numPr>
        <w:ind w:left="360"/>
      </w:pPr>
      <w:r>
        <w:t xml:space="preserve">Hoe kijkt u aan tegen het feit dat de rechter een streep heeft gezet door de financiële sanctie die uw voorganger eerder aan samenwerkingsverbanden heeft opgelegd terwijl deze maatregel volgens uw voorganger de beste manier was om uitvoering te geven aan de breed gesteunde motie om te hoge financiële reserves omlaag te brengen? [3]</w:t>
      </w:r>
      <w:r>
        <w:br/>
      </w:r>
    </w:p>
    <w:p>
      <w:pPr>
        <w:pStyle w:val="ListParagraph"/>
        <w:numPr>
          <w:ilvl w:val="0"/>
          <w:numId w:val="100489560"/>
        </w:numPr>
        <w:ind w:left="360"/>
      </w:pPr>
      <w:r>
        <w:t xml:space="preserve">Wat zegt het gegeven dat het al jaren niet lukt om de financiële reserves omlaag te brengen, ondanks dat de staatssecretaris én de Tweede Kamer hierop aandringen, volgens u over de sturing op het stelsel en moet hierin iets veranderen wat u betreft?</w:t>
      </w:r>
      <w:r>
        <w:br/>
      </w:r>
    </w:p>
    <w:p>
      <w:pPr>
        <w:pStyle w:val="ListParagraph"/>
        <w:numPr>
          <w:ilvl w:val="0"/>
          <w:numId w:val="100489560"/>
        </w:numPr>
        <w:ind w:left="360"/>
      </w:pPr>
      <w:r>
        <w:t xml:space="preserve">Bent u het eens dat het – mild gezegd – teleurstellend is dat ruim tien jaar na de invoering van passend onderwijs alle doelen verder weg liggen dan ooit en bent u het eens dat het stelsel de opstartfase voorbij is? Zo ja, bent u ook bereid om grondig te analyseren of het huidige bestuurlijke stelsel in bestuurlijke en rechtmatige zin voldoet?</w:t>
      </w:r>
      <w:r>
        <w:br/>
      </w:r>
    </w:p>
    <w:p>
      <w:pPr>
        <w:pStyle w:val="ListParagraph"/>
        <w:numPr>
          <w:ilvl w:val="0"/>
          <w:numId w:val="100489560"/>
        </w:numPr>
        <w:ind w:left="360"/>
      </w:pPr>
      <w:r>
        <w:t xml:space="preserve">Bent u het eens dat het niet is uit te leggen dat er 60 miljoen financiële reserve is bij samenwerkingsverbanden, maar initiatieven die thuiszitters helpen om school weer op te pakken in financiële nood zitten vanwege een gebrek aan financiën? Zo ja, ziet u een mogelijkheid om met samenwerkingsverbanden afspraken te maken om een deel van hun eigen vermogen uit te keren aan bewezen effectieve initiatieven? Zo nee, waarom niet?</w:t>
      </w:r>
      <w:r>
        <w:br/>
      </w:r>
    </w:p>
    <w:p>
      <w:pPr>
        <w:pStyle w:val="ListParagraph"/>
        <w:numPr>
          <w:ilvl w:val="0"/>
          <w:numId w:val="100489560"/>
        </w:numPr>
        <w:ind w:left="360"/>
      </w:pPr>
      <w:r>
        <w:t xml:space="preserve">Hoe heeft u de gehoor gegeven aan de toezegging uit het 2024 om de samenwerkingsverbanden op te roepen om onbenutte reserves en het geld dat bestemd is voor speciale ondersteuning te besteden aan de leerlingen die dat nodig hebben, waaronder aan programma’s voor leerlingen met autisme? [4]</w:t>
      </w:r>
      <w:r>
        <w:br/>
      </w:r>
    </w:p>
    <w:p>
      <w:pPr>
        <w:pStyle w:val="ListParagraph"/>
        <w:numPr>
          <w:ilvl w:val="0"/>
          <w:numId w:val="100489560"/>
        </w:numPr>
        <w:ind w:left="360"/>
      </w:pPr>
      <w:r>
        <w:t xml:space="preserve">Is er inmiddels een goed beeld van het aantal thuiszitters per samenwerkingsverband? Zo nee, wanneer ontvangt de Kamer dit overzicht?</w:t>
      </w:r>
      <w:r>
        <w:br/>
      </w:r>
    </w:p>
    <w:p>
      <w:pPr>
        <w:pStyle w:val="ListParagraph"/>
        <w:numPr>
          <w:ilvl w:val="0"/>
          <w:numId w:val="100489560"/>
        </w:numPr>
        <w:ind w:left="360"/>
      </w:pPr>
      <w:r>
        <w:t xml:space="preserve">Krijgt de Onderwijsinspectie iedere drie maanden een overzicht van het aantal thuiszitters van de samenwerkingsverbanden? Zo ja, waarom is dit geen openbare informatie? Zo nee, waarom staat het dan op de website? [5]</w:t>
      </w:r>
      <w:r>
        <w:br/>
      </w:r>
    </w:p>
    <w:p>
      <w:pPr>
        <w:pStyle w:val="ListParagraph"/>
        <w:numPr>
          <w:ilvl w:val="0"/>
          <w:numId w:val="100489560"/>
        </w:numPr>
        <w:ind w:left="360"/>
      </w:pPr>
      <w:r>
        <w:t xml:space="preserve">In uw antwoord op eerdere Kamervragen gaf u aan doorlopend met samenwerkingsverbanden in gesprek te zijn over afspraken om thuiszitters terug te dringen, wat is hier concreet afgesproken en met welk resultaat? [6]</w:t>
      </w:r>
      <w:r>
        <w:br/>
      </w:r>
    </w:p>
    <w:p>
      <w:r>
        <w:t xml:space="preserve"> </w:t>
      </w:r>
      <w:r>
        <w:br/>
      </w:r>
    </w:p>
    <w:p>
      <w:r>
        <w:t xml:space="preserve">[1] AOB, 2 november 2025, "Bijna 60 miljoen voor passend onderwijs ligt nog altijd op de plank" (www.aob.nl/onderwijsblad/artikelen/bijna-60-miljoen-voor-passend-onderwijs-ligt-op-de-plank/)</w:t>
      </w:r>
      <w:r>
        <w:br/>
      </w:r>
    </w:p>
    <w:p>
      <w:r>
        <w:t xml:space="preserve">[2] Kamerstuk 2025Z00127</w:t>
      </w:r>
      <w:r>
        <w:br/>
      </w:r>
    </w:p>
    <w:p>
      <w:r>
        <w:t xml:space="preserve">[3] Kamerstuk 31 497, nr. 467</w:t>
      </w:r>
      <w:r>
        <w:br/>
      </w:r>
    </w:p>
    <w:p>
      <w:r>
        <w:t xml:space="preserve">[4] begrotingsdebat van 28 november 2024</w:t>
      </w:r>
      <w:r>
        <w:br/>
      </w:r>
    </w:p>
    <w:p>
      <w:r>
        <w:t xml:space="preserve">Handelingen II, vergaderjaar 2024-2025, nr. 30, item 4 (www.tweedekamer.nl/kamerstukken/plenaire_verslagen/detail/2024-2025/30)</w:t>
      </w:r>
      <w:r>
        <w:br/>
      </w:r>
    </w:p>
    <w:p>
      <w:r>
        <w:t xml:space="preserve">[5] Inspectie van het Onderwijs, Thuiszittersregistratie (www.onderwijsinspectie.nl/onderwijssectoren/toezicht-op-samenwerkingsverbanden-passend-onderwijs/thuiszittersregistratie)</w:t>
      </w:r>
      <w:r>
        <w:br/>
      </w:r>
    </w:p>
    <w:p>
      <w:r>
        <w:t xml:space="preserve">[6] Kamerstuk 2025Z00127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5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530">
    <w:abstractNumId w:val="1004895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