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2025Z19542</w:t>
        <w:br/>
      </w:r>
      <w:proofErr w:type="spellEnd"/>
    </w:p>
    <w:p>
      <w:pPr>
        <w:pStyle w:val="Normal"/>
        <w:rPr>
          <w:b w:val="1"/>
          <w:bCs w:val="1"/>
        </w:rPr>
      </w:pPr>
      <w:r w:rsidR="250AE766">
        <w:rPr>
          <w:b w:val="0"/>
          <w:bCs w:val="0"/>
        </w:rPr>
        <w:t>(ingezonden 7 november 2025)</w:t>
        <w:br/>
      </w:r>
    </w:p>
    <w:p>
      <w:r>
        <w:t xml:space="preserve">Vragen van het lid Van Nispen (SP) aan de minister van Justitie en Veiligheid en de staatssecretaris van Volksgezondheid, Welzijn en Sport over de inzet van sport en bewegen in de aanpak preventie en weerbaarheid jongeren</w:t>
      </w:r>
      <w:r>
        <w:br/>
      </w:r>
    </w:p>
    <w:p>
      <w:pPr>
        <w:pStyle w:val="ListParagraph"/>
        <w:numPr>
          <w:ilvl w:val="0"/>
          <w:numId w:val="100489610"/>
        </w:numPr>
        <w:ind w:left="360"/>
      </w:pPr>
      <w:r>
        <w:t xml:space="preserve">Deelt u de analyse dat sport en bewegen een belangrijke bijdrage kunnen leveren aan het verbeteren van veiligheid en leefbaarheid in wijken en bij de aanpak om te voorkomen dat jongeren in de criminaliteit belanden?</w:t>
      </w:r>
      <w:r>
        <w:br/>
      </w:r>
    </w:p>
    <w:p>
      <w:pPr>
        <w:pStyle w:val="ListParagraph"/>
        <w:numPr>
          <w:ilvl w:val="0"/>
          <w:numId w:val="100489610"/>
        </w:numPr>
        <w:ind w:left="360"/>
      </w:pPr>
      <w:r>
        <w:t xml:space="preserve">In hoeverre en op welke manier wordt de preventieve werking van sport en bewegen op dit moment benut binnen de lerende aanpak van het brede netwerk Preventie met Gezag? 1)</w:t>
      </w:r>
      <w:r>
        <w:br/>
      </w:r>
    </w:p>
    <w:p>
      <w:pPr>
        <w:pStyle w:val="ListParagraph"/>
        <w:numPr>
          <w:ilvl w:val="0"/>
          <w:numId w:val="100489610"/>
        </w:numPr>
        <w:ind w:left="360"/>
      </w:pPr>
      <w:r>
        <w:t xml:space="preserve">Bent u bereid om expliciet te kijken naar hoe sport en bewegen als onderdeel van de sociale basis kan bijdragen aan het voorkomen van jeugdcriminaliteit, als aanvulling op de bestaande aanpak?</w:t>
      </w:r>
      <w:r>
        <w:br/>
      </w:r>
    </w:p>
    <w:p>
      <w:pPr>
        <w:pStyle w:val="ListParagraph"/>
        <w:numPr>
          <w:ilvl w:val="0"/>
          <w:numId w:val="100489610"/>
        </w:numPr>
        <w:ind w:left="360"/>
      </w:pPr>
      <w:r>
        <w:t xml:space="preserve">Zijn het ministerie van VWS en de bestaande sport- en beweegprogramma’s betrokken bij de aanpak van jeugdcriminaliteit en het versterken van weerbaarheid van jongeren? Zo ja, op welke manier? Zo nee, bent u bereid deze bij deze aanpak te betrekken?</w:t>
      </w:r>
      <w:r>
        <w:br/>
      </w:r>
    </w:p>
    <w:p>
      <w:pPr>
        <w:pStyle w:val="ListParagraph"/>
        <w:numPr>
          <w:ilvl w:val="0"/>
          <w:numId w:val="100489610"/>
        </w:numPr>
        <w:ind w:left="360"/>
      </w:pPr>
      <w:r>
        <w:t xml:space="preserve">Bent u bereid om u ervoor in te zetten om sport en bewegen meer te betrekken bij de preventieve aanpak van veiligheidsproblemen? Zo ja, welke stappen gaat u daarvoor zetten? Zo nee, waarom niet?</w:t>
      </w:r>
      <w:r>
        <w:br/>
      </w:r>
    </w:p>
    <w:p>
      <w:r>
        <w:t xml:space="preserve"> </w:t>
      </w:r>
      <w:r>
        <w:br/>
      </w:r>
    </w:p>
    <w:p>
      <w:r>
        <w:t xml:space="preserve">1) Kamerstuk 29911, nr. 469.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6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600">
    <w:abstractNumId w:val="1004896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