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6697" w:rsidP="00F06697" w:rsidRDefault="00F06697" w14:paraId="755C27D2" w14:textId="77777777">
      <w:pPr>
        <w:autoSpaceDE w:val="0"/>
        <w:autoSpaceDN w:val="0"/>
        <w:adjustRightInd w:val="0"/>
        <w:spacing w:after="0" w:line="240" w:lineRule="auto"/>
        <w:rPr>
          <w:rFonts w:ascii="Times New Roman" w:hAnsi="Times New Roman" w:eastAsia="Times New Roman" w:cs="Times New Roman"/>
          <w:b/>
          <w:color w:val="000000"/>
          <w:kern w:val="0"/>
          <w:sz w:val="40"/>
          <w:szCs w:val="40"/>
          <w:lang w:eastAsia="nl-NL"/>
          <w14:ligatures w14:val="none"/>
        </w:rPr>
      </w:pPr>
    </w:p>
    <w:p w:rsidRPr="00F06697" w:rsidR="00F06697" w:rsidP="00F06697" w:rsidRDefault="00F06697" w14:paraId="413D4251" w14:textId="09E5B464">
      <w:pPr>
        <w:autoSpaceDE w:val="0"/>
        <w:autoSpaceDN w:val="0"/>
        <w:adjustRightInd w:val="0"/>
        <w:spacing w:after="0" w:line="240" w:lineRule="auto"/>
        <w:rPr>
          <w:rFonts w:ascii="Times New Roman" w:hAnsi="Times New Roman" w:eastAsia="Times New Roman" w:cs="Times New Roman"/>
          <w:b/>
          <w:color w:val="000000"/>
          <w:kern w:val="0"/>
          <w:sz w:val="40"/>
          <w:szCs w:val="40"/>
          <w:lang w:eastAsia="nl-NL"/>
          <w14:ligatures w14:val="none"/>
        </w:rPr>
      </w:pPr>
      <w:r w:rsidRPr="00F06697">
        <w:rPr>
          <w:rFonts w:ascii="Times New Roman" w:hAnsi="Times New Roman" w:eastAsia="Times New Roman" w:cs="Times New Roman"/>
          <w:b/>
          <w:color w:val="000000"/>
          <w:kern w:val="0"/>
          <w:sz w:val="40"/>
          <w:szCs w:val="40"/>
          <w:lang w:eastAsia="nl-NL"/>
          <w14:ligatures w14:val="none"/>
        </w:rPr>
        <w:t>Staten-Generaal</w:t>
      </w:r>
      <w:r w:rsidRPr="00F06697">
        <w:rPr>
          <w:rFonts w:ascii="Times New Roman" w:hAnsi="Times New Roman" w:eastAsia="Times New Roman" w:cs="Times New Roman"/>
          <w:b/>
          <w:color w:val="000000"/>
          <w:kern w:val="0"/>
          <w:sz w:val="40"/>
          <w:szCs w:val="40"/>
          <w:lang w:eastAsia="nl-NL"/>
          <w14:ligatures w14:val="none"/>
        </w:rPr>
        <w:tab/>
      </w:r>
      <w:r w:rsidRPr="00F06697">
        <w:rPr>
          <w:rFonts w:ascii="Times New Roman" w:hAnsi="Times New Roman" w:eastAsia="Times New Roman" w:cs="Times New Roman"/>
          <w:b/>
          <w:color w:val="000000"/>
          <w:kern w:val="0"/>
          <w:sz w:val="40"/>
          <w:szCs w:val="40"/>
          <w:lang w:eastAsia="nl-NL"/>
          <w14:ligatures w14:val="none"/>
        </w:rPr>
        <w:tab/>
      </w:r>
      <w:r w:rsidRPr="00F06697">
        <w:rPr>
          <w:rFonts w:ascii="Times New Roman" w:hAnsi="Times New Roman" w:eastAsia="Times New Roman" w:cs="Times New Roman"/>
          <w:b/>
          <w:color w:val="000000"/>
          <w:kern w:val="0"/>
          <w:sz w:val="40"/>
          <w:szCs w:val="40"/>
          <w:lang w:eastAsia="nl-NL"/>
          <w14:ligatures w14:val="none"/>
        </w:rPr>
        <w:tab/>
      </w:r>
      <w:r w:rsidR="00985F8E">
        <w:rPr>
          <w:rFonts w:ascii="Times New Roman" w:hAnsi="Times New Roman" w:eastAsia="Times New Roman" w:cs="Times New Roman"/>
          <w:b/>
          <w:color w:val="000000"/>
          <w:kern w:val="0"/>
          <w:sz w:val="40"/>
          <w:szCs w:val="40"/>
          <w:lang w:eastAsia="nl-NL"/>
          <w14:ligatures w14:val="none"/>
        </w:rPr>
        <w:t>CC</w:t>
      </w:r>
      <w:r w:rsidRPr="00F06697">
        <w:rPr>
          <w:rFonts w:ascii="Times New Roman" w:hAnsi="Times New Roman" w:eastAsia="Times New Roman" w:cs="Times New Roman"/>
          <w:b/>
          <w:color w:val="000000"/>
          <w:kern w:val="0"/>
          <w:sz w:val="40"/>
          <w:szCs w:val="40"/>
          <w:lang w:eastAsia="nl-NL"/>
          <w14:ligatures w14:val="none"/>
        </w:rPr>
        <w:tab/>
      </w:r>
      <w:r w:rsidR="001E5655">
        <w:rPr>
          <w:rFonts w:ascii="Times New Roman" w:hAnsi="Times New Roman" w:eastAsia="Times New Roman" w:cs="Times New Roman"/>
          <w:b/>
          <w:color w:val="000000"/>
          <w:kern w:val="0"/>
          <w:sz w:val="40"/>
          <w:szCs w:val="40"/>
          <w:lang w:eastAsia="nl-NL"/>
          <w14:ligatures w14:val="none"/>
        </w:rPr>
        <w:tab/>
      </w:r>
      <w:r>
        <w:rPr>
          <w:rFonts w:ascii="Times New Roman" w:hAnsi="Times New Roman" w:eastAsia="Times New Roman" w:cs="Times New Roman"/>
          <w:b/>
          <w:color w:val="000000"/>
          <w:kern w:val="0"/>
          <w:sz w:val="40"/>
          <w:szCs w:val="40"/>
          <w:lang w:eastAsia="nl-NL"/>
          <w14:ligatures w14:val="none"/>
        </w:rPr>
        <w:t>1</w:t>
      </w:r>
      <w:r w:rsidRPr="00F06697">
        <w:rPr>
          <w:rFonts w:ascii="Times New Roman" w:hAnsi="Times New Roman" w:eastAsia="Times New Roman" w:cs="Times New Roman"/>
          <w:b/>
          <w:color w:val="000000"/>
          <w:kern w:val="0"/>
          <w:sz w:val="40"/>
          <w:szCs w:val="40"/>
          <w:lang w:eastAsia="nl-NL"/>
          <w14:ligatures w14:val="none"/>
        </w:rPr>
        <w:t>/2</w:t>
      </w:r>
    </w:p>
    <w:p w:rsidR="00F06697" w:rsidP="00F06697" w:rsidRDefault="00F06697" w14:paraId="5A4C54B5" w14:textId="31174EFE">
      <w:pPr>
        <w:autoSpaceDE w:val="0"/>
        <w:autoSpaceDN w:val="0"/>
        <w:adjustRightInd w:val="0"/>
        <w:spacing w:after="0" w:line="240" w:lineRule="auto"/>
        <w:rPr>
          <w:rFonts w:ascii="Times New Roman" w:hAnsi="Times New Roman" w:eastAsia="Times New Roman" w:cs="Times New Roman"/>
          <w:color w:val="000000"/>
          <w:kern w:val="0"/>
          <w:sz w:val="24"/>
          <w:szCs w:val="24"/>
          <w:lang w:eastAsia="nl-NL"/>
          <w14:ligatures w14:val="none"/>
        </w:rPr>
      </w:pPr>
      <w:r w:rsidRPr="00F06697">
        <w:rPr>
          <w:rFonts w:ascii="Times New Roman" w:hAnsi="Times New Roman" w:eastAsia="Times New Roman" w:cs="Times New Roman"/>
          <w:color w:val="000000"/>
          <w:kern w:val="0"/>
          <w:sz w:val="24"/>
          <w:szCs w:val="24"/>
          <w:lang w:eastAsia="nl-NL"/>
          <w14:ligatures w14:val="none"/>
        </w:rPr>
        <w:t>Vergaderjaar 2025-2026</w:t>
      </w:r>
    </w:p>
    <w:p w:rsidRPr="00F06697" w:rsidR="00F06697" w:rsidP="00F06697" w:rsidRDefault="00F06697" w14:paraId="7D56A865" w14:textId="77777777">
      <w:pPr>
        <w:autoSpaceDE w:val="0"/>
        <w:autoSpaceDN w:val="0"/>
        <w:adjustRightInd w:val="0"/>
        <w:spacing w:after="0" w:line="240" w:lineRule="auto"/>
        <w:rPr>
          <w:rFonts w:ascii="Times New Roman" w:hAnsi="Times New Roman" w:eastAsia="Times New Roman" w:cs="Times New Roman"/>
          <w:color w:val="000000"/>
          <w:kern w:val="0"/>
          <w:sz w:val="24"/>
          <w:szCs w:val="24"/>
          <w:lang w:eastAsia="nl-NL"/>
          <w14:ligatures w14:val="none"/>
        </w:rPr>
      </w:pPr>
    </w:p>
    <w:p w:rsidR="00F06697" w:rsidRDefault="00F06697" w14:paraId="2BF989C4" w14:textId="77777777">
      <w:r w:rsidRPr="00F06697">
        <w:rPr>
          <w:rFonts w:ascii="Times New Roman" w:hAnsi="Times New Roman" w:eastAsia="Calibri" w:cs="Times New Roman"/>
          <w:b/>
          <w:kern w:val="0"/>
          <w:sz w:val="24"/>
          <w:szCs w:val="24"/>
          <w14:ligatures w14:val="none"/>
        </w:rPr>
        <w:t>24 493 (R1557)</w:t>
      </w:r>
      <w:r w:rsidRPr="00F06697">
        <w:rPr>
          <w:rFonts w:ascii="Times New Roman" w:hAnsi="Times New Roman" w:eastAsia="Calibri" w:cs="Times New Roman"/>
          <w:b/>
          <w:kern w:val="0"/>
          <w:sz w:val="24"/>
          <w:szCs w:val="24"/>
          <w14:ligatures w14:val="none"/>
        </w:rPr>
        <w:tab/>
      </w:r>
      <w:r w:rsidRPr="00F06697">
        <w:rPr>
          <w:rFonts w:ascii="Times New Roman" w:hAnsi="Times New Roman" w:cs="Times New Roman"/>
          <w:b/>
          <w:bCs/>
          <w:sz w:val="24"/>
          <w:szCs w:val="24"/>
        </w:rPr>
        <w:t>Voornemen tot verlenging van verdragen</w:t>
      </w:r>
    </w:p>
    <w:p w:rsidRPr="00F06697" w:rsidR="00F06697" w:rsidP="00F06697" w:rsidRDefault="00F06697" w14:paraId="3D5A9BF0" w14:textId="1F26E851">
      <w:pPr>
        <w:rPr>
          <w:rFonts w:ascii="Times New Roman" w:hAnsi="Times New Roman" w:eastAsia="Calibri" w:cs="Times New Roman"/>
          <w:b/>
          <w:bCs/>
          <w:kern w:val="0"/>
          <w:sz w:val="24"/>
          <w:szCs w:val="24"/>
          <w14:ligatures w14:val="none"/>
        </w:rPr>
      </w:pPr>
    </w:p>
    <w:p w:rsidRPr="00F06697" w:rsidR="00F06697" w:rsidP="00F06697" w:rsidRDefault="00F06697" w14:paraId="581D2D83" w14:textId="04556CA0">
      <w:pPr>
        <w:autoSpaceDE w:val="0"/>
        <w:autoSpaceDN w:val="0"/>
        <w:adjustRightInd w:val="0"/>
        <w:spacing w:after="0" w:line="240" w:lineRule="auto"/>
        <w:rPr>
          <w:rFonts w:ascii="Times New Roman" w:hAnsi="Times New Roman" w:eastAsia="Times New Roman" w:cs="Times New Roman"/>
          <w:b/>
          <w:bCs/>
          <w:color w:val="000000"/>
          <w:kern w:val="0"/>
          <w:sz w:val="24"/>
          <w:szCs w:val="24"/>
          <w:lang w:eastAsia="nl-NL"/>
          <w14:ligatures w14:val="none"/>
        </w:rPr>
      </w:pPr>
      <w:r w:rsidRPr="00F06697">
        <w:rPr>
          <w:rFonts w:ascii="Times New Roman" w:hAnsi="Times New Roman" w:eastAsia="Times New Roman" w:cs="Times New Roman"/>
          <w:b/>
          <w:bCs/>
          <w:color w:val="000000"/>
          <w:kern w:val="0"/>
          <w:sz w:val="24"/>
          <w:szCs w:val="24"/>
          <w:lang w:eastAsia="nl-NL"/>
          <w14:ligatures w14:val="none"/>
        </w:rPr>
        <w:t>Nr.</w:t>
      </w:r>
      <w:r>
        <w:rPr>
          <w:rFonts w:ascii="Times New Roman" w:hAnsi="Times New Roman" w:eastAsia="Times New Roman" w:cs="Times New Roman"/>
          <w:b/>
          <w:bCs/>
          <w:color w:val="000000"/>
          <w:kern w:val="0"/>
          <w:sz w:val="24"/>
          <w:szCs w:val="24"/>
          <w:lang w:eastAsia="nl-NL"/>
          <w14:ligatures w14:val="none"/>
        </w:rPr>
        <w:t xml:space="preserve"> </w:t>
      </w:r>
      <w:r w:rsidRPr="00F06697">
        <w:rPr>
          <w:rFonts w:ascii="Times New Roman" w:hAnsi="Times New Roman" w:eastAsia="Times New Roman" w:cs="Times New Roman"/>
          <w:b/>
          <w:bCs/>
          <w:color w:val="000000"/>
          <w:kern w:val="0"/>
          <w:sz w:val="24"/>
          <w:szCs w:val="24"/>
          <w:lang w:eastAsia="nl-NL"/>
          <w14:ligatures w14:val="none"/>
        </w:rPr>
        <w:t>104</w:t>
      </w:r>
      <w:r w:rsidRPr="00F06697">
        <w:rPr>
          <w:rFonts w:ascii="Times New Roman" w:hAnsi="Times New Roman" w:eastAsia="Times New Roman" w:cs="Times New Roman"/>
          <w:b/>
          <w:bCs/>
          <w:color w:val="000000"/>
          <w:kern w:val="0"/>
          <w:sz w:val="24"/>
          <w:szCs w:val="24"/>
          <w:lang w:eastAsia="nl-NL"/>
          <w14:ligatures w14:val="none"/>
        </w:rPr>
        <w:tab/>
      </w:r>
      <w:r w:rsidRPr="00F06697">
        <w:rPr>
          <w:rFonts w:ascii="Times New Roman" w:hAnsi="Times New Roman" w:eastAsia="Times New Roman" w:cs="Times New Roman"/>
          <w:b/>
          <w:bCs/>
          <w:color w:val="000000"/>
          <w:kern w:val="0"/>
          <w:sz w:val="24"/>
          <w:szCs w:val="24"/>
          <w:lang w:eastAsia="nl-NL"/>
          <w14:ligatures w14:val="none"/>
        </w:rPr>
        <w:tab/>
        <w:t>Brief van de minister van Buitenlandse Zaken</w:t>
      </w:r>
    </w:p>
    <w:p w:rsidRPr="00F06697" w:rsidR="00F06697" w:rsidP="00F06697" w:rsidRDefault="00F06697" w14:paraId="7267E6EF" w14:textId="77777777">
      <w:pPr>
        <w:autoSpaceDE w:val="0"/>
        <w:autoSpaceDN w:val="0"/>
        <w:adjustRightInd w:val="0"/>
        <w:spacing w:after="0" w:line="240" w:lineRule="auto"/>
        <w:rPr>
          <w:rFonts w:ascii="Times New Roman" w:hAnsi="Times New Roman" w:eastAsia="Times New Roman" w:cs="Times New Roman"/>
          <w:color w:val="000000"/>
          <w:kern w:val="0"/>
          <w:sz w:val="24"/>
          <w:szCs w:val="24"/>
          <w:lang w:eastAsia="nl-NL"/>
          <w14:ligatures w14:val="none"/>
        </w:rPr>
      </w:pPr>
    </w:p>
    <w:p w:rsidRPr="00F06697" w:rsidR="00F06697" w:rsidP="00F06697" w:rsidRDefault="00F06697" w14:paraId="171351B1" w14:textId="77777777">
      <w:pPr>
        <w:autoSpaceDE w:val="0"/>
        <w:autoSpaceDN w:val="0"/>
        <w:adjustRightInd w:val="0"/>
        <w:spacing w:after="0" w:line="240" w:lineRule="auto"/>
        <w:rPr>
          <w:rFonts w:ascii="Times New Roman" w:hAnsi="Times New Roman" w:eastAsia="Times New Roman" w:cs="Times New Roman"/>
          <w:color w:val="000000"/>
          <w:kern w:val="0"/>
          <w:sz w:val="24"/>
          <w:szCs w:val="24"/>
          <w:lang w:eastAsia="nl-NL"/>
          <w14:ligatures w14:val="none"/>
        </w:rPr>
      </w:pPr>
      <w:r w:rsidRPr="00F06697">
        <w:rPr>
          <w:rFonts w:ascii="Times New Roman" w:hAnsi="Times New Roman" w:eastAsia="Times New Roman" w:cs="Times New Roman"/>
          <w:color w:val="000000"/>
          <w:kern w:val="0"/>
          <w:sz w:val="24"/>
          <w:szCs w:val="24"/>
          <w:lang w:eastAsia="nl-NL"/>
          <w14:ligatures w14:val="none"/>
        </w:rPr>
        <w:t>Aan de Voorzitters van de Eerste en van de Tweede Kamer der Staten-Generaal</w:t>
      </w:r>
    </w:p>
    <w:p w:rsidRPr="00F06697" w:rsidR="00F06697" w:rsidP="00F06697" w:rsidRDefault="00F06697" w14:paraId="5B31B84F" w14:textId="77777777">
      <w:pPr>
        <w:autoSpaceDE w:val="0"/>
        <w:autoSpaceDN w:val="0"/>
        <w:adjustRightInd w:val="0"/>
        <w:spacing w:after="0" w:line="240" w:lineRule="auto"/>
        <w:rPr>
          <w:rFonts w:ascii="Times New Roman" w:hAnsi="Times New Roman" w:eastAsia="Times New Roman" w:cs="Times New Roman"/>
          <w:color w:val="000000"/>
          <w:kern w:val="0"/>
          <w:sz w:val="24"/>
          <w:szCs w:val="24"/>
          <w:lang w:eastAsia="nl-NL"/>
          <w14:ligatures w14:val="none"/>
        </w:rPr>
      </w:pPr>
    </w:p>
    <w:p w:rsidRPr="00F06697" w:rsidR="00F06697" w:rsidP="00F06697" w:rsidRDefault="00F06697" w14:paraId="1D7893B4" w14:textId="481F479C">
      <w:pPr>
        <w:autoSpaceDE w:val="0"/>
        <w:autoSpaceDN w:val="0"/>
        <w:adjustRightInd w:val="0"/>
        <w:spacing w:after="0" w:line="240" w:lineRule="auto"/>
        <w:rPr>
          <w:rFonts w:ascii="Times New Roman" w:hAnsi="Times New Roman" w:eastAsia="Times New Roman" w:cs="Times New Roman"/>
          <w:color w:val="000000"/>
          <w:kern w:val="0"/>
          <w:sz w:val="24"/>
          <w:szCs w:val="24"/>
          <w:lang w:eastAsia="nl-NL"/>
          <w14:ligatures w14:val="none"/>
        </w:rPr>
      </w:pPr>
      <w:r w:rsidRPr="00F06697">
        <w:rPr>
          <w:rFonts w:ascii="Times New Roman" w:hAnsi="Times New Roman" w:eastAsia="Times New Roman" w:cs="Times New Roman"/>
          <w:color w:val="000000"/>
          <w:kern w:val="0"/>
          <w:sz w:val="24"/>
          <w:szCs w:val="24"/>
          <w:lang w:eastAsia="nl-NL"/>
          <w14:ligatures w14:val="none"/>
        </w:rPr>
        <w:t xml:space="preserve">Den Haag, </w:t>
      </w:r>
      <w:r>
        <w:rPr>
          <w:rFonts w:ascii="Times New Roman" w:hAnsi="Times New Roman" w:eastAsia="Times New Roman" w:cs="Times New Roman"/>
          <w:color w:val="000000"/>
          <w:kern w:val="0"/>
          <w:sz w:val="24"/>
          <w:szCs w:val="24"/>
          <w:lang w:eastAsia="nl-NL"/>
          <w14:ligatures w14:val="none"/>
        </w:rPr>
        <w:t>7 november</w:t>
      </w:r>
      <w:r w:rsidRPr="00F06697">
        <w:rPr>
          <w:rFonts w:ascii="Times New Roman" w:hAnsi="Times New Roman" w:eastAsia="Times New Roman" w:cs="Times New Roman"/>
          <w:color w:val="000000"/>
          <w:kern w:val="0"/>
          <w:sz w:val="24"/>
          <w:szCs w:val="24"/>
          <w:lang w:eastAsia="nl-NL"/>
          <w14:ligatures w14:val="none"/>
        </w:rPr>
        <w:t xml:space="preserve"> 2025</w:t>
      </w:r>
    </w:p>
    <w:p w:rsidR="00F06697" w:rsidP="00F06697" w:rsidRDefault="00F06697" w14:paraId="77BA924D" w14:textId="77777777"/>
    <w:p w:rsidRPr="001E5655" w:rsidR="00F06697" w:rsidP="00F06697" w:rsidRDefault="00F06697" w14:paraId="7B63C956" w14:textId="4B8B82DE">
      <w:pPr>
        <w:rPr>
          <w:rFonts w:ascii="Times New Roman" w:hAnsi="Times New Roman" w:cs="Times New Roman"/>
          <w:sz w:val="24"/>
          <w:szCs w:val="24"/>
        </w:rPr>
      </w:pPr>
      <w:r w:rsidRPr="001E5655">
        <w:rPr>
          <w:rFonts w:ascii="Times New Roman" w:hAnsi="Times New Roman" w:cs="Times New Roman"/>
          <w:sz w:val="24"/>
          <w:szCs w:val="24"/>
        </w:rPr>
        <w:t>Ter voldoening aan het bepaalde in artikel 9 van de Rijkswet goedkeuring en bekendmaking verdragen, en met het oog op artikel 7, onderdeel e, van die Rijkswet, heb ik de eer u mede te delen dat de regering het voornemen heeft om over te gaan tot verlenging van de Overeenkomst inzake de rechtspositie van de strijdkrachten voor militair personeel en troepenuitrusting tussen de Staat Qatar en het Koninkrijk der Nederlanden, Doha, 16 december 2014 (Trb. 2015, nr. 12).</w:t>
      </w:r>
    </w:p>
    <w:p w:rsidRPr="001E5655" w:rsidR="00F06697" w:rsidP="00F06697" w:rsidRDefault="00F06697" w14:paraId="4FD84505" w14:textId="166E1E87">
      <w:pPr>
        <w:rPr>
          <w:rFonts w:ascii="Times New Roman" w:hAnsi="Times New Roman" w:cs="Times New Roman"/>
          <w:sz w:val="24"/>
          <w:szCs w:val="24"/>
        </w:rPr>
      </w:pPr>
      <w:r w:rsidRPr="001E5655">
        <w:rPr>
          <w:rFonts w:ascii="Times New Roman" w:hAnsi="Times New Roman" w:cs="Times New Roman"/>
          <w:sz w:val="24"/>
          <w:szCs w:val="24"/>
        </w:rPr>
        <w:t>Het verdrag met een initiële looptijd van één jaar tot 16 december 2015 zal, na een eerste verlenging die tot 15 december 2017 liep (Trb. 2016, nr. 56), een tweede verlenging die tot 15 december 2018 liep (Trb. 2018, nr. 11), een derde verlenging die tot 15 december 2019 liep (Trb. 2018, nr. 218), een vierde verlenging die tot 15 december 2021 liep (Trb. 2020, nr. 49), een vijfde verlenging die tot 14 december 2023 liep (Trb. 2021, nr. 147) en een zesde verlenging die tot 14 december 2025 loopt (Trb. 2023, nr. 138) met twee jaar, worden verlengd tot 14 december 2027.</w:t>
      </w:r>
    </w:p>
    <w:p w:rsidRPr="001E5655" w:rsidR="001E5655" w:rsidRDefault="001E5655" w14:paraId="04F9DD38" w14:textId="77777777">
      <w:pPr>
        <w:rPr>
          <w:rFonts w:ascii="Times New Roman" w:hAnsi="Times New Roman" w:cs="Times New Roman"/>
          <w:sz w:val="24"/>
          <w:szCs w:val="24"/>
        </w:rPr>
      </w:pPr>
      <w:r w:rsidRPr="001E5655">
        <w:rPr>
          <w:rFonts w:ascii="Times New Roman" w:hAnsi="Times New Roman" w:cs="Times New Roman"/>
          <w:sz w:val="24"/>
          <w:szCs w:val="24"/>
        </w:rPr>
        <w:br w:type="page"/>
      </w:r>
    </w:p>
    <w:p w:rsidRPr="001E5655" w:rsidR="00F06697" w:rsidP="00F06697" w:rsidRDefault="00F06697" w14:paraId="49C569A0" w14:textId="1700639B">
      <w:pPr>
        <w:rPr>
          <w:rFonts w:ascii="Times New Roman" w:hAnsi="Times New Roman" w:cs="Times New Roman"/>
          <w:sz w:val="24"/>
          <w:szCs w:val="24"/>
        </w:rPr>
      </w:pPr>
      <w:r w:rsidRPr="001E5655">
        <w:rPr>
          <w:rFonts w:ascii="Times New Roman" w:hAnsi="Times New Roman" w:cs="Times New Roman"/>
          <w:sz w:val="24"/>
          <w:szCs w:val="24"/>
        </w:rPr>
        <w:lastRenderedPageBreak/>
        <w:t>Voor wat het Koninkrijk betreft, geldt het te verlengen verdrag alleen voor het Europese deel van Nederland. Het verdrag behoefde destijds op grond van artikel 7, onderdeel c, van de Rijkswet goedkeuring en bekendmaking verdragen niet de goedkeuring van de Staten-Generaal.</w:t>
      </w:r>
      <w:r w:rsidRPr="001E5655">
        <w:rPr>
          <w:rFonts w:ascii="Times New Roman" w:hAnsi="Times New Roman" w:cs="Times New Roman"/>
          <w:sz w:val="24"/>
          <w:szCs w:val="24"/>
        </w:rPr>
        <w:br/>
      </w:r>
    </w:p>
    <w:p w:rsidRPr="001E5655" w:rsidR="00F06697" w:rsidP="00F06697" w:rsidRDefault="00F06697" w14:paraId="35720853" w14:textId="77777777">
      <w:pPr>
        <w:rPr>
          <w:rFonts w:ascii="Times New Roman" w:hAnsi="Times New Roman" w:cs="Times New Roman"/>
          <w:sz w:val="24"/>
          <w:szCs w:val="24"/>
        </w:rPr>
      </w:pPr>
    </w:p>
    <w:p w:rsidRPr="001E5655" w:rsidR="00F06697" w:rsidP="00F06697" w:rsidRDefault="00F06697" w14:paraId="2EBE27BD" w14:textId="5A5B170C">
      <w:pPr>
        <w:rPr>
          <w:rFonts w:ascii="Times New Roman" w:hAnsi="Times New Roman" w:cs="Times New Roman"/>
          <w:sz w:val="24"/>
          <w:szCs w:val="24"/>
        </w:rPr>
      </w:pPr>
      <w:r w:rsidRPr="001E5655">
        <w:rPr>
          <w:rFonts w:ascii="Times New Roman" w:hAnsi="Times New Roman" w:cs="Times New Roman"/>
          <w:sz w:val="24"/>
          <w:szCs w:val="24"/>
        </w:rPr>
        <w:t xml:space="preserve">De </w:t>
      </w:r>
      <w:r w:rsidRPr="001E5655" w:rsidR="001E5655">
        <w:rPr>
          <w:rFonts w:ascii="Times New Roman" w:hAnsi="Times New Roman" w:cs="Times New Roman"/>
          <w:sz w:val="24"/>
          <w:szCs w:val="24"/>
        </w:rPr>
        <w:t>m</w:t>
      </w:r>
      <w:r w:rsidRPr="001E5655">
        <w:rPr>
          <w:rFonts w:ascii="Times New Roman" w:hAnsi="Times New Roman" w:cs="Times New Roman"/>
          <w:sz w:val="24"/>
          <w:szCs w:val="24"/>
        </w:rPr>
        <w:t>inister van Buitenlandse Zaken,</w:t>
      </w:r>
      <w:r w:rsidRPr="001E5655">
        <w:rPr>
          <w:rFonts w:ascii="Times New Roman" w:hAnsi="Times New Roman" w:cs="Times New Roman"/>
          <w:sz w:val="24"/>
          <w:szCs w:val="24"/>
        </w:rPr>
        <w:br/>
        <w:t>D.M. van Weel</w:t>
      </w:r>
    </w:p>
    <w:p w:rsidR="00F06697" w:rsidP="00F06697" w:rsidRDefault="00F06697" w14:paraId="7E322830" w14:textId="77777777"/>
    <w:p w:rsidRPr="00F06697" w:rsidR="00F06697" w:rsidP="00F06697" w:rsidRDefault="00F06697" w14:paraId="0CC26F3D" w14:textId="6058E96F">
      <w:pPr>
        <w:rPr>
          <w:rFonts w:ascii="Times New Roman" w:hAnsi="Times New Roman" w:eastAsia="Calibri" w:cs="Times New Roman"/>
          <w:kern w:val="0"/>
          <w:sz w:val="20"/>
          <w:szCs w:val="20"/>
          <w14:ligatures w14:val="none"/>
        </w:rPr>
      </w:pPr>
      <w:r w:rsidRPr="00F06697">
        <w:rPr>
          <w:rFonts w:ascii="Times New Roman" w:hAnsi="Times New Roman" w:eastAsia="Calibri" w:cs="Times New Roman"/>
          <w:kern w:val="0"/>
          <w:sz w:val="20"/>
          <w:szCs w:val="20"/>
          <w14:ligatures w14:val="none"/>
        </w:rPr>
        <w:t xml:space="preserve">Ter griffie van de Eerste en van de Tweede </w:t>
      </w:r>
      <w:r w:rsidRPr="00F06697">
        <w:rPr>
          <w:rFonts w:ascii="Times New Roman" w:hAnsi="Times New Roman" w:eastAsia="Calibri" w:cs="Times New Roman"/>
          <w:kern w:val="0"/>
          <w:sz w:val="20"/>
          <w:szCs w:val="20"/>
          <w14:ligatures w14:val="none"/>
        </w:rPr>
        <w:br/>
        <w:t xml:space="preserve">Kamer der Staten-Generaal ontvangen op </w:t>
      </w:r>
      <w:r w:rsidRPr="00F06697">
        <w:rPr>
          <w:rFonts w:ascii="Times New Roman" w:hAnsi="Times New Roman" w:eastAsia="Calibri" w:cs="Times New Roman"/>
          <w:kern w:val="0"/>
          <w:sz w:val="20"/>
          <w:szCs w:val="20"/>
          <w14:ligatures w14:val="none"/>
        </w:rPr>
        <w:br/>
      </w:r>
      <w:r>
        <w:rPr>
          <w:rFonts w:ascii="Times New Roman" w:hAnsi="Times New Roman" w:eastAsia="Calibri" w:cs="Times New Roman"/>
          <w:kern w:val="0"/>
          <w:sz w:val="20"/>
          <w:szCs w:val="20"/>
          <w14:ligatures w14:val="none"/>
        </w:rPr>
        <w:t>7 november</w:t>
      </w:r>
      <w:r w:rsidRPr="00F06697">
        <w:rPr>
          <w:rFonts w:ascii="Times New Roman" w:hAnsi="Times New Roman" w:eastAsia="Calibri" w:cs="Times New Roman"/>
          <w:kern w:val="0"/>
          <w:sz w:val="20"/>
          <w:szCs w:val="20"/>
          <w14:ligatures w14:val="none"/>
        </w:rPr>
        <w:t xml:space="preserve"> 2025.</w:t>
      </w:r>
    </w:p>
    <w:p w:rsidRPr="00F06697" w:rsidR="00F06697" w:rsidP="00F06697" w:rsidRDefault="00F06697" w14:paraId="1A32234C" w14:textId="5A56A77F">
      <w:pPr>
        <w:rPr>
          <w:rFonts w:ascii="Calibri" w:hAnsi="Calibri" w:eastAsia="Calibri" w:cs="Times New Roman"/>
          <w14:ligatures w14:val="none"/>
        </w:rPr>
      </w:pPr>
      <w:r w:rsidRPr="00F06697">
        <w:rPr>
          <w:rFonts w:ascii="Times New Roman" w:hAnsi="Times New Roman" w:eastAsia="Calibri" w:cs="Times New Roman"/>
          <w:kern w:val="0"/>
          <w:sz w:val="20"/>
          <w:szCs w:val="20"/>
          <w14:ligatures w14:val="none"/>
        </w:rPr>
        <w:t xml:space="preserve">De wens dat dit verdrag aan de goedkeuring </w:t>
      </w:r>
      <w:r w:rsidRPr="00F06697">
        <w:rPr>
          <w:rFonts w:ascii="Times New Roman" w:hAnsi="Times New Roman" w:eastAsia="Calibri" w:cs="Times New Roman"/>
          <w:kern w:val="0"/>
          <w:sz w:val="20"/>
          <w:szCs w:val="20"/>
          <w14:ligatures w14:val="none"/>
        </w:rPr>
        <w:br/>
        <w:t xml:space="preserve">van de Staten-Generaal zal worden onderworpen </w:t>
      </w:r>
      <w:r w:rsidRPr="00F06697">
        <w:rPr>
          <w:rFonts w:ascii="Times New Roman" w:hAnsi="Times New Roman" w:eastAsia="Calibri" w:cs="Times New Roman"/>
          <w:kern w:val="0"/>
          <w:sz w:val="20"/>
          <w:szCs w:val="20"/>
          <w14:ligatures w14:val="none"/>
        </w:rPr>
        <w:br/>
        <w:t xml:space="preserve">kan door of namens een van de Kamers of door ten </w:t>
      </w:r>
      <w:r w:rsidRPr="00F06697">
        <w:rPr>
          <w:rFonts w:ascii="Times New Roman" w:hAnsi="Times New Roman" w:eastAsia="Calibri" w:cs="Times New Roman"/>
          <w:kern w:val="0"/>
          <w:sz w:val="20"/>
          <w:szCs w:val="20"/>
          <w14:ligatures w14:val="none"/>
        </w:rPr>
        <w:br/>
        <w:t xml:space="preserve">minste vijftien leden van de Eerste Kamer dan wel dertig </w:t>
      </w:r>
      <w:r w:rsidRPr="00F06697">
        <w:rPr>
          <w:rFonts w:ascii="Times New Roman" w:hAnsi="Times New Roman" w:eastAsia="Calibri" w:cs="Times New Roman"/>
          <w:kern w:val="0"/>
          <w:sz w:val="20"/>
          <w:szCs w:val="20"/>
          <w14:ligatures w14:val="none"/>
        </w:rPr>
        <w:br/>
        <w:t xml:space="preserve">leden van de Tweede Kamer te kennen worden </w:t>
      </w:r>
      <w:r w:rsidRPr="00F06697">
        <w:rPr>
          <w:rFonts w:ascii="Times New Roman" w:hAnsi="Times New Roman" w:eastAsia="Calibri" w:cs="Times New Roman"/>
          <w:kern w:val="0"/>
          <w:sz w:val="20"/>
          <w:szCs w:val="20"/>
          <w14:ligatures w14:val="none"/>
        </w:rPr>
        <w:br/>
        <w:t xml:space="preserve">gegeven uiterlijk op </w:t>
      </w:r>
      <w:r>
        <w:rPr>
          <w:rFonts w:ascii="Times New Roman" w:hAnsi="Times New Roman" w:eastAsia="Calibri" w:cs="Times New Roman"/>
          <w:kern w:val="0"/>
          <w:sz w:val="20"/>
          <w:szCs w:val="20"/>
          <w14:ligatures w14:val="none"/>
        </w:rPr>
        <w:t>7 december</w:t>
      </w:r>
      <w:r w:rsidRPr="00F06697">
        <w:rPr>
          <w:rFonts w:ascii="Times New Roman" w:hAnsi="Times New Roman" w:eastAsia="Calibri" w:cs="Times New Roman"/>
          <w:kern w:val="0"/>
          <w:sz w:val="20"/>
          <w:szCs w:val="20"/>
          <w14:ligatures w14:val="none"/>
        </w:rPr>
        <w:t xml:space="preserve"> 2025.</w:t>
      </w:r>
    </w:p>
    <w:p w:rsidR="00F06697" w:rsidP="00F06697" w:rsidRDefault="00F06697" w14:paraId="2925DA57" w14:textId="77777777"/>
    <w:p w:rsidR="00FE0FA3" w:rsidRDefault="00FE0FA3" w14:paraId="50073D46" w14:textId="77777777"/>
    <w:sectPr w:rsidR="00FE0FA3" w:rsidSect="00D86CE4">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A6F28" w14:textId="77777777" w:rsidR="00F06697" w:rsidRDefault="00F06697" w:rsidP="00F06697">
      <w:pPr>
        <w:spacing w:after="0" w:line="240" w:lineRule="auto"/>
      </w:pPr>
      <w:r>
        <w:separator/>
      </w:r>
    </w:p>
  </w:endnote>
  <w:endnote w:type="continuationSeparator" w:id="0">
    <w:p w14:paraId="190A721A" w14:textId="77777777" w:rsidR="00F06697" w:rsidRDefault="00F06697" w:rsidP="00F06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5621F" w14:textId="77777777" w:rsidR="00F06697" w:rsidRPr="00F06697" w:rsidRDefault="00F06697" w:rsidP="00F0669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38FFF" w14:textId="77777777" w:rsidR="00F06697" w:rsidRPr="00F06697" w:rsidRDefault="00F06697" w:rsidP="00F0669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232B2" w14:textId="77777777" w:rsidR="00F06697" w:rsidRPr="00F06697" w:rsidRDefault="00F06697" w:rsidP="00F0669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03C9C" w14:textId="77777777" w:rsidR="00F06697" w:rsidRDefault="00F06697" w:rsidP="00F06697">
      <w:pPr>
        <w:spacing w:after="0" w:line="240" w:lineRule="auto"/>
      </w:pPr>
      <w:r>
        <w:separator/>
      </w:r>
    </w:p>
  </w:footnote>
  <w:footnote w:type="continuationSeparator" w:id="0">
    <w:p w14:paraId="1ECE6D9C" w14:textId="77777777" w:rsidR="00F06697" w:rsidRDefault="00F06697" w:rsidP="00F066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C64C0" w14:textId="77777777" w:rsidR="00F06697" w:rsidRPr="00F06697" w:rsidRDefault="00F06697" w:rsidP="00F06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F182" w14:textId="77777777" w:rsidR="001E5655" w:rsidRPr="00F06697" w:rsidRDefault="001E5655" w:rsidP="00F0669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0A306" w14:textId="77777777" w:rsidR="001E5655" w:rsidRPr="00F06697" w:rsidRDefault="001E5655" w:rsidP="00F0669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697"/>
    <w:rsid w:val="001E5655"/>
    <w:rsid w:val="002907FD"/>
    <w:rsid w:val="002E3E61"/>
    <w:rsid w:val="00405F8A"/>
    <w:rsid w:val="009722E4"/>
    <w:rsid w:val="00985F8E"/>
    <w:rsid w:val="00C8316C"/>
    <w:rsid w:val="00D86CE4"/>
    <w:rsid w:val="00DE2A3D"/>
    <w:rsid w:val="00F06697"/>
    <w:rsid w:val="00FE0FA3"/>
    <w:rsid w:val="00FE6E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6C686"/>
  <w15:chartTrackingRefBased/>
  <w15:docId w15:val="{9A38DE27-3E79-44CB-B4E9-6DAA6A7FF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066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066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0669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0669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0669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0669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0669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0669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0669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0669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0669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0669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0669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0669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0669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0669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0669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06697"/>
    <w:rPr>
      <w:rFonts w:eastAsiaTheme="majorEastAsia" w:cstheme="majorBidi"/>
      <w:color w:val="272727" w:themeColor="text1" w:themeTint="D8"/>
    </w:rPr>
  </w:style>
  <w:style w:type="paragraph" w:styleId="Titel">
    <w:name w:val="Title"/>
    <w:basedOn w:val="Standaard"/>
    <w:next w:val="Standaard"/>
    <w:link w:val="TitelChar"/>
    <w:uiPriority w:val="10"/>
    <w:qFormat/>
    <w:rsid w:val="00F066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0669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0669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0669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0669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06697"/>
    <w:rPr>
      <w:i/>
      <w:iCs/>
      <w:color w:val="404040" w:themeColor="text1" w:themeTint="BF"/>
    </w:rPr>
  </w:style>
  <w:style w:type="paragraph" w:styleId="Lijstalinea">
    <w:name w:val="List Paragraph"/>
    <w:basedOn w:val="Standaard"/>
    <w:uiPriority w:val="34"/>
    <w:qFormat/>
    <w:rsid w:val="00F06697"/>
    <w:pPr>
      <w:ind w:left="720"/>
      <w:contextualSpacing/>
    </w:pPr>
  </w:style>
  <w:style w:type="character" w:styleId="Intensievebenadrukking">
    <w:name w:val="Intense Emphasis"/>
    <w:basedOn w:val="Standaardalinea-lettertype"/>
    <w:uiPriority w:val="21"/>
    <w:qFormat/>
    <w:rsid w:val="00F06697"/>
    <w:rPr>
      <w:i/>
      <w:iCs/>
      <w:color w:val="0F4761" w:themeColor="accent1" w:themeShade="BF"/>
    </w:rPr>
  </w:style>
  <w:style w:type="paragraph" w:styleId="Duidelijkcitaat">
    <w:name w:val="Intense Quote"/>
    <w:basedOn w:val="Standaard"/>
    <w:next w:val="Standaard"/>
    <w:link w:val="DuidelijkcitaatChar"/>
    <w:uiPriority w:val="30"/>
    <w:qFormat/>
    <w:rsid w:val="00F066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06697"/>
    <w:rPr>
      <w:i/>
      <w:iCs/>
      <w:color w:val="0F4761" w:themeColor="accent1" w:themeShade="BF"/>
    </w:rPr>
  </w:style>
  <w:style w:type="character" w:styleId="Intensieveverwijzing">
    <w:name w:val="Intense Reference"/>
    <w:basedOn w:val="Standaardalinea-lettertype"/>
    <w:uiPriority w:val="32"/>
    <w:qFormat/>
    <w:rsid w:val="00F06697"/>
    <w:rPr>
      <w:b/>
      <w:bCs/>
      <w:smallCaps/>
      <w:color w:val="0F4761" w:themeColor="accent1" w:themeShade="BF"/>
      <w:spacing w:val="5"/>
    </w:rPr>
  </w:style>
  <w:style w:type="paragraph" w:styleId="Koptekst">
    <w:name w:val="header"/>
    <w:basedOn w:val="Standaard"/>
    <w:link w:val="KoptekstChar"/>
    <w:uiPriority w:val="99"/>
    <w:unhideWhenUsed/>
    <w:rsid w:val="00F0669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06697"/>
  </w:style>
  <w:style w:type="paragraph" w:styleId="Voettekst">
    <w:name w:val="footer"/>
    <w:basedOn w:val="Standaard"/>
    <w:link w:val="VoettekstChar"/>
    <w:uiPriority w:val="99"/>
    <w:unhideWhenUsed/>
    <w:rsid w:val="00F0669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066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310</ap:Words>
  <ap:Characters>1711</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2025-11-10T10:47:00.0000000Z</dcterms:created>
  <dcterms:modified xsi:type="dcterms:W3CDTF">2025-11-10T10:47:00.0000000Z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