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RDefault="00B06701" w14:paraId="71DDAD30" w14:textId="77777777"/>
    <w:p w:rsidRPr="0033650C" w:rsidR="002B77EE" w:rsidP="0033650C" w:rsidRDefault="002B77EE" w14:paraId="03E01E3D" w14:textId="0D134CA1">
      <w:pPr>
        <w:spacing w:after="0" w:line="360" w:lineRule="auto"/>
        <w:ind w:left="1440" w:hanging="1440"/>
        <w:rPr>
          <w:b/>
          <w:bCs/>
          <w:lang w:val="nl-NL"/>
        </w:rPr>
      </w:pPr>
      <w:r w:rsidRPr="0033650C">
        <w:rPr>
          <w:b/>
          <w:bCs/>
          <w:lang w:val="nl-NL"/>
        </w:rPr>
        <w:t xml:space="preserve">36818 </w:t>
      </w:r>
      <w:r w:rsidRPr="0033650C">
        <w:rPr>
          <w:b/>
          <w:bCs/>
          <w:lang w:val="nl-NL"/>
        </w:rPr>
        <w:tab/>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terrein van de belastingen (Wet implementatie EU-richtlijn gegevensuitwisseling minimumbelasting)</w:t>
      </w:r>
    </w:p>
    <w:p w:rsidRPr="0033650C" w:rsidR="002B77EE" w:rsidP="0033650C" w:rsidRDefault="002B77EE" w14:paraId="480476B9" w14:textId="4721DA0D">
      <w:pPr>
        <w:spacing w:after="0" w:line="360" w:lineRule="auto"/>
        <w:ind w:left="1440"/>
        <w:rPr>
          <w:b/>
          <w:bCs/>
          <w:lang w:val="nl-NL"/>
        </w:rPr>
      </w:pPr>
      <w:r w:rsidRPr="0033650C">
        <w:rPr>
          <w:b/>
          <w:bCs/>
          <w:lang w:val="nl-NL"/>
        </w:rPr>
        <w:tab/>
      </w:r>
    </w:p>
    <w:p w:rsidRPr="0033650C" w:rsidR="002B77EE" w:rsidP="0033650C" w:rsidRDefault="002B77EE" w14:paraId="60A3FADD" w14:textId="386F7DAD">
      <w:pPr>
        <w:spacing w:after="0" w:line="360" w:lineRule="auto"/>
        <w:ind w:left="1440"/>
        <w:rPr>
          <w:b/>
          <w:bCs/>
          <w:lang w:val="nl-NL"/>
        </w:rPr>
      </w:pPr>
      <w:r w:rsidRPr="0033650C">
        <w:rPr>
          <w:b/>
          <w:bCs/>
          <w:lang w:val="nl-NL"/>
        </w:rPr>
        <w:t>NOTA VAN WIJZIGING</w:t>
      </w:r>
    </w:p>
    <w:p w:rsidRPr="0033650C" w:rsidR="002B77EE" w:rsidP="0033650C" w:rsidRDefault="002B77EE" w14:paraId="1129A223" w14:textId="053DC7C6">
      <w:pPr>
        <w:spacing w:after="0" w:line="360" w:lineRule="auto"/>
        <w:ind w:left="1440"/>
        <w:rPr>
          <w:lang w:val="nl-NL"/>
        </w:rPr>
      </w:pPr>
      <w:r w:rsidRPr="0033650C">
        <w:rPr>
          <w:lang w:val="nl-NL"/>
        </w:rPr>
        <w:tab/>
      </w:r>
    </w:p>
    <w:p w:rsidR="00D827C3" w:rsidP="00D827C3" w:rsidRDefault="00D827C3" w14:paraId="05E3DD49" w14:textId="77777777">
      <w:pPr>
        <w:spacing w:after="0" w:line="360" w:lineRule="auto"/>
        <w:ind w:left="1440"/>
        <w:rPr>
          <w:lang w:val="nl-NL"/>
        </w:rPr>
      </w:pPr>
      <w:r w:rsidRPr="002B77EE">
        <w:rPr>
          <w:lang w:val="nl-NL"/>
        </w:rPr>
        <w:t>Het voorstel van wet wordt als volgt gewijzigd</w:t>
      </w:r>
      <w:r>
        <w:rPr>
          <w:lang w:val="nl-NL"/>
        </w:rPr>
        <w:t>:</w:t>
      </w:r>
    </w:p>
    <w:p w:rsidR="00D827C3" w:rsidP="00D827C3" w:rsidRDefault="00D827C3" w14:paraId="11ACE2BC" w14:textId="77777777">
      <w:pPr>
        <w:spacing w:after="0" w:line="360" w:lineRule="auto"/>
        <w:ind w:left="1440"/>
        <w:rPr>
          <w:lang w:val="nl-NL"/>
        </w:rPr>
      </w:pPr>
    </w:p>
    <w:p w:rsidR="00D827C3" w:rsidP="00D827C3" w:rsidRDefault="00D827C3" w14:paraId="3082F607" w14:textId="77777777">
      <w:pPr>
        <w:spacing w:after="0" w:line="360" w:lineRule="auto"/>
        <w:ind w:left="1440"/>
        <w:rPr>
          <w:lang w:val="nl-NL"/>
        </w:rPr>
      </w:pPr>
      <w:r>
        <w:rPr>
          <w:lang w:val="nl-NL"/>
        </w:rPr>
        <w:t>1</w:t>
      </w:r>
    </w:p>
    <w:p w:rsidR="00D827C3" w:rsidP="00D827C3" w:rsidRDefault="00D827C3" w14:paraId="2B253912" w14:textId="01A53C86">
      <w:pPr>
        <w:spacing w:after="0" w:line="360" w:lineRule="auto"/>
        <w:ind w:left="1440"/>
        <w:rPr>
          <w:lang w:val="nl-NL"/>
        </w:rPr>
      </w:pPr>
      <w:r>
        <w:rPr>
          <w:lang w:val="nl-NL"/>
        </w:rPr>
        <w:t>In het opschrift wordt na “Richtlijn (EU)” ingevoegd “2025/872”.</w:t>
      </w:r>
    </w:p>
    <w:p w:rsidR="00D827C3" w:rsidP="00D827C3" w:rsidRDefault="00D827C3" w14:paraId="4E0B28CD" w14:textId="77777777">
      <w:pPr>
        <w:spacing w:after="0" w:line="360" w:lineRule="auto"/>
        <w:ind w:left="1440"/>
        <w:rPr>
          <w:lang w:val="nl-NL"/>
        </w:rPr>
      </w:pPr>
    </w:p>
    <w:p w:rsidR="00D827C3" w:rsidP="00D827C3" w:rsidRDefault="00D827C3" w14:paraId="1D292255" w14:textId="77777777">
      <w:pPr>
        <w:spacing w:after="0" w:line="360" w:lineRule="auto"/>
        <w:ind w:left="1440"/>
        <w:rPr>
          <w:lang w:val="nl-NL"/>
        </w:rPr>
      </w:pPr>
      <w:r>
        <w:rPr>
          <w:lang w:val="nl-NL"/>
        </w:rPr>
        <w:t>2</w:t>
      </w:r>
    </w:p>
    <w:p w:rsidR="00D827C3" w:rsidP="00D827C3" w:rsidRDefault="00D827C3" w14:paraId="4E16D2E5" w14:textId="77777777">
      <w:pPr>
        <w:spacing w:after="0" w:line="360" w:lineRule="auto"/>
        <w:ind w:left="1440"/>
        <w:rPr>
          <w:lang w:val="nl-NL"/>
        </w:rPr>
      </w:pPr>
      <w:r>
        <w:rPr>
          <w:lang w:val="nl-NL"/>
        </w:rPr>
        <w:t>Artikel IV komt te luiden:</w:t>
      </w:r>
    </w:p>
    <w:p w:rsidR="00D827C3" w:rsidP="00D827C3" w:rsidRDefault="00D827C3" w14:paraId="5CA587FC" w14:textId="77777777">
      <w:pPr>
        <w:spacing w:after="0" w:line="360" w:lineRule="auto"/>
        <w:ind w:left="720" w:firstLine="720"/>
        <w:rPr>
          <w:lang w:val="nl-NL"/>
        </w:rPr>
      </w:pPr>
    </w:p>
    <w:p w:rsidRPr="00E9397D" w:rsidR="00D827C3" w:rsidP="00D827C3" w:rsidRDefault="00D827C3" w14:paraId="555EC4DC" w14:textId="77777777">
      <w:pPr>
        <w:spacing w:after="0" w:line="360" w:lineRule="auto"/>
        <w:ind w:left="720" w:firstLine="720"/>
        <w:rPr>
          <w:b/>
          <w:bCs/>
          <w:lang w:val="nl-NL"/>
        </w:rPr>
      </w:pPr>
      <w:r>
        <w:rPr>
          <w:b/>
          <w:bCs/>
          <w:lang w:val="nl-NL"/>
        </w:rPr>
        <w:t>ARTIKEL IV</w:t>
      </w:r>
    </w:p>
    <w:p w:rsidRPr="001F1DDE" w:rsidR="00D827C3" w:rsidP="00D827C3" w:rsidRDefault="00D827C3" w14:paraId="2FB2FE7F" w14:textId="77777777">
      <w:pPr>
        <w:spacing w:after="0" w:line="360" w:lineRule="auto"/>
        <w:ind w:left="1440"/>
        <w:rPr>
          <w:lang w:val="nl-NL"/>
        </w:rPr>
      </w:pPr>
      <w:r>
        <w:rPr>
          <w:lang w:val="nl-NL"/>
        </w:rPr>
        <w:t>I</w:t>
      </w:r>
      <w:r w:rsidRPr="001F1DDE">
        <w:rPr>
          <w:lang w:val="nl-NL"/>
        </w:rPr>
        <w:t>ndien het bij koninklijke boodschap van 2 juli 2025 ingediende voorstel van wet tot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1F1DDE">
        <w:rPr>
          <w:lang w:val="nl-NL"/>
        </w:rPr>
        <w:t>PbEU</w:t>
      </w:r>
      <w:proofErr w:type="spellEnd"/>
      <w:r w:rsidRPr="001F1DDE">
        <w:rPr>
          <w:lang w:val="nl-NL"/>
        </w:rPr>
        <w:t xml:space="preserve"> L 2023/2226) (Wet implementatie EU-richtlijn gegevensuitwisseling cryptoactiva) tot wet is of wordt verheven en die wet in werking treedt,</w:t>
      </w:r>
      <w:r w:rsidRPr="00F74A75">
        <w:rPr>
          <w:lang w:val="nl-NL"/>
        </w:rPr>
        <w:t xml:space="preserve"> </w:t>
      </w:r>
      <w:r>
        <w:rPr>
          <w:lang w:val="nl-NL"/>
        </w:rPr>
        <w:t xml:space="preserve">treedt deze wet </w:t>
      </w:r>
      <w:r w:rsidRPr="001F1DDE">
        <w:rPr>
          <w:lang w:val="nl-NL"/>
        </w:rPr>
        <w:t>op hetzelfde tijdstip in werking</w:t>
      </w:r>
      <w:r>
        <w:rPr>
          <w:lang w:val="nl-NL"/>
        </w:rPr>
        <w:t xml:space="preserve"> en werkt deze wet terug tot en met 1 januari 2026.</w:t>
      </w:r>
    </w:p>
    <w:p w:rsidRPr="00D427E4" w:rsidR="00D827C3" w:rsidP="00D827C3" w:rsidRDefault="00D827C3" w14:paraId="00DA080F" w14:textId="77777777">
      <w:pPr>
        <w:spacing w:after="0" w:line="360" w:lineRule="auto"/>
        <w:ind w:left="1440"/>
        <w:rPr>
          <w:lang w:val="nl-NL"/>
        </w:rPr>
      </w:pPr>
    </w:p>
    <w:p w:rsidRPr="0033650C" w:rsidR="00D827C3" w:rsidP="00D827C3" w:rsidRDefault="00D827C3" w14:paraId="4773EA96" w14:textId="77777777">
      <w:pPr>
        <w:spacing w:after="0" w:line="360" w:lineRule="auto"/>
        <w:ind w:left="1440"/>
        <w:rPr>
          <w:b/>
          <w:bCs/>
          <w:lang w:val="nl-NL"/>
        </w:rPr>
      </w:pPr>
      <w:r w:rsidRPr="0033650C">
        <w:rPr>
          <w:b/>
          <w:bCs/>
          <w:lang w:val="nl-NL"/>
        </w:rPr>
        <w:t>TOELICHTING</w:t>
      </w:r>
    </w:p>
    <w:p w:rsidR="00D827C3" w:rsidP="00D827C3" w:rsidRDefault="00D827C3" w14:paraId="44FB4CBE" w14:textId="04395AC0">
      <w:pPr>
        <w:spacing w:after="0" w:line="360" w:lineRule="auto"/>
        <w:ind w:left="1440"/>
        <w:rPr>
          <w:lang w:val="nl-NL"/>
        </w:rPr>
      </w:pPr>
      <w:r>
        <w:rPr>
          <w:lang w:val="nl-NL"/>
        </w:rPr>
        <w:t xml:space="preserve">Het wetsvoorstel beoogt de implementatie van Richtlijn </w:t>
      </w:r>
      <w:r w:rsidRPr="00FC0BC9">
        <w:rPr>
          <w:lang w:val="nl-NL"/>
        </w:rPr>
        <w:t>(EU)</w:t>
      </w:r>
      <w:r>
        <w:rPr>
          <w:lang w:val="nl-NL"/>
        </w:rPr>
        <w:t xml:space="preserve"> </w:t>
      </w:r>
      <w:r w:rsidR="00831713">
        <w:rPr>
          <w:lang w:val="nl-NL"/>
        </w:rPr>
        <w:t xml:space="preserve">2025/872 </w:t>
      </w:r>
      <w:r w:rsidRPr="00FC0BC9">
        <w:rPr>
          <w:lang w:val="nl-NL"/>
        </w:rPr>
        <w:t>van de Raad van 14 april 2025 tot wijziging van Richtlijn 2011/16/EU betreffende de administratieve samenwerking op het terrein van de belastingen</w:t>
      </w:r>
      <w:r>
        <w:rPr>
          <w:lang w:val="nl-NL"/>
        </w:rPr>
        <w:t xml:space="preserve"> (DAC 9). Een ander wetsvoorstel - het wetsvoorstel </w:t>
      </w:r>
      <w:r w:rsidRPr="00D427E4">
        <w:rPr>
          <w:lang w:val="nl-NL"/>
        </w:rPr>
        <w:t>Wet implementatie EU-richtlijn gegevensuitwisseling cryptoactiva</w:t>
      </w:r>
      <w:r>
        <w:rPr>
          <w:lang w:val="nl-NL"/>
        </w:rPr>
        <w:t xml:space="preserve"> (het DAC8-implementatiewetsvoorstel)</w:t>
      </w:r>
      <w:r>
        <w:rPr>
          <w:rStyle w:val="Voetnootmarkering"/>
          <w:lang w:val="nl-NL"/>
        </w:rPr>
        <w:footnoteReference w:id="1"/>
      </w:r>
      <w:r>
        <w:rPr>
          <w:lang w:val="nl-NL"/>
        </w:rPr>
        <w:t xml:space="preserve"> </w:t>
      </w:r>
      <w:r w:rsidR="00831713">
        <w:rPr>
          <w:lang w:val="nl-NL"/>
        </w:rPr>
        <w:t>-</w:t>
      </w:r>
      <w:r>
        <w:rPr>
          <w:lang w:val="nl-NL"/>
        </w:rPr>
        <w:t xml:space="preserve"> beoogt de implementatie van Richtlijn </w:t>
      </w:r>
      <w:r w:rsidRPr="001F1DDE">
        <w:rPr>
          <w:lang w:val="nl-NL"/>
        </w:rPr>
        <w:t>(EU) 2023/2226 van de Raad van 17</w:t>
      </w:r>
      <w:r w:rsidR="00831713">
        <w:rPr>
          <w:lang w:val="nl-NL"/>
        </w:rPr>
        <w:t> </w:t>
      </w:r>
      <w:r w:rsidRPr="001F1DDE">
        <w:rPr>
          <w:lang w:val="nl-NL"/>
        </w:rPr>
        <w:t>oktober 2023 tot wijziging van Richtlijn 2011/16/EU betreffende de administratieve samenwerking op het gebied van de belastingen</w:t>
      </w:r>
      <w:r>
        <w:rPr>
          <w:lang w:val="nl-NL"/>
        </w:rPr>
        <w:t xml:space="preserve"> (DAC 8). Met beide wetsvoorstellen worden wijzigingen in de Wet op de internationale </w:t>
      </w:r>
      <w:r>
        <w:rPr>
          <w:lang w:val="nl-NL"/>
        </w:rPr>
        <w:lastRenderedPageBreak/>
        <w:t xml:space="preserve">bijstandsverlening bij de heffing van belastingen (WIB) voorgesteld, waardoor een tekstuele afhankelijkheid tussen beide wetsvoorstellen bestaat. In de memorie van toelichting bij het wetsvoorstel is over deze samenloop opgemerkt dat het wetsvoorstel uitgaat van de wettekst van de Wet op de internationale bijstandsverlening bij de heffing van belastingen zoals deze luidt ingeval het DAC8-implementatiewetsvoorstel tot wet wordt verheven. </w:t>
      </w:r>
      <w:r w:rsidR="00831713">
        <w:rPr>
          <w:lang w:val="nl-NL"/>
        </w:rPr>
        <w:t>De samenloop manifesteert zich (onder meer) in de invoering van de artikelen 2g en 6i WIB</w:t>
      </w:r>
      <w:r w:rsidR="00540750">
        <w:rPr>
          <w:lang w:val="nl-NL"/>
        </w:rPr>
        <w:t xml:space="preserve"> en de voorgestelde wijzigingen van artikel 19 WIB</w:t>
      </w:r>
      <w:r w:rsidR="00831713">
        <w:rPr>
          <w:lang w:val="nl-NL"/>
        </w:rPr>
        <w:t>.</w:t>
      </w:r>
    </w:p>
    <w:p w:rsidR="00D827C3" w:rsidP="00987737" w:rsidRDefault="00D827C3" w14:paraId="77BBE891" w14:textId="46ADE4AC">
      <w:pPr>
        <w:spacing w:after="0" w:line="360" w:lineRule="auto"/>
        <w:ind w:left="1440"/>
        <w:rPr>
          <w:lang w:val="nl-NL"/>
        </w:rPr>
      </w:pPr>
      <w:r>
        <w:rPr>
          <w:lang w:val="nl-NL"/>
        </w:rPr>
        <w:t>De voorgestelde inwerkingtredingsdatum van beide wetsvoorstellen is 1 januari 2026. Omdat de procedures van totstandkoming van beide wetsvoorstellen in de tijd onafhankelijk</w:t>
      </w:r>
      <w:r w:rsidR="00831713">
        <w:rPr>
          <w:lang w:val="nl-NL"/>
        </w:rPr>
        <w:t xml:space="preserve"> </w:t>
      </w:r>
      <w:r>
        <w:rPr>
          <w:lang w:val="nl-NL"/>
        </w:rPr>
        <w:t>van elkaar verlopen, is echter niet met zekerheid te zeggen wanneer en in welke volgorde beide wetsvoorstellen tot wet worden verheven. Om de beoogde volgorde van de wijzigingen van de WIB te waarborgen wordt met deze nota van wijziging de voorgestelde inwerkingtredingsbepaling van het wetsvoorstel aangepast. De aangepaste inwerkingtredingsbepaling regelt dat de inwerkingtreding van het wetsvoorstel aansluit bij het tijdstip van inwerkingtreding van het DAC 8-implementatiewetsvoorstel.</w:t>
      </w:r>
      <w:r w:rsidR="00987737">
        <w:rPr>
          <w:lang w:val="nl-NL"/>
        </w:rPr>
        <w:t xml:space="preserve"> Verder wordt van de gelegenheid gebruik gemaakt om een omissie in het opschrift van het wetsvoorstel te herstellen. </w:t>
      </w:r>
      <w:r>
        <w:rPr>
          <w:lang w:val="nl-NL"/>
        </w:rPr>
        <w:t xml:space="preserve">De nota van wijziging behelst aldus </w:t>
      </w:r>
      <w:r w:rsidR="00540750">
        <w:rPr>
          <w:lang w:val="nl-NL"/>
        </w:rPr>
        <w:t xml:space="preserve">enkel </w:t>
      </w:r>
      <w:r>
        <w:rPr>
          <w:lang w:val="nl-NL"/>
        </w:rPr>
        <w:t xml:space="preserve">een wetstechnische </w:t>
      </w:r>
      <w:r w:rsidR="00987737">
        <w:rPr>
          <w:lang w:val="nl-NL"/>
        </w:rPr>
        <w:t xml:space="preserve">en redactionele </w:t>
      </w:r>
      <w:r>
        <w:rPr>
          <w:lang w:val="nl-NL"/>
        </w:rPr>
        <w:t>- en dus geen inhoudelijke - wijziging van het voorstel van wet.</w:t>
      </w:r>
    </w:p>
    <w:p w:rsidR="00D827C3" w:rsidP="00D827C3" w:rsidRDefault="00D827C3" w14:paraId="7ED5F0D1" w14:textId="77777777">
      <w:pPr>
        <w:spacing w:after="0" w:line="360" w:lineRule="auto"/>
        <w:ind w:left="1440"/>
        <w:rPr>
          <w:lang w:val="nl-NL"/>
        </w:rPr>
      </w:pPr>
    </w:p>
    <w:p w:rsidRPr="0033650C" w:rsidR="00D827C3" w:rsidP="00D827C3" w:rsidRDefault="00D827C3" w14:paraId="708482BA" w14:textId="77777777">
      <w:pPr>
        <w:spacing w:after="0" w:line="360" w:lineRule="auto"/>
        <w:ind w:left="1440"/>
        <w:rPr>
          <w:i/>
          <w:iCs/>
          <w:lang w:val="nl-NL"/>
        </w:rPr>
      </w:pPr>
      <w:r w:rsidRPr="0033650C">
        <w:rPr>
          <w:i/>
          <w:iCs/>
          <w:lang w:val="nl-NL"/>
        </w:rPr>
        <w:t>Uitvoeringsgevolgen Belastingdienst</w:t>
      </w:r>
    </w:p>
    <w:p w:rsidR="002B77EE" w:rsidP="00E0242D" w:rsidRDefault="005D74D3" w14:paraId="24456EC3" w14:textId="2AC36592">
      <w:pPr>
        <w:spacing w:after="0" w:line="360" w:lineRule="auto"/>
        <w:ind w:left="1440"/>
        <w:rPr>
          <w:lang w:val="nl-NL"/>
        </w:rPr>
      </w:pPr>
      <w:r w:rsidRPr="005D74D3">
        <w:rPr>
          <w:lang w:val="nl-NL"/>
        </w:rPr>
        <w:t>De nota van wijziging is beoordeeld met de uitvoeringstoets. De dienaangaande eerder vastgestelde uitvoeringstoets</w:t>
      </w:r>
      <w:r w:rsidR="00D827C3">
        <w:rPr>
          <w:rStyle w:val="Voetnootmarkering"/>
          <w:lang w:val="nl-NL"/>
        </w:rPr>
        <w:footnoteReference w:id="2"/>
      </w:r>
      <w:r>
        <w:rPr>
          <w:lang w:val="nl-NL"/>
        </w:rPr>
        <w:t xml:space="preserve"> </w:t>
      </w:r>
      <w:r w:rsidRPr="005D74D3">
        <w:rPr>
          <w:lang w:val="nl-NL"/>
        </w:rPr>
        <w:t>is onverkort van kracht</w:t>
      </w:r>
      <w:r>
        <w:rPr>
          <w:lang w:val="nl-NL"/>
        </w:rPr>
        <w:t>.</w:t>
      </w:r>
    </w:p>
    <w:p w:rsidR="007B77B2" w:rsidP="0033650C" w:rsidRDefault="007B77B2" w14:paraId="2C3F99D0" w14:textId="77777777">
      <w:pPr>
        <w:spacing w:after="0" w:line="360" w:lineRule="auto"/>
        <w:ind w:left="1440"/>
        <w:rPr>
          <w:lang w:val="nl-NL"/>
        </w:rPr>
      </w:pPr>
    </w:p>
    <w:p w:rsidRPr="002B77EE" w:rsidR="007B77B2" w:rsidP="0033650C" w:rsidRDefault="007B77B2" w14:paraId="5A82E12F" w14:textId="425C33CD">
      <w:pPr>
        <w:spacing w:after="0" w:line="360" w:lineRule="auto"/>
        <w:ind w:left="1440"/>
        <w:rPr>
          <w:lang w:val="nl-NL"/>
        </w:rPr>
      </w:pPr>
      <w:r>
        <w:rPr>
          <w:lang w:val="nl-NL"/>
        </w:rPr>
        <w:t>De Staatssecretaris van Financiën,</w:t>
      </w:r>
    </w:p>
    <w:sectPr w:rsidRPr="002B77EE" w:rsidR="007B77B2"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9C13" w14:textId="77777777" w:rsidR="002C77A1" w:rsidRDefault="002C77A1" w:rsidP="002B77EE">
      <w:pPr>
        <w:spacing w:after="0" w:line="240" w:lineRule="auto"/>
      </w:pPr>
      <w:r>
        <w:separator/>
      </w:r>
    </w:p>
  </w:endnote>
  <w:endnote w:type="continuationSeparator" w:id="0">
    <w:p w14:paraId="048C0C1E" w14:textId="77777777" w:rsidR="002C77A1" w:rsidRDefault="002C77A1" w:rsidP="002B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8298" w14:textId="77777777" w:rsidR="002C77A1" w:rsidRDefault="002C77A1" w:rsidP="002B77EE">
      <w:pPr>
        <w:spacing w:after="0" w:line="240" w:lineRule="auto"/>
      </w:pPr>
      <w:r>
        <w:separator/>
      </w:r>
    </w:p>
  </w:footnote>
  <w:footnote w:type="continuationSeparator" w:id="0">
    <w:p w14:paraId="2777B3C8" w14:textId="77777777" w:rsidR="002C77A1" w:rsidRDefault="002C77A1" w:rsidP="002B77EE">
      <w:pPr>
        <w:spacing w:after="0" w:line="240" w:lineRule="auto"/>
      </w:pPr>
      <w:r>
        <w:continuationSeparator/>
      </w:r>
    </w:p>
  </w:footnote>
  <w:footnote w:id="1">
    <w:p w14:paraId="7825E860" w14:textId="77777777" w:rsidR="00D827C3" w:rsidRPr="0033650C" w:rsidRDefault="00D827C3" w:rsidP="00D827C3">
      <w:pPr>
        <w:pStyle w:val="Voetnoottekst"/>
        <w:ind w:left="284" w:hanging="284"/>
        <w:rPr>
          <w:sz w:val="13"/>
          <w:szCs w:val="13"/>
          <w:lang w:val="nl-NL"/>
        </w:rPr>
      </w:pPr>
      <w:r w:rsidRPr="0033650C">
        <w:rPr>
          <w:rStyle w:val="Voetnootmarkering"/>
          <w:sz w:val="13"/>
          <w:szCs w:val="13"/>
        </w:rPr>
        <w:footnoteRef/>
      </w:r>
      <w:r w:rsidRPr="0033650C">
        <w:rPr>
          <w:sz w:val="13"/>
          <w:szCs w:val="13"/>
          <w:lang w:val="nl-NL"/>
        </w:rPr>
        <w:t xml:space="preserve"> </w:t>
      </w:r>
      <w:r w:rsidRPr="0033650C">
        <w:rPr>
          <w:sz w:val="13"/>
          <w:szCs w:val="13"/>
          <w:lang w:val="nl-NL"/>
        </w:rPr>
        <w:tab/>
        <w:t xml:space="preserve">Het </w:t>
      </w:r>
      <w:r w:rsidRPr="003E1084">
        <w:rPr>
          <w:sz w:val="13"/>
          <w:szCs w:val="13"/>
          <w:lang w:val="nl-NL"/>
        </w:rPr>
        <w:t>bij koninklijke boodschap van 2 juli 2025 ingediende voorstel van wet tot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3E1084">
        <w:rPr>
          <w:sz w:val="13"/>
          <w:szCs w:val="13"/>
          <w:lang w:val="nl-NL"/>
        </w:rPr>
        <w:t>PbEU</w:t>
      </w:r>
      <w:proofErr w:type="spellEnd"/>
      <w:r w:rsidRPr="003E1084">
        <w:rPr>
          <w:sz w:val="13"/>
          <w:szCs w:val="13"/>
          <w:lang w:val="nl-NL"/>
        </w:rPr>
        <w:t xml:space="preserve"> L 2023/2226) (Wet implementatie EU-richtlijn gegevensuitwisseling cryptoactiva) </w:t>
      </w:r>
      <w:r>
        <w:rPr>
          <w:sz w:val="13"/>
          <w:szCs w:val="13"/>
          <w:lang w:val="nl-NL"/>
        </w:rPr>
        <w:t xml:space="preserve">(Kamerstukken </w:t>
      </w:r>
      <w:r w:rsidRPr="0033650C">
        <w:rPr>
          <w:sz w:val="13"/>
          <w:szCs w:val="13"/>
          <w:lang w:val="nl-NL"/>
        </w:rPr>
        <w:t>36782</w:t>
      </w:r>
      <w:r>
        <w:rPr>
          <w:sz w:val="13"/>
          <w:szCs w:val="13"/>
          <w:lang w:val="nl-NL"/>
        </w:rPr>
        <w:t>)</w:t>
      </w:r>
      <w:r w:rsidRPr="0033650C">
        <w:rPr>
          <w:sz w:val="13"/>
          <w:szCs w:val="13"/>
          <w:lang w:val="nl-NL"/>
        </w:rPr>
        <w:t>.</w:t>
      </w:r>
    </w:p>
  </w:footnote>
  <w:footnote w:id="2">
    <w:p w14:paraId="4E4C8F9A" w14:textId="77777777" w:rsidR="00D827C3" w:rsidRPr="0033650C" w:rsidRDefault="00D827C3" w:rsidP="00D827C3">
      <w:pPr>
        <w:pStyle w:val="Voetnoottekst"/>
        <w:ind w:left="284" w:hanging="284"/>
        <w:rPr>
          <w:sz w:val="13"/>
          <w:szCs w:val="13"/>
          <w:lang w:val="nl-NL"/>
        </w:rPr>
      </w:pPr>
      <w:r w:rsidRPr="0033650C">
        <w:rPr>
          <w:rStyle w:val="Voetnootmarkering"/>
          <w:sz w:val="13"/>
          <w:szCs w:val="13"/>
        </w:rPr>
        <w:footnoteRef/>
      </w:r>
      <w:r w:rsidRPr="0033650C">
        <w:rPr>
          <w:sz w:val="13"/>
          <w:szCs w:val="13"/>
          <w:lang w:val="nl-NL"/>
        </w:rPr>
        <w:t xml:space="preserve"> </w:t>
      </w:r>
      <w:r w:rsidRPr="0033650C">
        <w:rPr>
          <w:sz w:val="13"/>
          <w:szCs w:val="13"/>
          <w:lang w:val="nl-NL"/>
        </w:rPr>
        <w:tab/>
      </w:r>
      <w:r>
        <w:rPr>
          <w:sz w:val="13"/>
          <w:szCs w:val="13"/>
          <w:lang w:val="nl-NL"/>
        </w:rPr>
        <w:t>Bijlage bij Kamerstukken II 2025/26, 36818,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2DF"/>
    <w:multiLevelType w:val="hybridMultilevel"/>
    <w:tmpl w:val="CE38C480"/>
    <w:lvl w:ilvl="0" w:tplc="67DE451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13864017"/>
    <w:multiLevelType w:val="hybridMultilevel"/>
    <w:tmpl w:val="4114F0D2"/>
    <w:lvl w:ilvl="0" w:tplc="165E8F7E">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764178270">
    <w:abstractNumId w:val="1"/>
  </w:num>
  <w:num w:numId="2" w16cid:durableId="47017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34"/>
    <w:rsid w:val="00070842"/>
    <w:rsid w:val="001120BF"/>
    <w:rsid w:val="00133084"/>
    <w:rsid w:val="001337D9"/>
    <w:rsid w:val="001505EE"/>
    <w:rsid w:val="001E6A24"/>
    <w:rsid w:val="0020587A"/>
    <w:rsid w:val="0027738C"/>
    <w:rsid w:val="00294485"/>
    <w:rsid w:val="002B77EE"/>
    <w:rsid w:val="002C77A1"/>
    <w:rsid w:val="002F310C"/>
    <w:rsid w:val="002F3D0F"/>
    <w:rsid w:val="003141F4"/>
    <w:rsid w:val="003345CC"/>
    <w:rsid w:val="0033650C"/>
    <w:rsid w:val="00413E46"/>
    <w:rsid w:val="0051720F"/>
    <w:rsid w:val="00540750"/>
    <w:rsid w:val="005D74D3"/>
    <w:rsid w:val="006443E5"/>
    <w:rsid w:val="006718E3"/>
    <w:rsid w:val="006B74DF"/>
    <w:rsid w:val="006D6AA9"/>
    <w:rsid w:val="007B77B2"/>
    <w:rsid w:val="00831713"/>
    <w:rsid w:val="008B7D34"/>
    <w:rsid w:val="00945A9A"/>
    <w:rsid w:val="00987737"/>
    <w:rsid w:val="009B74F2"/>
    <w:rsid w:val="00A25CDE"/>
    <w:rsid w:val="00AA671B"/>
    <w:rsid w:val="00B06701"/>
    <w:rsid w:val="00B62E08"/>
    <w:rsid w:val="00BD1F9A"/>
    <w:rsid w:val="00C94FD8"/>
    <w:rsid w:val="00CF4F90"/>
    <w:rsid w:val="00D427E4"/>
    <w:rsid w:val="00D827C3"/>
    <w:rsid w:val="00E0242D"/>
    <w:rsid w:val="00E177A7"/>
    <w:rsid w:val="00E37DE2"/>
    <w:rsid w:val="00EC46A8"/>
    <w:rsid w:val="00EF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3D51"/>
  <w15:chartTrackingRefBased/>
  <w15:docId w15:val="{473F8E45-B00B-4F4E-9C86-2ECA9F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7D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8B7D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B7D3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B7D3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B7D3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B7D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B7D3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B7D3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B7D3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7D3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8B7D3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B7D3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B7D3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B7D3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B7D3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B7D3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B7D3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B7D3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B7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7D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7D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7D3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B7D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7D34"/>
    <w:rPr>
      <w:i/>
      <w:iCs/>
      <w:color w:val="404040" w:themeColor="text1" w:themeTint="BF"/>
    </w:rPr>
  </w:style>
  <w:style w:type="paragraph" w:styleId="Lijstalinea">
    <w:name w:val="List Paragraph"/>
    <w:basedOn w:val="Standaard"/>
    <w:uiPriority w:val="34"/>
    <w:qFormat/>
    <w:rsid w:val="008B7D34"/>
    <w:pPr>
      <w:ind w:left="720"/>
      <w:contextualSpacing/>
    </w:pPr>
  </w:style>
  <w:style w:type="character" w:styleId="Intensievebenadrukking">
    <w:name w:val="Intense Emphasis"/>
    <w:basedOn w:val="Standaardalinea-lettertype"/>
    <w:uiPriority w:val="21"/>
    <w:qFormat/>
    <w:rsid w:val="008B7D34"/>
    <w:rPr>
      <w:i/>
      <w:iCs/>
      <w:color w:val="2E74B5" w:themeColor="accent1" w:themeShade="BF"/>
    </w:rPr>
  </w:style>
  <w:style w:type="paragraph" w:styleId="Duidelijkcitaat">
    <w:name w:val="Intense Quote"/>
    <w:basedOn w:val="Standaard"/>
    <w:next w:val="Standaard"/>
    <w:link w:val="DuidelijkcitaatChar"/>
    <w:uiPriority w:val="30"/>
    <w:qFormat/>
    <w:rsid w:val="008B7D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B7D34"/>
    <w:rPr>
      <w:i/>
      <w:iCs/>
      <w:color w:val="2E74B5" w:themeColor="accent1" w:themeShade="BF"/>
    </w:rPr>
  </w:style>
  <w:style w:type="character" w:styleId="Intensieveverwijzing">
    <w:name w:val="Intense Reference"/>
    <w:basedOn w:val="Standaardalinea-lettertype"/>
    <w:uiPriority w:val="32"/>
    <w:qFormat/>
    <w:rsid w:val="008B7D34"/>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33650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650C"/>
    <w:rPr>
      <w:sz w:val="20"/>
      <w:szCs w:val="20"/>
    </w:rPr>
  </w:style>
  <w:style w:type="character" w:styleId="Voetnootmarkering">
    <w:name w:val="footnote reference"/>
    <w:basedOn w:val="Standaardalinea-lettertype"/>
    <w:uiPriority w:val="99"/>
    <w:semiHidden/>
    <w:unhideWhenUsed/>
    <w:rsid w:val="0033650C"/>
    <w:rPr>
      <w:vertAlign w:val="superscript"/>
    </w:rPr>
  </w:style>
  <w:style w:type="character" w:styleId="Verwijzingopmerking">
    <w:name w:val="annotation reference"/>
    <w:basedOn w:val="Standaardalinea-lettertype"/>
    <w:uiPriority w:val="99"/>
    <w:semiHidden/>
    <w:unhideWhenUsed/>
    <w:rsid w:val="00D827C3"/>
    <w:rPr>
      <w:sz w:val="16"/>
      <w:szCs w:val="16"/>
    </w:rPr>
  </w:style>
  <w:style w:type="paragraph" w:styleId="Tekstopmerking">
    <w:name w:val="annotation text"/>
    <w:basedOn w:val="Standaard"/>
    <w:link w:val="TekstopmerkingChar"/>
    <w:uiPriority w:val="99"/>
    <w:unhideWhenUsed/>
    <w:rsid w:val="00D827C3"/>
    <w:pPr>
      <w:spacing w:line="240" w:lineRule="auto"/>
    </w:pPr>
    <w:rPr>
      <w:sz w:val="20"/>
      <w:szCs w:val="20"/>
    </w:rPr>
  </w:style>
  <w:style w:type="character" w:customStyle="1" w:styleId="TekstopmerkingChar">
    <w:name w:val="Tekst opmerking Char"/>
    <w:basedOn w:val="Standaardalinea-lettertype"/>
    <w:link w:val="Tekstopmerking"/>
    <w:uiPriority w:val="99"/>
    <w:rsid w:val="00D827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81930">
      <w:bodyDiv w:val="1"/>
      <w:marLeft w:val="0"/>
      <w:marRight w:val="0"/>
      <w:marTop w:val="0"/>
      <w:marBottom w:val="0"/>
      <w:divBdr>
        <w:top w:val="none" w:sz="0" w:space="0" w:color="auto"/>
        <w:left w:val="none" w:sz="0" w:space="0" w:color="auto"/>
        <w:bottom w:val="none" w:sz="0" w:space="0" w:color="auto"/>
        <w:right w:val="none" w:sz="0" w:space="0" w:color="auto"/>
      </w:divBdr>
    </w:div>
    <w:div w:id="14796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560</ap:Words>
  <ap:Characters>3086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2025-11-07T15:59:00.0000000Z</dcterms:created>
  <dcterms:modified xsi:type="dcterms:W3CDTF">2025-11-07T15:59:00.0000000Z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2025-10-30T13:42:46Z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ac1a9003-1394-4fed-83c4-d460f7ec4186</vt:lpwstr>
  </property>
  <property fmtid="{D5CDD505-2E9C-101B-9397-08002B2CF9AE}" pid="8" name="MSIP_Label_f4b587cc-5349-4506-9b19-2242ab88a0ee_ContentBits">
    <vt:lpwstr>0</vt:lpwstr>
  </property>
</Properties>
</file>