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D7C82" w:rsidR="006D7C82" w:rsidP="0006273F" w:rsidRDefault="006D7C82" w14:paraId="283B48F3" w14:textId="1403AA3A">
      <w:pPr>
        <w:spacing w:after="0" w:line="240" w:lineRule="auto"/>
        <w:rPr>
          <w:rFonts w:ascii="Times New Roman" w:hAnsi="Times New Roman" w:eastAsia="Times New Roman" w:cs="Times New Roman"/>
          <w:color w:val="000080"/>
          <w:kern w:val="0"/>
          <w:sz w:val="24"/>
          <w:szCs w:val="24"/>
          <w:lang w:eastAsia="nl-NL"/>
          <w14:ligatures w14:val="none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36 851</w:t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eastAsia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Benoeming van een Voorzitter</w:t>
      </w:r>
    </w:p>
    <w:p w:rsidRPr="006D7C82" w:rsidR="006D7C82" w:rsidP="006D7C82" w:rsidRDefault="006D7C82" w14:paraId="1CD151A0" w14:textId="30E535A1">
      <w:pPr>
        <w:spacing w:after="0" w:line="276" w:lineRule="auto"/>
        <w:ind w:right="-511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br/>
        <w:t>Nr. 2</w:t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ab/>
      </w:r>
      <w:r w:rsidRPr="006D7C82">
        <w:rPr>
          <w:rFonts w:ascii="Times New Roman" w:hAnsi="Times New Roman" w:cs="Times New Roman"/>
          <w:b/>
          <w:sz w:val="24"/>
          <w:szCs w:val="24"/>
        </w:rPr>
        <w:t>ONTWERPPROFIELSCHETS VOORZITTER TWEEDE KAMER</w:t>
      </w:r>
    </w:p>
    <w:p w:rsidRPr="006D7C82" w:rsidR="006D7C82" w:rsidP="006D7C82" w:rsidRDefault="006D7C82" w14:paraId="25352CE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372D0F1C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Leden die in aanmerking wensen te komen voor benoeming in de functie van Voorzitter van de Tweede Kamer der Staten-Generaal moeten bij voorkeur aan de volgende voorwaarden voldoen:</w:t>
      </w:r>
    </w:p>
    <w:p w:rsidRPr="006D7C82" w:rsidR="006D7C82" w:rsidP="006D7C82" w:rsidRDefault="006D7C82" w14:paraId="56A98215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3FF04276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Kennis en vaardigheden</w:t>
      </w:r>
    </w:p>
    <w:p w:rsidRPr="006D7C82" w:rsidR="006D7C82" w:rsidP="006D7C82" w:rsidRDefault="006D7C82" w14:paraId="7F3272B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4D68E6F9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Gedegen parlementaire ervaring;</w:t>
      </w:r>
    </w:p>
    <w:p w:rsidRPr="006D7C82" w:rsidR="006D7C82" w:rsidP="006D7C82" w:rsidRDefault="006D7C82" w14:paraId="4C71B35A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Bij voorkeur ruime (bestuurlijke) Kamer ervaring;</w:t>
      </w:r>
    </w:p>
    <w:p w:rsidRPr="006D7C82" w:rsidR="006D7C82" w:rsidP="006D7C82" w:rsidRDefault="006D7C82" w14:paraId="40FA55D1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Inzicht in de staatsrechtelijke verhoudingen;</w:t>
      </w:r>
    </w:p>
    <w:p w:rsidRPr="006D7C82" w:rsidR="006D7C82" w:rsidP="006D7C82" w:rsidRDefault="006D7C82" w14:paraId="5EBB0FC3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Gebleken kennis van en respect voor het Reglement van Orde en de gebruiken;</w:t>
      </w:r>
    </w:p>
    <w:p w:rsidRPr="006D7C82" w:rsidR="006D7C82" w:rsidP="006D7C82" w:rsidRDefault="006D7C82" w14:paraId="495887B4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Kunnen leidinggeven aan het Kamerwerk, niet alleen met inhoudelijke kennis van zaken en politiek, maar ook met begrip voor de mogelijkheden van het ambtelijk apparaat;</w:t>
      </w:r>
    </w:p>
    <w:p w:rsidRPr="006D7C82" w:rsidR="006D7C82" w:rsidP="006D7C82" w:rsidRDefault="006D7C82" w14:paraId="645AD264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In staat om goed samen te werken met de ambtelijke organisatie en in staat om de toezichthoudende rol als werkgever goed in te vullen;</w:t>
      </w:r>
    </w:p>
    <w:p w:rsidRPr="006D7C82" w:rsidR="006D7C82" w:rsidP="006D7C82" w:rsidRDefault="006D7C82" w14:paraId="0B46238B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Bevorderen van het dualisme tussen de regering en de Tweede Kamer, alsmede oog houden voor de mogelijkheid om wetsvoorstellen zorgvuldig en gedegen te behandelen nu de Kamer uit meer fracties;</w:t>
      </w:r>
    </w:p>
    <w:p w:rsidRPr="006D7C82" w:rsidR="006D7C82" w:rsidP="006D7C82" w:rsidRDefault="006D7C82" w14:paraId="1CCE3D7A" w14:textId="7777777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Managementcapaciteiten.</w:t>
      </w:r>
    </w:p>
    <w:p w:rsidRPr="006D7C82" w:rsidR="006D7C82" w:rsidP="006D7C82" w:rsidRDefault="006D7C82" w14:paraId="2F192AB7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73888D90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t>Persoonlijke eigenschappen</w:t>
      </w:r>
    </w:p>
    <w:p w:rsidRPr="006D7C82" w:rsidR="006D7C82" w:rsidP="006D7C82" w:rsidRDefault="006D7C82" w14:paraId="58ABBA68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4F1B139A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Gezaghebbend kunnen optreden;</w:t>
      </w:r>
    </w:p>
    <w:p w:rsidRPr="006D7C82" w:rsidR="006D7C82" w:rsidP="006D7C82" w:rsidRDefault="006D7C82" w14:paraId="5CCBE365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Een groot draagvlak hebben in de Kamer en steun en vertrouwen genieten;</w:t>
      </w:r>
    </w:p>
    <w:p w:rsidRPr="006D7C82" w:rsidR="006D7C82" w:rsidP="006D7C82" w:rsidRDefault="006D7C82" w14:paraId="14DF7B7A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Een goede vertegenwoordiger van de Kamer zijn in binnen- en buitenland;</w:t>
      </w:r>
    </w:p>
    <w:p w:rsidRPr="006D7C82" w:rsidR="006D7C82" w:rsidP="006D7C82" w:rsidRDefault="006D7C82" w14:paraId="5C90AC5E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Sociale en contactuele vaardigheden;</w:t>
      </w:r>
    </w:p>
    <w:p w:rsidRPr="006D7C82" w:rsidR="006D7C82" w:rsidP="006D7C82" w:rsidRDefault="006D7C82" w14:paraId="35318311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De Kamervoorzitter moet boven de partijen staan;</w:t>
      </w:r>
    </w:p>
    <w:p w:rsidRPr="006D7C82" w:rsidR="006D7C82" w:rsidP="006D7C82" w:rsidRDefault="006D7C82" w14:paraId="477DF2C0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Vernieuwingsgezindheid, gericht op verbetering, waaronder het gebruik van nieuwe media;</w:t>
      </w:r>
    </w:p>
    <w:p w:rsidRPr="006D7C82" w:rsidR="006D7C82" w:rsidP="006D7C82" w:rsidRDefault="006D7C82" w14:paraId="45D685D8" w14:textId="77777777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Gevoel voor ontwikkelingen in de samenleving die van belang zijn voor de democratie.</w:t>
      </w:r>
    </w:p>
    <w:p w:rsidR="006D7C82" w:rsidP="006D7C82" w:rsidRDefault="006D7C82" w14:paraId="51D97DFE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D7C82" w:rsidP="006D7C82" w:rsidRDefault="006D7C82" w14:paraId="0C27370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7B5CE0C3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FC360E7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D7C82">
        <w:rPr>
          <w:rFonts w:ascii="Times New Roman" w:hAnsi="Times New Roman" w:cs="Times New Roman"/>
          <w:b/>
          <w:sz w:val="24"/>
          <w:szCs w:val="24"/>
        </w:rPr>
        <w:lastRenderedPageBreak/>
        <w:t>Beschikbaarheid</w:t>
      </w:r>
    </w:p>
    <w:p w:rsidRPr="006D7C82" w:rsidR="006D7C82" w:rsidP="006D7C82" w:rsidRDefault="006D7C82" w14:paraId="2569396A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50CC538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D7C82">
        <w:rPr>
          <w:rFonts w:ascii="Times New Roman" w:hAnsi="Times New Roman" w:cs="Times New Roman"/>
          <w:sz w:val="24"/>
          <w:szCs w:val="24"/>
        </w:rPr>
        <w:t>De Voorzitter is volledig beschikbaar voor het voorzitterschap</w:t>
      </w:r>
    </w:p>
    <w:p w:rsidRPr="006D7C82" w:rsidR="006D7C82" w:rsidP="006D7C82" w:rsidRDefault="006D7C82" w14:paraId="49AD287A" w14:textId="77777777">
      <w:pPr>
        <w:pStyle w:val="Ondertitel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2F6A046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6D7C82" w:rsidP="006D7C82" w:rsidRDefault="006D7C82" w14:paraId="1A6F49A4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Pr="006D7C82" w:rsidR="00F80165" w:rsidP="006D7C82" w:rsidRDefault="00F80165" w14:paraId="3A68D2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6D7C82" w:rsidR="00F80165" w:rsidSect="006D7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00" w:right="1700" w:bottom="1417" w:left="2211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8D619" w14:textId="77777777" w:rsidR="006D7C82" w:rsidRDefault="006D7C82" w:rsidP="006D7C82">
      <w:pPr>
        <w:spacing w:after="0" w:line="240" w:lineRule="auto"/>
      </w:pPr>
      <w:r>
        <w:separator/>
      </w:r>
    </w:p>
  </w:endnote>
  <w:endnote w:type="continuationSeparator" w:id="0">
    <w:p w14:paraId="7423D73C" w14:textId="77777777" w:rsidR="006D7C82" w:rsidRDefault="006D7C82" w:rsidP="006D7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C06F" w14:textId="77777777" w:rsidR="006D7C82" w:rsidRPr="006D7C82" w:rsidRDefault="006D7C82" w:rsidP="006D7C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EADC9" w14:textId="77777777" w:rsidR="006D7C82" w:rsidRPr="006D7C82" w:rsidRDefault="006D7C82" w:rsidP="006D7C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E36D" w14:textId="77777777" w:rsidR="006D7C82" w:rsidRPr="006D7C82" w:rsidRDefault="006D7C82" w:rsidP="006D7C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00A2" w14:textId="77777777" w:rsidR="006D7C82" w:rsidRDefault="006D7C82" w:rsidP="006D7C82">
      <w:pPr>
        <w:spacing w:after="0" w:line="240" w:lineRule="auto"/>
      </w:pPr>
      <w:r>
        <w:separator/>
      </w:r>
    </w:p>
  </w:footnote>
  <w:footnote w:type="continuationSeparator" w:id="0">
    <w:p w14:paraId="38AAD9F8" w14:textId="77777777" w:rsidR="006D7C82" w:rsidRDefault="006D7C82" w:rsidP="006D7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9B20" w14:textId="77777777" w:rsidR="006D7C82" w:rsidRPr="006D7C82" w:rsidRDefault="006D7C82" w:rsidP="006D7C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5C8C" w14:textId="77777777" w:rsidR="006D7C82" w:rsidRPr="006D7C82" w:rsidRDefault="006D7C82" w:rsidP="006D7C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0EEA1" w14:textId="77777777" w:rsidR="006D7C82" w:rsidRPr="006D7C82" w:rsidRDefault="006D7C82" w:rsidP="006D7C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73E61"/>
    <w:multiLevelType w:val="hybridMultilevel"/>
    <w:tmpl w:val="933CE0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A2ED1"/>
    <w:multiLevelType w:val="hybridMultilevel"/>
    <w:tmpl w:val="67ACC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370071">
    <w:abstractNumId w:val="0"/>
  </w:num>
  <w:num w:numId="2" w16cid:durableId="384182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82"/>
    <w:rsid w:val="006D7C82"/>
    <w:rsid w:val="00AF54E1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05DE"/>
  <w15:chartTrackingRefBased/>
  <w15:docId w15:val="{A18DAF7D-D8F2-4F3F-BF87-554F1F1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7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7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7C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7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7C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7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7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7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7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7C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7C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7C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7C8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7C8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7C8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7C8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7C8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7C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7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7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qFormat/>
    <w:rsid w:val="006D7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6D7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7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7C8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7C8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7C8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7C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7C8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7C8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D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D7C82"/>
  </w:style>
  <w:style w:type="paragraph" w:styleId="Voettekst">
    <w:name w:val="footer"/>
    <w:basedOn w:val="Standaard"/>
    <w:link w:val="VoettekstChar"/>
    <w:uiPriority w:val="99"/>
    <w:unhideWhenUsed/>
    <w:rsid w:val="006D7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D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241</ap:Words>
  <ap:Characters>1329</ap:Characters>
  <ap:DocSecurity>0</ap:DocSecurity>
  <ap:Lines>11</ap:Lines>
  <ap:Paragraphs>3</ap:Paragraphs>
  <ap:ScaleCrop>false</ap:ScaleCrop>
  <ap:LinksUpToDate>false</ap:LinksUpToDate>
  <ap:CharactersWithSpaces>1567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2025-11-10T08:30:00.0000000Z</dcterms:created>
  <dcterms:modified xsi:type="dcterms:W3CDTF">2025-11-10T08:31:00.0000000Z</dcterms:modified>
  <version/>
  <category/>
</coreProperties>
</file>