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7C82" w:rsidR="006D7C82" w:rsidP="0006273F" w:rsidRDefault="006D7C82" w14:paraId="283B48F3" w14:textId="1403AA3A">
      <w:pPr>
        <w:spacing w:after="0" w:line="240" w:lineRule="auto"/>
        <w:rPr>
          <w:rFonts w:ascii="Times New Roman" w:hAnsi="Times New Roman" w:eastAsia="Times New Roman" w:cs="Times New Roman"/>
          <w:color w:val="000080"/>
          <w:kern w:val="0"/>
          <w:sz w:val="24"/>
          <w:szCs w:val="24"/>
          <w:lang w:eastAsia="nl-NL"/>
          <w14:ligatures w14:val="none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t>36 851</w:t>
      </w:r>
      <w:r w:rsidRPr="006D7C82">
        <w:rPr>
          <w:rFonts w:ascii="Times New Roman" w:hAnsi="Times New Roman" w:cs="Times New Roman"/>
          <w:b/>
          <w:sz w:val="24"/>
          <w:szCs w:val="24"/>
        </w:rPr>
        <w:tab/>
      </w:r>
      <w:r w:rsidRPr="006D7C82">
        <w:rPr>
          <w:rFonts w:ascii="Times New Roman" w:hAnsi="Times New Roman" w:cs="Times New Roman"/>
          <w:b/>
          <w:sz w:val="24"/>
          <w:szCs w:val="24"/>
        </w:rPr>
        <w:tab/>
      </w:r>
      <w:r w:rsidRPr="006D7C82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Benoeming van een Voorzitter</w:t>
      </w:r>
    </w:p>
    <w:p w:rsidRPr="006D7C82" w:rsidR="006D7C82" w:rsidP="006D7C82" w:rsidRDefault="006D7C82" w14:paraId="1CD151A0" w14:textId="30E535A1">
      <w:pPr>
        <w:spacing w:after="0" w:line="276" w:lineRule="auto"/>
        <w:ind w:right="-511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br/>
        <w:t>Nr. 2</w:t>
      </w:r>
      <w:r w:rsidRPr="006D7C82">
        <w:rPr>
          <w:rFonts w:ascii="Times New Roman" w:hAnsi="Times New Roman" w:cs="Times New Roman"/>
          <w:b/>
          <w:sz w:val="24"/>
          <w:szCs w:val="24"/>
        </w:rPr>
        <w:tab/>
      </w:r>
      <w:r w:rsidRPr="006D7C82">
        <w:rPr>
          <w:rFonts w:ascii="Times New Roman" w:hAnsi="Times New Roman" w:cs="Times New Roman"/>
          <w:b/>
          <w:sz w:val="24"/>
          <w:szCs w:val="24"/>
        </w:rPr>
        <w:tab/>
        <w:t>ONTWERPPROFIELSCHETS VOORZITTER TWEEDE KAMER</w:t>
      </w:r>
    </w:p>
    <w:p w:rsidRPr="006D7C82" w:rsidR="006D7C82" w:rsidP="006D7C82" w:rsidRDefault="006D7C82" w14:paraId="25352CE3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372D0F1C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Leden die in aanmerking wensen te komen voor benoeming in de functie van Voorzitter van de Tweede Kamer der Staten-Generaal moeten bij voorkeur aan de volgende voorwaarden voldoen:</w:t>
      </w:r>
    </w:p>
    <w:p w:rsidRPr="006D7C82" w:rsidR="006D7C82" w:rsidP="006D7C82" w:rsidRDefault="006D7C82" w14:paraId="56A98215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3FF04276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t>Kennis en vaardigheden</w:t>
      </w:r>
    </w:p>
    <w:p w:rsidRPr="006D7C82" w:rsidR="006D7C82" w:rsidP="006D7C82" w:rsidRDefault="006D7C82" w14:paraId="7F3272BE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4D68E6F9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Gedegen parlementaire ervaring;</w:t>
      </w:r>
    </w:p>
    <w:p w:rsidRPr="006D7C82" w:rsidR="006D7C82" w:rsidP="006D7C82" w:rsidRDefault="006D7C82" w14:paraId="4C71B35A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Bij voorkeur ruime (bestuurlijke) Kamer ervaring;</w:t>
      </w:r>
    </w:p>
    <w:p w:rsidRPr="006D7C82" w:rsidR="006D7C82" w:rsidP="006D7C82" w:rsidRDefault="006D7C82" w14:paraId="40FA55D1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Inzicht in de staatsrechtelijke verhoudingen;</w:t>
      </w:r>
    </w:p>
    <w:p w:rsidRPr="006D7C82" w:rsidR="006D7C82" w:rsidP="006D7C82" w:rsidRDefault="006D7C82" w14:paraId="5EBB0FC3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Gebleken kennis van en respect voor het Reglement van Orde en de gebruiken;</w:t>
      </w:r>
    </w:p>
    <w:p w:rsidRPr="006D7C82" w:rsidR="006D7C82" w:rsidP="006D7C82" w:rsidRDefault="006D7C82" w14:paraId="495887B4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Kunnen leidinggeven aan het Kamerwerk, niet alleen met inhoudelijke kennis van zaken en politiek, maar ook met begrip voor de mogelijkheden van het ambtelijk apparaat;</w:t>
      </w:r>
    </w:p>
    <w:p w:rsidRPr="006D7C82" w:rsidR="006D7C82" w:rsidP="006D7C82" w:rsidRDefault="006D7C82" w14:paraId="645AD264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In staat om goed samen te werken met de ambtelijke organisatie en in staat om de toezichthoudende rol als werkgever goed in te vullen;</w:t>
      </w:r>
    </w:p>
    <w:p w:rsidRPr="006D7C82" w:rsidR="006D7C82" w:rsidP="006D7C82" w:rsidRDefault="006D7C82" w14:paraId="0B46238B" w14:textId="50F11CFA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Bevorderen van het dualisme tussen de regering en de Tweede Kamer, alsmede oog houden voor de mogelijkheid om wetsvoorstellen zorgvuldig en gedegen te behandelen nu de Kamer uit meer fracties</w:t>
      </w:r>
      <w:r w:rsidR="002072E2">
        <w:rPr>
          <w:rFonts w:ascii="Times New Roman" w:hAnsi="Times New Roman" w:cs="Times New Roman"/>
          <w:sz w:val="24"/>
          <w:szCs w:val="24"/>
        </w:rPr>
        <w:t xml:space="preserve"> bestaat</w:t>
      </w:r>
      <w:r w:rsidRPr="006D7C82">
        <w:rPr>
          <w:rFonts w:ascii="Times New Roman" w:hAnsi="Times New Roman" w:cs="Times New Roman"/>
          <w:sz w:val="24"/>
          <w:szCs w:val="24"/>
        </w:rPr>
        <w:t>;</w:t>
      </w:r>
    </w:p>
    <w:p w:rsidRPr="006D7C82" w:rsidR="006D7C82" w:rsidP="006D7C82" w:rsidRDefault="006D7C82" w14:paraId="1CCE3D7A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Managementcapaciteiten.</w:t>
      </w:r>
    </w:p>
    <w:p w:rsidRPr="006D7C82" w:rsidR="006D7C82" w:rsidP="006D7C82" w:rsidRDefault="006D7C82" w14:paraId="2F192AB7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73888D90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t>Persoonlijke eigenschappen</w:t>
      </w:r>
    </w:p>
    <w:p w:rsidRPr="006D7C82" w:rsidR="006D7C82" w:rsidP="006D7C82" w:rsidRDefault="006D7C82" w14:paraId="58ABBA68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4F1B139A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Gezaghebbend kunnen optreden;</w:t>
      </w:r>
    </w:p>
    <w:p w:rsidRPr="006D7C82" w:rsidR="006D7C82" w:rsidP="006D7C82" w:rsidRDefault="006D7C82" w14:paraId="5CCBE365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Een groot draagvlak hebben in de Kamer en steun en vertrouwen genieten;</w:t>
      </w:r>
    </w:p>
    <w:p w:rsidRPr="006D7C82" w:rsidR="006D7C82" w:rsidP="006D7C82" w:rsidRDefault="006D7C82" w14:paraId="14DF7B7A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Een goede vertegenwoordiger van de Kamer zijn in binnen- en buitenland;</w:t>
      </w:r>
    </w:p>
    <w:p w:rsidRPr="006D7C82" w:rsidR="006D7C82" w:rsidP="006D7C82" w:rsidRDefault="006D7C82" w14:paraId="5C90AC5E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Sociale en contactuele vaardigheden;</w:t>
      </w:r>
    </w:p>
    <w:p w:rsidRPr="006D7C82" w:rsidR="006D7C82" w:rsidP="006D7C82" w:rsidRDefault="006D7C82" w14:paraId="35318311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De Kamervoorzitter moet boven de partijen staan;</w:t>
      </w:r>
    </w:p>
    <w:p w:rsidRPr="006D7C82" w:rsidR="006D7C82" w:rsidP="006D7C82" w:rsidRDefault="006D7C82" w14:paraId="477DF2C0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Vernieuwingsgezindheid, gericht op verbetering, waaronder het gebruik van nieuwe media;</w:t>
      </w:r>
    </w:p>
    <w:p w:rsidRPr="006D7C82" w:rsidR="006D7C82" w:rsidP="006D7C82" w:rsidRDefault="006D7C82" w14:paraId="45D685D8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Gevoel voor ontwikkelingen in de samenleving die van belang zijn voor de democratie.</w:t>
      </w:r>
    </w:p>
    <w:p w:rsidR="006D7C82" w:rsidP="006D7C82" w:rsidRDefault="006D7C82" w14:paraId="51D97DFE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7C82" w:rsidP="006D7C82" w:rsidRDefault="006D7C82" w14:paraId="0C273706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7B5CE0C3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1FC360E7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lastRenderedPageBreak/>
        <w:t>Beschikbaarheid</w:t>
      </w:r>
    </w:p>
    <w:p w:rsidRPr="006D7C82" w:rsidR="006D7C82" w:rsidP="006D7C82" w:rsidRDefault="006D7C82" w14:paraId="2569396A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50CC5386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De Voorzitter is volledig beschikbaar voor het voorzitterschap</w:t>
      </w:r>
    </w:p>
    <w:p w:rsidRPr="006D7C82" w:rsidR="006D7C82" w:rsidP="006D7C82" w:rsidRDefault="006D7C82" w14:paraId="49AD287A" w14:textId="77777777">
      <w:pPr>
        <w:pStyle w:val="Ondertitel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12F6A046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1A6F49A4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F80165" w:rsidP="006D7C82" w:rsidRDefault="00F80165" w14:paraId="3A68D28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6D7C82" w:rsidR="00F80165" w:rsidSect="006D7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00" w:right="1700" w:bottom="1417" w:left="2211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D619" w14:textId="77777777" w:rsidR="006D7C82" w:rsidRDefault="006D7C82" w:rsidP="006D7C82">
      <w:pPr>
        <w:spacing w:after="0" w:line="240" w:lineRule="auto"/>
      </w:pPr>
      <w:r>
        <w:separator/>
      </w:r>
    </w:p>
  </w:endnote>
  <w:endnote w:type="continuationSeparator" w:id="0">
    <w:p w14:paraId="7423D73C" w14:textId="77777777" w:rsidR="006D7C82" w:rsidRDefault="006D7C82" w:rsidP="006D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C06F" w14:textId="77777777" w:rsidR="006D7C82" w:rsidRPr="006D7C82" w:rsidRDefault="006D7C82" w:rsidP="006D7C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ADC9" w14:textId="77777777" w:rsidR="006D7C82" w:rsidRPr="006D7C82" w:rsidRDefault="006D7C82" w:rsidP="006D7C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E36D" w14:textId="77777777" w:rsidR="006D7C82" w:rsidRPr="006D7C82" w:rsidRDefault="006D7C82" w:rsidP="006D7C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00A2" w14:textId="77777777" w:rsidR="006D7C82" w:rsidRDefault="006D7C82" w:rsidP="006D7C82">
      <w:pPr>
        <w:spacing w:after="0" w:line="240" w:lineRule="auto"/>
      </w:pPr>
      <w:r>
        <w:separator/>
      </w:r>
    </w:p>
  </w:footnote>
  <w:footnote w:type="continuationSeparator" w:id="0">
    <w:p w14:paraId="38AAD9F8" w14:textId="77777777" w:rsidR="006D7C82" w:rsidRDefault="006D7C82" w:rsidP="006D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9B20" w14:textId="77777777" w:rsidR="006D7C82" w:rsidRPr="006D7C82" w:rsidRDefault="006D7C82" w:rsidP="006D7C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5C8C" w14:textId="77777777" w:rsidR="006D7C82" w:rsidRPr="006D7C82" w:rsidRDefault="006D7C82" w:rsidP="006D7C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EEA1" w14:textId="77777777" w:rsidR="006D7C82" w:rsidRPr="006D7C82" w:rsidRDefault="006D7C82" w:rsidP="006D7C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73E61"/>
    <w:multiLevelType w:val="hybridMultilevel"/>
    <w:tmpl w:val="933CE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A2ED1"/>
    <w:multiLevelType w:val="hybridMultilevel"/>
    <w:tmpl w:val="67ACC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370071">
    <w:abstractNumId w:val="0"/>
  </w:num>
  <w:num w:numId="2" w16cid:durableId="38418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82"/>
    <w:rsid w:val="002072E2"/>
    <w:rsid w:val="006D7C82"/>
    <w:rsid w:val="00AF54E1"/>
    <w:rsid w:val="00C504FE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05DE"/>
  <w15:chartTrackingRefBased/>
  <w15:docId w15:val="{A18DAF7D-D8F2-4F3F-BF87-554F1F1F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7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7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7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7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7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7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7C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7C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7C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7C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7C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7C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6D7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6D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7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7C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7C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7C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7C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7C8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D7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C82"/>
  </w:style>
  <w:style w:type="paragraph" w:styleId="Voettekst">
    <w:name w:val="footer"/>
    <w:basedOn w:val="Standaard"/>
    <w:link w:val="VoettekstChar"/>
    <w:uiPriority w:val="99"/>
    <w:unhideWhenUsed/>
    <w:rsid w:val="006D7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242</ap:Words>
  <ap:Characters>1336</ap:Characters>
  <ap:DocSecurity>0</ap:DocSecurity>
  <ap:Lines>11</ap:Lines>
  <ap:Paragraphs>3</ap:Paragraphs>
  <ap:ScaleCrop>false</ap:ScaleCrop>
  <ap:LinksUpToDate>false</ap:LinksUpToDate>
  <ap:CharactersWithSpaces>1575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2025-11-10T09:58:00.0000000Z</dcterms:created>
  <dcterms:modified xsi:type="dcterms:W3CDTF">2025-11-10T09:58:00.0000000Z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