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2025Z19582</w:t>
        <w:br/>
      </w:r>
      <w:proofErr w:type="spellEnd"/>
    </w:p>
    <w:p>
      <w:pPr>
        <w:pStyle w:val="Normal"/>
        <w:rPr>
          <w:b w:val="1"/>
          <w:bCs w:val="1"/>
        </w:rPr>
      </w:pPr>
      <w:r w:rsidR="250AE766">
        <w:rPr>
          <w:b w:val="0"/>
          <w:bCs w:val="0"/>
        </w:rPr>
        <w:t>(ingezonden 10 november 2025)</w:t>
        <w:br/>
      </w:r>
    </w:p>
    <w:p>
      <w:r>
        <w:t xml:space="preserve">Vragen van het lid Vondeling (PVV) aan de minister van Asiel en Migratie en de staatssecretaris van Justitie en Veiligheid over het bericht dat 10 procent van de gevangenen ongewenst vreemdeling is.</w:t>
      </w:r>
      <w:r>
        <w:br/>
      </w:r>
    </w:p>
    <w:p>
      <w:pPr>
        <w:pStyle w:val="ListParagraph"/>
        <w:numPr>
          <w:ilvl w:val="0"/>
          <w:numId w:val="100489650"/>
        </w:numPr>
        <w:ind w:left="360"/>
      </w:pPr>
      <w:r>
        <w:t xml:space="preserve">Bent u bekend met het bericht 'Bijna 10% van alle gevangenen is vreemdeling zonder geldige verblijfsstatus: 800 gedetineerden kosten tonnen per dag'? 1)</w:t>
      </w:r>
      <w:r>
        <w:br/>
      </w:r>
    </w:p>
    <w:p>
      <w:pPr>
        <w:pStyle w:val="ListParagraph"/>
        <w:numPr>
          <w:ilvl w:val="0"/>
          <w:numId w:val="100489650"/>
        </w:numPr>
        <w:ind w:left="360"/>
      </w:pPr>
      <w:r>
        <w:t xml:space="preserve">Hoe is het mogelijk dat deze vreemdelingen wel eenvoudig ons land binnen kunnen komen, maar het u niet lukt om ze na criminele feiten ons land weer uit te zetten?</w:t>
      </w:r>
      <w:r>
        <w:br/>
      </w:r>
    </w:p>
    <w:p>
      <w:pPr>
        <w:pStyle w:val="ListParagraph"/>
        <w:numPr>
          <w:ilvl w:val="0"/>
          <w:numId w:val="100489650"/>
        </w:numPr>
        <w:ind w:left="360"/>
      </w:pPr>
      <w:r>
        <w:t xml:space="preserve">Hoeveel criminele vreemdelingen met en zonder geldige verblijfsstatus die eigenlijk in de cel of een tbs-kliniek hadden moeten zitten lopen er vrij rond?</w:t>
      </w:r>
      <w:r>
        <w:br/>
      </w:r>
    </w:p>
    <w:p>
      <w:pPr>
        <w:pStyle w:val="ListParagraph"/>
        <w:numPr>
          <w:ilvl w:val="0"/>
          <w:numId w:val="100489650"/>
        </w:numPr>
        <w:ind w:left="360"/>
      </w:pPr>
      <w:r>
        <w:t xml:space="preserve">Wat is de exacte dagelijkse kostprijs per illegale gedetineerde, en wat is het totale bedrag dat deze 800 illegale gedetineerden de Nederlandse samenleving jaarlijks kosten? Graag een gedetailleerde berekening, inclusief gratis juridische bijstand, dagprogramma’s, medische zorg en alle overige uitgaven?</w:t>
      </w:r>
      <w:r>
        <w:br/>
      </w:r>
    </w:p>
    <w:p>
      <w:pPr>
        <w:pStyle w:val="ListParagraph"/>
        <w:numPr>
          <w:ilvl w:val="0"/>
          <w:numId w:val="100489650"/>
        </w:numPr>
        <w:ind w:left="360"/>
      </w:pPr>
      <w:r>
        <w:t xml:space="preserve">Hoeveel van deze 800 illegale gedetineerden komen uit islamitische landen, en hoeveel hebben een asielachtergrond? Wilt u dit exact uitsplitsen per land van herkomst en misdrijf?</w:t>
      </w:r>
      <w:r>
        <w:br/>
      </w:r>
    </w:p>
    <w:p>
      <w:pPr>
        <w:pStyle w:val="ListParagraph"/>
        <w:numPr>
          <w:ilvl w:val="0"/>
          <w:numId w:val="100489650"/>
        </w:numPr>
        <w:ind w:left="360"/>
      </w:pPr>
      <w:r>
        <w:t xml:space="preserve">Deelt u de mening dat het falende asiel- en migratiebeleid direct verantwoordelijk is voor deze oververtegenwoordiging van illegalen in onze gevangenissen? Bent u bereid om direct de grenzen te sluiten voor asielzoekers en immigranten uit islamitische landen? Zo nee, waarom niet?</w:t>
      </w:r>
      <w:r>
        <w:br/>
      </w:r>
    </w:p>
    <w:p>
      <w:r>
        <w:t xml:space="preserve">1) Telegraaf, 10 november 2025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