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203D" w:rsidP="003B203D" w:rsidRDefault="003B203D" w14:paraId="48B789B9" w14:textId="542BDD41">
      <w:pPr>
        <w:suppressAutoHyphens/>
      </w:pPr>
      <w:r>
        <w:t>AH 367</w:t>
      </w:r>
    </w:p>
    <w:p w:rsidR="003B203D" w:rsidP="003B203D" w:rsidRDefault="003B203D" w14:paraId="27C11A8A" w14:textId="1A621B9F">
      <w:pPr>
        <w:suppressAutoHyphens/>
      </w:pPr>
      <w:r>
        <w:t>2025Z16914</w:t>
      </w:r>
    </w:p>
    <w:p w:rsidR="003B203D" w:rsidP="003B203D" w:rsidRDefault="003B203D" w14:paraId="17F8BDD7" w14:textId="28DBCF5E">
      <w:pPr>
        <w:rPr>
          <w:rFonts w:ascii="Times New Roman" w:hAnsi="Times New Roman"/>
          <w:bCs/>
          <w:sz w:val="24"/>
          <w:szCs w:val="24"/>
        </w:rPr>
      </w:pPr>
      <w:r w:rsidRPr="00A71055">
        <w:rPr>
          <w:rFonts w:ascii="Times New Roman" w:hAnsi="Times New Roman"/>
          <w:bCs/>
          <w:sz w:val="24"/>
          <w:szCs w:val="24"/>
        </w:rPr>
        <w:t xml:space="preserve">Antwoord van staatssecretaris </w:t>
      </w:r>
      <w:r>
        <w:rPr>
          <w:bCs/>
          <w:sz w:val="24"/>
          <w:szCs w:val="24"/>
        </w:rPr>
        <w:t>Tielen</w:t>
      </w:r>
      <w:r w:rsidRPr="008257E5">
        <w:rPr>
          <w:bCs/>
          <w:sz w:val="24"/>
          <w:szCs w:val="24"/>
        </w:rPr>
        <w:t xml:space="preserve"> </w:t>
      </w:r>
      <w:r w:rsidRPr="00A71055">
        <w:rPr>
          <w:rFonts w:ascii="Times New Roman" w:hAnsi="Times New Roman"/>
          <w:bCs/>
          <w:sz w:val="24"/>
          <w:szCs w:val="24"/>
        </w:rPr>
        <w:t>(Volksgezondheid, Welzijn en Sport ) (ontvangen</w:t>
      </w:r>
      <w:r>
        <w:rPr>
          <w:rFonts w:ascii="Times New Roman" w:hAnsi="Times New Roman"/>
          <w:bCs/>
          <w:sz w:val="24"/>
          <w:szCs w:val="24"/>
        </w:rPr>
        <w:t xml:space="preserve"> 10 november 2025)</w:t>
      </w:r>
    </w:p>
    <w:p w:rsidRPr="003B203D" w:rsidR="003B203D" w:rsidP="003B203D" w:rsidRDefault="003B203D" w14:paraId="3C12ACCE" w14:textId="34126A4A">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208</w:t>
      </w:r>
    </w:p>
    <w:p w:rsidR="003B203D" w:rsidP="003B203D" w:rsidRDefault="003B203D" w14:paraId="442B5F8A" w14:textId="77777777">
      <w:pPr>
        <w:suppressAutoHyphens/>
      </w:pPr>
    </w:p>
    <w:p w:rsidRPr="00031C66" w:rsidR="003B203D" w:rsidP="003B203D" w:rsidRDefault="003B203D" w14:paraId="4EFD0919" w14:textId="77777777">
      <w:pPr>
        <w:suppressAutoHyphens/>
      </w:pPr>
      <w:r w:rsidRPr="00031C66">
        <w:t>Vraag 1</w:t>
      </w:r>
    </w:p>
    <w:p w:rsidRPr="00031C66" w:rsidR="003B203D" w:rsidP="003B203D" w:rsidRDefault="003B203D" w14:paraId="5C52E75C" w14:textId="77777777">
      <w:pPr>
        <w:suppressAutoHyphens/>
      </w:pPr>
      <w:r w:rsidRPr="00031C66">
        <w:t>Is het u bekend dat partijen in de gemeenten Altena en Gorinchem vragen om extra maatregelen bij de Merwedebrug om suïcides te voorkomen? 1)</w:t>
      </w:r>
      <w:r w:rsidRPr="00031C66">
        <w:br/>
      </w:r>
    </w:p>
    <w:p w:rsidRPr="00031C66" w:rsidR="003B203D" w:rsidP="003B203D" w:rsidRDefault="003B203D" w14:paraId="7382A81C" w14:textId="77777777">
      <w:pPr>
        <w:suppressAutoHyphens/>
      </w:pPr>
      <w:r w:rsidRPr="00031C66">
        <w:t>Antwoord 1</w:t>
      </w:r>
    </w:p>
    <w:p w:rsidR="003B203D" w:rsidP="003B203D" w:rsidRDefault="003B203D" w14:paraId="76782564" w14:textId="77777777">
      <w:pPr>
        <w:suppressAutoHyphens/>
      </w:pPr>
      <w:r w:rsidRPr="00031C66">
        <w:t>Ja.</w:t>
      </w:r>
    </w:p>
    <w:p w:rsidRPr="00031C66" w:rsidR="003B203D" w:rsidP="003B203D" w:rsidRDefault="003B203D" w14:paraId="7A3F6AD4" w14:textId="77777777">
      <w:pPr>
        <w:suppressAutoHyphens/>
      </w:pPr>
    </w:p>
    <w:p w:rsidRPr="00031C66" w:rsidR="003B203D" w:rsidP="003B203D" w:rsidRDefault="003B203D" w14:paraId="6DF250CE" w14:textId="77777777">
      <w:pPr>
        <w:suppressAutoHyphens/>
      </w:pPr>
      <w:r w:rsidRPr="00031C66">
        <w:t>Vraag 2</w:t>
      </w:r>
    </w:p>
    <w:p w:rsidRPr="00031C66" w:rsidR="003B203D" w:rsidP="003B203D" w:rsidRDefault="003B203D" w14:paraId="0412F08A" w14:textId="77777777">
      <w:pPr>
        <w:suppressAutoHyphens/>
      </w:pPr>
      <w:r w:rsidRPr="00031C66">
        <w:t>Wat is het landelijke beleid ten aanzien van het plaatsen van borden en hekken op plekken die gevaarlijk zijn of bekend zijn als plekken waar zelfmoord wordt gepleegd? Met welke partners wordt daarvoor samengewerkt en welke ambitie heeft het kabinet hierin?</w:t>
      </w:r>
      <w:r w:rsidRPr="00031C66">
        <w:br/>
      </w:r>
    </w:p>
    <w:p w:rsidRPr="00031C66" w:rsidR="003B203D" w:rsidP="003B203D" w:rsidRDefault="003B203D" w14:paraId="65A2A1CB" w14:textId="77777777">
      <w:pPr>
        <w:suppressAutoHyphens/>
      </w:pPr>
      <w:r w:rsidRPr="00031C66">
        <w:t>Antwoord vraag 2</w:t>
      </w:r>
    </w:p>
    <w:p w:rsidR="003B203D" w:rsidP="003B203D" w:rsidRDefault="003B203D" w14:paraId="2B25C369" w14:textId="77777777">
      <w:pPr>
        <w:suppressAutoHyphens/>
      </w:pPr>
      <w:r w:rsidRPr="00031C66">
        <w:t xml:space="preserve">Het ministerie van Infrastructuur en Waterstaat heeft samen met ProRail en (trein)vervoerders het </w:t>
      </w:r>
      <w:r>
        <w:t>(</w:t>
      </w:r>
      <w:r w:rsidRPr="00031C66">
        <w:t>inmiddels</w:t>
      </w:r>
      <w:r>
        <w:t>)</w:t>
      </w:r>
      <w:r w:rsidRPr="00031C66">
        <w:t xml:space="preserve"> derde actieprogramma suïcidepreventie opgesteld. Dit actieprogramma loopt tot eind 2026. Het programma richt zich op het terugdringen van het aantal suïcides, door onder meer het afschermen van het spoor. Er wordt ingezet op het identificeren van risicolocaties en worden maatregelen getroffen om de toegang tot deze locaties te beperken. Gedacht kan worden aan bijvoorbeeld het plaatsen van hekken of anti-loopmatten of gebruikmaken van slimme camera’s op locaties. Hierdoor wordt het lastiger om tussen de sporen te lopen en wordt gesignaleerd wanneer iemand langs het spoor stilstaat. Voor Rijkswegen is </w:t>
      </w:r>
      <w:r>
        <w:t xml:space="preserve">er </w:t>
      </w:r>
      <w:r w:rsidRPr="00031C66">
        <w:t>geen programma voor su</w:t>
      </w:r>
      <w:r>
        <w:t>ï</w:t>
      </w:r>
      <w:r w:rsidRPr="00031C66">
        <w:t xml:space="preserve">cidepreventie. </w:t>
      </w:r>
      <w:bookmarkStart w:name="_Hlk212036921" w:id="0"/>
      <w:r>
        <w:t xml:space="preserve">Suïcides of pogingen daartoe </w:t>
      </w:r>
      <w:r w:rsidRPr="00031C66">
        <w:t>kom</w:t>
      </w:r>
      <w:r>
        <w:t>en</w:t>
      </w:r>
      <w:r w:rsidRPr="00031C66">
        <w:t xml:space="preserve"> op </w:t>
      </w:r>
      <w:r>
        <w:t>R</w:t>
      </w:r>
      <w:r w:rsidRPr="00031C66">
        <w:t>ijkswegen maar heel beperkt voor, en het is gezien de grootte van het netwerk lastig om gericht en doelmatig maatregelen te nemen.</w:t>
      </w:r>
      <w:bookmarkEnd w:id="0"/>
    </w:p>
    <w:p w:rsidRPr="00031C66" w:rsidR="003B203D" w:rsidP="003B203D" w:rsidRDefault="003B203D" w14:paraId="62C664BD" w14:textId="77777777">
      <w:pPr>
        <w:suppressAutoHyphens/>
      </w:pPr>
    </w:p>
    <w:p w:rsidRPr="00031C66" w:rsidR="003B203D" w:rsidP="003B203D" w:rsidRDefault="003B203D" w14:paraId="70139F71" w14:textId="77777777">
      <w:pPr>
        <w:suppressAutoHyphens/>
      </w:pPr>
      <w:r w:rsidRPr="00031C66">
        <w:t>Vraag 3</w:t>
      </w:r>
    </w:p>
    <w:p w:rsidR="003B203D" w:rsidP="003B203D" w:rsidRDefault="003B203D" w14:paraId="3BD8AAC3" w14:textId="77777777">
      <w:pPr>
        <w:suppressAutoHyphens/>
      </w:pPr>
      <w:r w:rsidRPr="00031C66">
        <w:t>Wat wordt de rol van gemeenten als de Wet integrale suïcidepreventie ingaat ten aanzien van gevaarlijke en risicovolle plekken als het gaat om suïcides?</w:t>
      </w:r>
    </w:p>
    <w:p w:rsidRPr="00031C66" w:rsidR="003B203D" w:rsidP="003B203D" w:rsidRDefault="003B203D" w14:paraId="021BC64C" w14:textId="77777777">
      <w:pPr>
        <w:suppressAutoHyphens/>
      </w:pPr>
    </w:p>
    <w:p w:rsidRPr="00031C66" w:rsidR="003B203D" w:rsidP="003B203D" w:rsidRDefault="003B203D" w14:paraId="7E9301B6" w14:textId="77777777">
      <w:pPr>
        <w:suppressAutoHyphens/>
      </w:pPr>
      <w:r w:rsidRPr="00031C66">
        <w:t>Antwoord vraag 3</w:t>
      </w:r>
      <w:r w:rsidRPr="00031C66">
        <w:br/>
        <w:t>Vanuit de Wet integrale Suïcidepreventie hebben gemeenten de taakopdracht om te komen tot een samenhangend suïcidepreventiebeleid. In het geval van gevaarlijke en risicovolle plekken is het aan gemeenten om samen met de betrokken partners de</w:t>
      </w:r>
      <w:r>
        <w:t>ze</w:t>
      </w:r>
      <w:r w:rsidRPr="00031C66">
        <w:t xml:space="preserve"> plekken te definiëren en samen te bekijken welke maatregelen nodig zijn.</w:t>
      </w:r>
    </w:p>
    <w:p w:rsidR="003B203D" w:rsidP="003B203D" w:rsidRDefault="003B203D" w14:paraId="68B5947C" w14:textId="77777777">
      <w:pPr>
        <w:suppressAutoHyphens/>
      </w:pPr>
      <w:r w:rsidRPr="00031C66">
        <w:t xml:space="preserve">Gemeenten en hun partners worden ondersteund vanuit de aankomende Landelijke Agenda Suïcidepreventie van Stichting 113 Zelfmoordpreventie. In de Agenda is ook aandacht voor hoog-risicolocaties voor zelfdoding. </w:t>
      </w:r>
    </w:p>
    <w:p w:rsidRPr="00DE0242" w:rsidR="003B203D" w:rsidP="003B203D" w:rsidRDefault="003B203D" w14:paraId="190E4313" w14:textId="77777777">
      <w:pPr>
        <w:suppressAutoHyphens/>
      </w:pPr>
    </w:p>
    <w:p w:rsidRPr="00031C66" w:rsidR="003B203D" w:rsidP="003B203D" w:rsidRDefault="003B203D" w14:paraId="532FE434" w14:textId="77777777">
      <w:pPr>
        <w:suppressAutoHyphens/>
      </w:pPr>
      <w:r w:rsidRPr="00031C66">
        <w:t>Vraag 4</w:t>
      </w:r>
    </w:p>
    <w:p w:rsidR="003B203D" w:rsidP="003B203D" w:rsidRDefault="003B203D" w14:paraId="6F52707C" w14:textId="77777777">
      <w:pPr>
        <w:suppressAutoHyphens/>
      </w:pPr>
      <w:r w:rsidRPr="00031C66">
        <w:t>Hoe kunt u gemeenten als Gorinchem en Altena ondersteunen in hun wens om borden en camera’s te plaatsen? Zijn er meer aanvragen bij u bekend? Binnen welke termijn worden dergelijke aanvragen verwerkt? Welke stappen heeft u al gezet om de Wet integrale su</w:t>
      </w:r>
      <w:r>
        <w:t>ï</w:t>
      </w:r>
      <w:r w:rsidRPr="00031C66">
        <w:t>cidepreventie zo goed mogelijk uit te voeren?</w:t>
      </w:r>
      <w:r w:rsidRPr="00031C66">
        <w:br/>
      </w:r>
    </w:p>
    <w:p w:rsidRPr="00031C66" w:rsidR="003B203D" w:rsidP="003B203D" w:rsidRDefault="003B203D" w14:paraId="48B23DD5" w14:textId="77777777">
      <w:pPr>
        <w:suppressAutoHyphens/>
      </w:pPr>
    </w:p>
    <w:p w:rsidRPr="00031C66" w:rsidR="003B203D" w:rsidP="003B203D" w:rsidRDefault="003B203D" w14:paraId="78FAE6B9" w14:textId="77777777">
      <w:pPr>
        <w:suppressAutoHyphens/>
      </w:pPr>
      <w:r w:rsidRPr="00031C66">
        <w:t>Antwoord vraag 4</w:t>
      </w:r>
    </w:p>
    <w:p w:rsidRPr="00031C66" w:rsidR="003B203D" w:rsidP="003B203D" w:rsidRDefault="003B203D" w14:paraId="4C7238F3" w14:textId="77777777">
      <w:pPr>
        <w:suppressAutoHyphens/>
      </w:pPr>
      <w:r w:rsidRPr="00031C66">
        <w:t xml:space="preserve">Het voorkomen van suïcide is een brede opgave in onze samenleving waarbij vele partijen een verantwoordelijkheid hebben. </w:t>
      </w:r>
      <w:bookmarkStart w:name="_Hlk212037149" w:id="1"/>
      <w:r w:rsidRPr="00031C66">
        <w:t xml:space="preserve">Rijkswaterstaat (RWS) zal de gemeenten waar mogelijk faciliteren in hun wens en zal in overleg met de gemeenten Gorinchem en Altena bezien wat de mogelijkheden zijn en onder welke voorwaarden borden en/of camera’s kunnen worden geplaatst. </w:t>
      </w:r>
      <w:bookmarkEnd w:id="1"/>
    </w:p>
    <w:p w:rsidRPr="00031C66" w:rsidR="003B203D" w:rsidP="003B203D" w:rsidRDefault="003B203D" w14:paraId="54FF91ED" w14:textId="77777777">
      <w:pPr>
        <w:suppressAutoHyphens/>
      </w:pPr>
      <w:r w:rsidRPr="00031C66">
        <w:t xml:space="preserve">Bij RWS is vooralsnog alleen het gezamenlijke verzoek van de gemeenten Gorinchem en Altena binnengekomen. </w:t>
      </w:r>
    </w:p>
    <w:p w:rsidR="003B203D" w:rsidP="003B203D" w:rsidRDefault="003B203D" w14:paraId="6B8E0E28" w14:textId="77777777">
      <w:pPr>
        <w:suppressAutoHyphens/>
        <w:rPr>
          <w:szCs w:val="18"/>
        </w:rPr>
      </w:pPr>
      <w:r w:rsidRPr="00031C66">
        <w:t xml:space="preserve">Er is geen wettelijke termijn voor het afhandelen van dit soort aanvragen. RWS heeft wel een proces voor initiatieven van derden. Deze vraag zal </w:t>
      </w:r>
      <w:r>
        <w:t>conform d</w:t>
      </w:r>
      <w:r w:rsidRPr="00031C66">
        <w:t xml:space="preserve">it proces worden opgepakt, waarbij samen met de gemeenten wordt bezien of en onder welke voorwaarden aan de wens van de gemeenten tegemoetgekomen kan </w:t>
      </w:r>
      <w:r w:rsidRPr="00D34EC1">
        <w:rPr>
          <w:szCs w:val="18"/>
        </w:rPr>
        <w:t>worden.</w:t>
      </w:r>
    </w:p>
    <w:p w:rsidRPr="00C64FE1" w:rsidR="003B203D" w:rsidP="003B203D" w:rsidRDefault="003B203D" w14:paraId="43C2054C" w14:textId="77777777">
      <w:pPr>
        <w:suppressAutoHyphens/>
        <w:rPr>
          <w:szCs w:val="18"/>
        </w:rPr>
      </w:pPr>
    </w:p>
    <w:p w:rsidRPr="00031C66" w:rsidR="003B203D" w:rsidP="003B203D" w:rsidRDefault="003B203D" w14:paraId="05521CB0" w14:textId="77777777">
      <w:pPr>
        <w:suppressAutoHyphens/>
      </w:pPr>
      <w:r w:rsidRPr="00031C66">
        <w:t>Vraag 5</w:t>
      </w:r>
    </w:p>
    <w:p w:rsidR="003B203D" w:rsidP="003B203D" w:rsidRDefault="003B203D" w14:paraId="3A234AE1" w14:textId="77777777">
      <w:pPr>
        <w:suppressAutoHyphens/>
      </w:pPr>
      <w:r w:rsidRPr="00031C66">
        <w:t>Bent u bekend met de oproep van de Autoriteit Persoonsgegevens om AI-chatbots aan te passen zodat risico’s op mentale schade word</w:t>
      </w:r>
      <w:r>
        <w:t>en</w:t>
      </w:r>
      <w:r w:rsidRPr="00031C66">
        <w:t xml:space="preserve"> verkleind? Wat is uw reactie op die oproep? 2)</w:t>
      </w:r>
    </w:p>
    <w:p w:rsidRPr="00031C66" w:rsidR="003B203D" w:rsidP="003B203D" w:rsidRDefault="003B203D" w14:paraId="76FC6364" w14:textId="77777777">
      <w:pPr>
        <w:suppressAutoHyphens/>
      </w:pPr>
    </w:p>
    <w:p w:rsidRPr="00031C66" w:rsidR="003B203D" w:rsidP="003B203D" w:rsidRDefault="003B203D" w14:paraId="4B7DE25F" w14:textId="77777777">
      <w:pPr>
        <w:suppressAutoHyphens/>
      </w:pPr>
      <w:r w:rsidRPr="00031C66">
        <w:t>Antwoord vraag 5</w:t>
      </w:r>
    </w:p>
    <w:p w:rsidR="003B203D" w:rsidP="003B203D" w:rsidRDefault="003B203D" w14:paraId="376237D8" w14:textId="77777777">
      <w:pPr>
        <w:suppressAutoHyphens/>
      </w:pPr>
      <w:r w:rsidRPr="00031C66">
        <w:lastRenderedPageBreak/>
        <w:t>Ja, ik ben bekend met de oproep van de Autoriteit Persoonsgegevens</w:t>
      </w:r>
      <w:r>
        <w:t xml:space="preserve"> (AP)</w:t>
      </w:r>
      <w:r w:rsidRPr="00031C66">
        <w:t xml:space="preserve"> en de Autoriteit Consument en Markt. Ik onderschrijf de boodschap dat AI</w:t>
      </w:r>
      <w:r>
        <w:t>-</w:t>
      </w:r>
      <w:r w:rsidRPr="00031C66">
        <w:t>chatbots overeenkomstig geldende regelgeving ontwikkeld moeten worden, zodat zij op een verantwoorde manier worden toegepast.</w:t>
      </w:r>
    </w:p>
    <w:p w:rsidRPr="00031C66" w:rsidR="003B203D" w:rsidP="003B203D" w:rsidRDefault="003B203D" w14:paraId="4E05316F" w14:textId="77777777">
      <w:pPr>
        <w:suppressAutoHyphens/>
      </w:pPr>
    </w:p>
    <w:p w:rsidRPr="00031C66" w:rsidR="003B203D" w:rsidP="003B203D" w:rsidRDefault="003B203D" w14:paraId="3846529B" w14:textId="77777777">
      <w:pPr>
        <w:suppressAutoHyphens/>
      </w:pPr>
      <w:r w:rsidRPr="00031C66">
        <w:t>Vraag 6</w:t>
      </w:r>
    </w:p>
    <w:p w:rsidRPr="00031C66" w:rsidR="003B203D" w:rsidP="003B203D" w:rsidRDefault="003B203D" w14:paraId="7CDBD1A2" w14:textId="77777777">
      <w:pPr>
        <w:suppressAutoHyphens/>
      </w:pPr>
      <w:r w:rsidRPr="00031C66">
        <w:t>Wanneer maakt u een keuze in wie de toezichthouder op de Europese AI-Act in Nederland wordt?</w:t>
      </w:r>
      <w:r w:rsidRPr="00031C66">
        <w:br/>
      </w:r>
    </w:p>
    <w:p w:rsidRPr="00031C66" w:rsidR="003B203D" w:rsidP="003B203D" w:rsidRDefault="003B203D" w14:paraId="18061F14" w14:textId="77777777">
      <w:pPr>
        <w:suppressAutoHyphens/>
      </w:pPr>
      <w:r w:rsidRPr="00031C66">
        <w:t>Antwoord vraag 6</w:t>
      </w:r>
    </w:p>
    <w:p w:rsidR="003B203D" w:rsidP="003B203D" w:rsidRDefault="003B203D" w14:paraId="3DE2F30B" w14:textId="77777777">
      <w:pPr>
        <w:suppressAutoHyphens/>
      </w:pPr>
      <w:r w:rsidRPr="00031C66">
        <w:t xml:space="preserve">Eind 2024 brachten de Rijksinspectie Digitale Infrastructuur (RDI) en de AP een advies uit over de inrichting van het toezicht op de AI-verordening in Nederland, in opdracht van de ministeries van Economische Zaken, Binnenlandse Zaken </w:t>
      </w:r>
      <w:r>
        <w:t xml:space="preserve">Koninkrijksrelaties </w:t>
      </w:r>
      <w:r w:rsidRPr="00031C66">
        <w:t>en Justitie en Veiligheid</w:t>
      </w:r>
      <w:r>
        <w:rPr>
          <w:rStyle w:val="Voetnootmarkering"/>
        </w:rPr>
        <w:footnoteReference w:id="1"/>
      </w:r>
      <w:r w:rsidRPr="00031C66">
        <w:t>. Momenteel bereidt het kabinet de inrichting van dit toezicht voor. Hierover zal uw Kamer in 2025 nader worden geïnformeerd. Op basis van de uitvoeringswet – die eveneens in voorbereiding is – zullen de betrokken toezichthouders uitvoerbaarheidstoetsen uitvoeren. Daarin wordt onder andere in kaart gebracht wat toezichthouders nodig hebben om deze (nieuwe) toezichtstaken uit te kunnen voeren.</w:t>
      </w:r>
    </w:p>
    <w:p w:rsidR="003B203D" w:rsidP="003B203D" w:rsidRDefault="003B203D" w14:paraId="4692D05A" w14:textId="77777777">
      <w:pPr>
        <w:suppressAutoHyphens/>
        <w:spacing w:line="240" w:lineRule="auto"/>
      </w:pPr>
    </w:p>
    <w:p w:rsidRPr="00031C66" w:rsidR="003B203D" w:rsidP="003B203D" w:rsidRDefault="003B203D" w14:paraId="094FE0FE" w14:textId="77777777">
      <w:pPr>
        <w:suppressAutoHyphens/>
      </w:pPr>
      <w:r w:rsidRPr="00031C66">
        <w:t>Vraag 7</w:t>
      </w:r>
    </w:p>
    <w:p w:rsidRPr="00031C66" w:rsidR="003B203D" w:rsidP="003B203D" w:rsidRDefault="003B203D" w14:paraId="58773103" w14:textId="77777777">
      <w:pPr>
        <w:suppressAutoHyphens/>
      </w:pPr>
      <w:r w:rsidRPr="00031C66">
        <w:t>Welke bevoegdheden heeft u, zodra de Europese AI-act ingaat, om AI-bedrijven te dwingen hun chatbots aan te passen?</w:t>
      </w:r>
      <w:r w:rsidRPr="00031C66">
        <w:br/>
      </w:r>
    </w:p>
    <w:p w:rsidRPr="00031C66" w:rsidR="003B203D" w:rsidP="003B203D" w:rsidRDefault="003B203D" w14:paraId="6FA01787" w14:textId="77777777">
      <w:pPr>
        <w:suppressAutoHyphens/>
      </w:pPr>
      <w:r w:rsidRPr="00031C66">
        <w:t>Antwoord vraag 7</w:t>
      </w:r>
    </w:p>
    <w:p w:rsidRPr="00031C66" w:rsidR="003B203D" w:rsidP="003B203D" w:rsidRDefault="003B203D" w14:paraId="6BB39545" w14:textId="77777777">
      <w:pPr>
        <w:suppressAutoHyphens/>
      </w:pPr>
      <w:r w:rsidRPr="00031C66">
        <w:t>De toezichthouder die zal worden belast met het toezicht op verplichtingen uit de AI-verordening krijgt als markttoezichthouder verschillende bevoegdheden om de verplichtingen te handhaven. Deze toezichthouder kan de aanbieder van een chatbot vragen om corrigerende maatregelen te nemen of, in sommige gevallen, het product van de markt te halen.</w:t>
      </w:r>
    </w:p>
    <w:p w:rsidRPr="00031C66" w:rsidR="003B203D" w:rsidP="003B203D" w:rsidRDefault="003B203D" w14:paraId="63726263" w14:textId="77777777">
      <w:pPr>
        <w:suppressAutoHyphens/>
      </w:pPr>
      <w:r w:rsidRPr="00031C66">
        <w:t>Vraag 8</w:t>
      </w:r>
    </w:p>
    <w:p w:rsidRPr="00031C66" w:rsidR="003B203D" w:rsidP="003B203D" w:rsidRDefault="003B203D" w14:paraId="36356694" w14:textId="77777777">
      <w:pPr>
        <w:suppressAutoHyphens/>
      </w:pPr>
      <w:r w:rsidRPr="00031C66">
        <w:t>Heeft u beleid ten aanzien van suïcidepreventie als het gaat om kunstmatige intelligentie? Zo ja, wat zijn daarin doelen? Zo nee, deelt u onze opvatting dat dit nodig is en bent u bereid te verkennen hoe dit onderdeel kan worden van landelijk beleid zoals vastgelegd in de landelijke agenda suïcidepreventie?</w:t>
      </w:r>
      <w:r w:rsidRPr="00031C66">
        <w:br/>
      </w:r>
    </w:p>
    <w:p w:rsidR="003B203D" w:rsidP="003B203D" w:rsidRDefault="003B203D" w14:paraId="39AD03D9" w14:textId="77777777">
      <w:pPr>
        <w:suppressAutoHyphens/>
      </w:pPr>
      <w:r w:rsidRPr="00031C66">
        <w:lastRenderedPageBreak/>
        <w:t>Antwoord vraag 8 </w:t>
      </w:r>
      <w:r w:rsidRPr="00031C66">
        <w:br/>
        <w:t xml:space="preserve">Er is op dit moment nog geen specifiek beleid voor suïcidepreventie als het gaat om kunstmatige intelligentie. De impact van kunstmatige intelligentie kan uitermate ingrijpend zijn; zowel in positieve als in negatieve context. De komende periode ga ik in overleg met onze partners rond suïcidepreventie over deze problematiek. Daarnaast blijf ik inzetten op zorgvuldige communicatie over zelfdoding. Dit gebeurt met de nationale communicatiestrategie die door Stichting 113 Zelfmoordpreventie wordt vormgegeven en uitgevoerd. Doel is het taboe te doorbreken op praten over zelfdoding en het gesprek over zelfdoding </w:t>
      </w:r>
      <w:r>
        <w:t xml:space="preserve">en het voorkomen ervan </w:t>
      </w:r>
      <w:r w:rsidRPr="00031C66">
        <w:t>te normaliseren. De communicatie gebeurt op basis van de mediarichtlijnen die Stichting 113 Zelfmoordpreventie zelf naleeft.</w:t>
      </w:r>
    </w:p>
    <w:p w:rsidR="003B203D" w:rsidP="003B203D" w:rsidRDefault="003B203D" w14:paraId="3D796BA2" w14:textId="77777777">
      <w:pPr>
        <w:suppressAutoHyphens/>
      </w:pPr>
    </w:p>
    <w:p w:rsidR="003B203D" w:rsidP="003B203D" w:rsidRDefault="003B203D" w14:paraId="7622EA7C" w14:textId="77777777">
      <w:pPr>
        <w:suppressAutoHyphens/>
      </w:pPr>
    </w:p>
    <w:p w:rsidR="003B203D" w:rsidP="003B203D" w:rsidRDefault="003B203D" w14:paraId="348A7F93" w14:textId="77777777">
      <w:pPr>
        <w:suppressAutoHyphens/>
      </w:pPr>
    </w:p>
    <w:p w:rsidR="003B203D" w:rsidP="003B203D" w:rsidRDefault="003B203D" w14:paraId="404CECDD" w14:textId="77777777">
      <w:pPr>
        <w:suppressAutoHyphens/>
      </w:pPr>
    </w:p>
    <w:p w:rsidR="003B203D" w:rsidP="003B203D" w:rsidRDefault="003B203D" w14:paraId="6227B88B" w14:textId="77777777">
      <w:pPr>
        <w:suppressAutoHyphens/>
      </w:pPr>
    </w:p>
    <w:p w:rsidR="003B203D" w:rsidP="003B203D" w:rsidRDefault="003B203D" w14:paraId="28DF99AB" w14:textId="77777777">
      <w:pPr>
        <w:suppressAutoHyphens/>
      </w:pPr>
    </w:p>
    <w:p w:rsidR="003B203D" w:rsidP="003B203D" w:rsidRDefault="003B203D" w14:paraId="2517018D" w14:textId="77777777">
      <w:pPr>
        <w:suppressAutoHyphens/>
      </w:pPr>
    </w:p>
    <w:p w:rsidR="003B203D" w:rsidP="003B203D" w:rsidRDefault="003B203D" w14:paraId="7EA33C2F" w14:textId="77777777">
      <w:pPr>
        <w:suppressAutoHyphens/>
      </w:pPr>
    </w:p>
    <w:p w:rsidRPr="00031C66" w:rsidR="003B203D" w:rsidP="003B203D" w:rsidRDefault="003B203D" w14:paraId="5748DF98" w14:textId="77777777">
      <w:pPr>
        <w:suppressAutoHyphens/>
      </w:pPr>
    </w:p>
    <w:p w:rsidRPr="00031C66" w:rsidR="003B203D" w:rsidP="003B203D" w:rsidRDefault="003B203D" w14:paraId="21B6A243" w14:textId="77777777">
      <w:pPr>
        <w:suppressAutoHyphens/>
      </w:pPr>
    </w:p>
    <w:p w:rsidRPr="00031C66" w:rsidR="003B203D" w:rsidP="003B203D" w:rsidRDefault="003B203D" w14:paraId="767BA839" w14:textId="77777777">
      <w:pPr>
        <w:suppressAutoHyphens/>
      </w:pPr>
      <w:r w:rsidRPr="00031C66">
        <w:t>1) NOS, 8 september 2025, 'Partijen pleiten voor maatregelen tegen zelfdoding bij Merwedebrug' (https://nos.nl/artikel/2581669-partijen-pleiten-voor-maatregelen-tegen-zelfdoding-bij-merwedebrug)</w:t>
      </w:r>
      <w:r w:rsidRPr="00031C66">
        <w:br/>
      </w:r>
    </w:p>
    <w:p w:rsidRPr="00031C66" w:rsidR="003B203D" w:rsidP="003B203D" w:rsidRDefault="003B203D" w14:paraId="00F18248" w14:textId="77777777">
      <w:pPr>
        <w:suppressAutoHyphens/>
      </w:pPr>
      <w:r w:rsidRPr="00031C66">
        <w:t>2) NOS, 4 december 2025, 'Chatbots onder vuur: 'Adviseerde over verschillende methoden van zelfdoding' (https://nos.nl/nieuwsuur/artikel/2581211-chatbots-onder-vuur-adviseerde-over-verschillende-methoden-van-zelfdoding)</w:t>
      </w:r>
      <w:r w:rsidRPr="00031C66">
        <w:br/>
      </w:r>
    </w:p>
    <w:p w:rsidR="003B203D" w:rsidP="003B203D" w:rsidRDefault="003B203D" w14:paraId="4C1FA31A" w14:textId="77777777">
      <w:pPr>
        <w:suppressAutoHyphens/>
      </w:pPr>
    </w:p>
    <w:p w:rsidR="00132156" w:rsidRDefault="00132156" w14:paraId="74C0F6F5" w14:textId="77777777"/>
    <w:sectPr w:rsidR="00132156" w:rsidSect="003B203D">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56465" w14:textId="77777777" w:rsidR="003B203D" w:rsidRDefault="003B203D" w:rsidP="003B203D">
      <w:pPr>
        <w:spacing w:after="0" w:line="240" w:lineRule="auto"/>
      </w:pPr>
      <w:r>
        <w:separator/>
      </w:r>
    </w:p>
  </w:endnote>
  <w:endnote w:type="continuationSeparator" w:id="0">
    <w:p w14:paraId="212C9B23" w14:textId="77777777" w:rsidR="003B203D" w:rsidRDefault="003B203D" w:rsidP="003B2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1CDE" w14:textId="77777777" w:rsidR="003B203D" w:rsidRPr="003B203D" w:rsidRDefault="003B203D" w:rsidP="003B20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BDD3" w14:textId="77777777" w:rsidR="003B203D" w:rsidRPr="003B203D" w:rsidRDefault="003B203D" w:rsidP="003B20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AF6DB" w14:textId="77777777" w:rsidR="003B203D" w:rsidRPr="003B203D" w:rsidRDefault="003B203D" w:rsidP="003B20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7F769" w14:textId="77777777" w:rsidR="003B203D" w:rsidRDefault="003B203D" w:rsidP="003B203D">
      <w:pPr>
        <w:spacing w:after="0" w:line="240" w:lineRule="auto"/>
      </w:pPr>
      <w:r>
        <w:separator/>
      </w:r>
    </w:p>
  </w:footnote>
  <w:footnote w:type="continuationSeparator" w:id="0">
    <w:p w14:paraId="0EB8588C" w14:textId="77777777" w:rsidR="003B203D" w:rsidRDefault="003B203D" w:rsidP="003B203D">
      <w:pPr>
        <w:spacing w:after="0" w:line="240" w:lineRule="auto"/>
      </w:pPr>
      <w:r>
        <w:continuationSeparator/>
      </w:r>
    </w:p>
  </w:footnote>
  <w:footnote w:id="1">
    <w:p w14:paraId="0450F8E0" w14:textId="77777777" w:rsidR="003B203D" w:rsidRDefault="003B203D" w:rsidP="003B203D">
      <w:pPr>
        <w:pStyle w:val="Voetnoottekst"/>
      </w:pPr>
      <w:r>
        <w:rPr>
          <w:rStyle w:val="Voetnootmarkering"/>
        </w:rPr>
        <w:footnoteRef/>
      </w:r>
      <w:r>
        <w:t xml:space="preserve"> </w:t>
      </w:r>
      <w:hyperlink r:id="rId1" w:history="1">
        <w:r w:rsidRPr="00031C66">
          <w:rPr>
            <w:rStyle w:val="Hyperlink"/>
            <w:sz w:val="13"/>
            <w:szCs w:val="13"/>
          </w:rPr>
          <w:t>Eindadvies toezicht op AI: sectoraal en centraal gecoördineerd | Autoriteit Persoonsgegevens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BC88B" w14:textId="77777777" w:rsidR="003B203D" w:rsidRPr="003B203D" w:rsidRDefault="003B203D" w:rsidP="003B20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C651" w14:textId="77777777" w:rsidR="003B203D" w:rsidRPr="003B203D" w:rsidRDefault="003B203D" w:rsidP="003B20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5A0ED" w14:textId="77777777" w:rsidR="003B203D" w:rsidRPr="003B203D" w:rsidRDefault="003B203D" w:rsidP="003B20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3D"/>
    <w:rsid w:val="00132156"/>
    <w:rsid w:val="003B203D"/>
    <w:rsid w:val="00812D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9BE3F"/>
  <w15:chartTrackingRefBased/>
  <w15:docId w15:val="{6CE51277-40D4-47FB-8C64-ABE627F9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20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B20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B203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B203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B203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B20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20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20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20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203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B203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B203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B203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B203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B20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20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20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203D"/>
    <w:rPr>
      <w:rFonts w:eastAsiaTheme="majorEastAsia" w:cstheme="majorBidi"/>
      <w:color w:val="272727" w:themeColor="text1" w:themeTint="D8"/>
    </w:rPr>
  </w:style>
  <w:style w:type="paragraph" w:styleId="Titel">
    <w:name w:val="Title"/>
    <w:basedOn w:val="Standaard"/>
    <w:next w:val="Standaard"/>
    <w:link w:val="TitelChar"/>
    <w:uiPriority w:val="10"/>
    <w:qFormat/>
    <w:rsid w:val="003B2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20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20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20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20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203D"/>
    <w:rPr>
      <w:i/>
      <w:iCs/>
      <w:color w:val="404040" w:themeColor="text1" w:themeTint="BF"/>
    </w:rPr>
  </w:style>
  <w:style w:type="paragraph" w:styleId="Lijstalinea">
    <w:name w:val="List Paragraph"/>
    <w:basedOn w:val="Standaard"/>
    <w:uiPriority w:val="34"/>
    <w:qFormat/>
    <w:rsid w:val="003B203D"/>
    <w:pPr>
      <w:ind w:left="720"/>
      <w:contextualSpacing/>
    </w:pPr>
  </w:style>
  <w:style w:type="character" w:styleId="Intensievebenadrukking">
    <w:name w:val="Intense Emphasis"/>
    <w:basedOn w:val="Standaardalinea-lettertype"/>
    <w:uiPriority w:val="21"/>
    <w:qFormat/>
    <w:rsid w:val="003B203D"/>
    <w:rPr>
      <w:i/>
      <w:iCs/>
      <w:color w:val="2F5496" w:themeColor="accent1" w:themeShade="BF"/>
    </w:rPr>
  </w:style>
  <w:style w:type="paragraph" w:styleId="Duidelijkcitaat">
    <w:name w:val="Intense Quote"/>
    <w:basedOn w:val="Standaard"/>
    <w:next w:val="Standaard"/>
    <w:link w:val="DuidelijkcitaatChar"/>
    <w:uiPriority w:val="30"/>
    <w:qFormat/>
    <w:rsid w:val="003B20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B203D"/>
    <w:rPr>
      <w:i/>
      <w:iCs/>
      <w:color w:val="2F5496" w:themeColor="accent1" w:themeShade="BF"/>
    </w:rPr>
  </w:style>
  <w:style w:type="character" w:styleId="Intensieveverwijzing">
    <w:name w:val="Intense Reference"/>
    <w:basedOn w:val="Standaardalinea-lettertype"/>
    <w:uiPriority w:val="32"/>
    <w:qFormat/>
    <w:rsid w:val="003B203D"/>
    <w:rPr>
      <w:b/>
      <w:bCs/>
      <w:smallCaps/>
      <w:color w:val="2F5496" w:themeColor="accent1" w:themeShade="BF"/>
      <w:spacing w:val="5"/>
    </w:rPr>
  </w:style>
  <w:style w:type="paragraph" w:styleId="Voetnoottekst">
    <w:name w:val="footnote text"/>
    <w:basedOn w:val="Standaard"/>
    <w:link w:val="VoetnoottekstChar"/>
    <w:semiHidden/>
    <w:rsid w:val="003B203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3B203D"/>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3B203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B203D"/>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3B203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3B203D"/>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3B203D"/>
    <w:rPr>
      <w:color w:val="0563C1" w:themeColor="hyperlink"/>
      <w:u w:val="single"/>
    </w:rPr>
  </w:style>
  <w:style w:type="character" w:styleId="Voetnootmarkering">
    <w:name w:val="footnote reference"/>
    <w:basedOn w:val="Standaardalinea-lettertype"/>
    <w:uiPriority w:val="99"/>
    <w:unhideWhenUsed/>
    <w:rsid w:val="003B20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autoriteitpersoonsgegevens.nl/actueel/eindadvies-toezicht-op-ai-sectoraal-en-centraal-gecoordineer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1026</ap:Words>
  <ap:Characters>5647</ap:Characters>
  <ap:DocSecurity>0</ap:DocSecurity>
  <ap:Lines>47</ap:Lines>
  <ap:Paragraphs>13</ap:Paragraphs>
  <ap:ScaleCrop>false</ap:ScaleCrop>
  <ap:LinksUpToDate>false</ap:LinksUpToDate>
  <ap:CharactersWithSpaces>6660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2025-11-10T13:16:00.0000000Z</dcterms:created>
  <dcterms:modified xsi:type="dcterms:W3CDTF">2025-11-10T13:18:00.0000000Z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