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65B6" w:rsidR="00DD65B6" w:rsidRDefault="00AC4974" w14:paraId="2A21E7B1" w14:textId="4725D8F2">
      <w:pPr>
        <w:rPr>
          <w:rFonts w:ascii="Calibri" w:hAnsi="Calibri" w:cs="Calibri"/>
        </w:rPr>
      </w:pPr>
      <w:r w:rsidRPr="00DD65B6">
        <w:rPr>
          <w:rFonts w:ascii="Calibri" w:hAnsi="Calibri" w:cs="Calibri"/>
        </w:rPr>
        <w:t>20</w:t>
      </w:r>
      <w:r w:rsidRPr="00DD65B6" w:rsidR="00DD65B6">
        <w:rPr>
          <w:rFonts w:ascii="Calibri" w:hAnsi="Calibri" w:cs="Calibri"/>
        </w:rPr>
        <w:t xml:space="preserve"> </w:t>
      </w:r>
      <w:r w:rsidRPr="00DD65B6">
        <w:rPr>
          <w:rFonts w:ascii="Calibri" w:hAnsi="Calibri" w:cs="Calibri"/>
        </w:rPr>
        <w:t>454</w:t>
      </w:r>
      <w:r w:rsidRPr="00DD65B6" w:rsidR="00DD65B6">
        <w:rPr>
          <w:rFonts w:ascii="Calibri" w:hAnsi="Calibri" w:cs="Calibri"/>
        </w:rPr>
        <w:tab/>
      </w:r>
      <w:r w:rsidRPr="00DD65B6" w:rsidR="00DD65B6">
        <w:rPr>
          <w:rFonts w:ascii="Calibri" w:hAnsi="Calibri" w:cs="Calibri"/>
        </w:rPr>
        <w:tab/>
        <w:t>Voortgangsrapportage uitvoering wetten oorlogsgetroffenen</w:t>
      </w:r>
    </w:p>
    <w:p w:rsidRPr="00DD65B6" w:rsidR="00DD65B6" w:rsidP="00DD65B6" w:rsidRDefault="00DD65B6" w14:paraId="106DB1ED" w14:textId="77777777">
      <w:pPr>
        <w:ind w:left="1410" w:hanging="1410"/>
        <w:rPr>
          <w:rFonts w:ascii="Calibri" w:hAnsi="Calibri" w:cs="Calibri"/>
        </w:rPr>
      </w:pPr>
      <w:r w:rsidRPr="00DD65B6">
        <w:rPr>
          <w:rFonts w:ascii="Calibri" w:hAnsi="Calibri" w:cs="Calibri"/>
        </w:rPr>
        <w:t xml:space="preserve">Nr. </w:t>
      </w:r>
      <w:r w:rsidRPr="00DD65B6" w:rsidR="00AC4974">
        <w:rPr>
          <w:rFonts w:ascii="Calibri" w:hAnsi="Calibri" w:cs="Calibri"/>
        </w:rPr>
        <w:t>215</w:t>
      </w:r>
      <w:r w:rsidRPr="00DD65B6">
        <w:rPr>
          <w:rFonts w:ascii="Calibri" w:hAnsi="Calibri" w:cs="Calibri"/>
        </w:rPr>
        <w:tab/>
      </w:r>
      <w:r w:rsidRPr="00DD65B6">
        <w:rPr>
          <w:rFonts w:ascii="Calibri" w:hAnsi="Calibri" w:cs="Calibri"/>
        </w:rPr>
        <w:tab/>
        <w:t>Brief van de staatssecretaris van Volksgezondheid, Welzijn en Sport</w:t>
      </w:r>
    </w:p>
    <w:p w:rsidRPr="00DD65B6" w:rsidR="00DD65B6" w:rsidP="00DD65B6" w:rsidRDefault="00DD65B6" w14:paraId="3354C4F3" w14:textId="641C636C">
      <w:pPr>
        <w:rPr>
          <w:rFonts w:ascii="Calibri" w:hAnsi="Calibri" w:cs="Calibri"/>
        </w:rPr>
      </w:pPr>
      <w:r w:rsidRPr="00DD65B6">
        <w:rPr>
          <w:rFonts w:ascii="Calibri" w:hAnsi="Calibri" w:cs="Calibri"/>
        </w:rPr>
        <w:t>Aan de Voorzitter van de Tweede Kamer der Staten-Generaal</w:t>
      </w:r>
    </w:p>
    <w:p w:rsidRPr="00DD65B6" w:rsidR="00AC4974" w:rsidP="00DD65B6" w:rsidRDefault="00DD65B6" w14:paraId="4CC31F4F" w14:textId="0D5CAD82">
      <w:pPr>
        <w:rPr>
          <w:rFonts w:ascii="Calibri" w:hAnsi="Calibri" w:cs="Calibri"/>
        </w:rPr>
      </w:pPr>
      <w:r w:rsidRPr="00DD65B6">
        <w:rPr>
          <w:rFonts w:ascii="Calibri" w:hAnsi="Calibri" w:cs="Calibri"/>
        </w:rPr>
        <w:t xml:space="preserve">Den Haag, 11 november 2025 </w:t>
      </w:r>
      <w:r w:rsidRPr="00DD65B6" w:rsidR="00AC4974">
        <w:rPr>
          <w:rFonts w:ascii="Calibri" w:hAnsi="Calibri" w:cs="Calibri"/>
        </w:rPr>
        <w:br/>
      </w:r>
      <w:r w:rsidRPr="00DD65B6" w:rsidR="00AC4974">
        <w:rPr>
          <w:rFonts w:ascii="Calibri" w:hAnsi="Calibri" w:cs="Calibri"/>
        </w:rPr>
        <w:br/>
        <w:t xml:space="preserve">Met deze brief informeer ik uw Kamer over mijn voornemen tot het publiceren van  de Subsidieregeling collectieve erkenning van Indische, Molukse, Papoea en Chinees-Indonesische gemeenschappen in Nederland (hierna: de subsidieregeling). </w:t>
      </w:r>
    </w:p>
    <w:p w:rsidRPr="00DD65B6" w:rsidR="00AC4974" w:rsidP="00AC4974" w:rsidRDefault="00AC4974" w14:paraId="7494FA6E" w14:textId="77777777">
      <w:pPr>
        <w:spacing w:after="0"/>
        <w:rPr>
          <w:rFonts w:ascii="Calibri" w:hAnsi="Calibri" w:cs="Calibri"/>
        </w:rPr>
      </w:pPr>
    </w:p>
    <w:p w:rsidRPr="00DD65B6" w:rsidR="00AC4974" w:rsidP="00AC4974" w:rsidRDefault="00AC4974" w14:paraId="12583AE9" w14:textId="77777777">
      <w:pPr>
        <w:spacing w:after="0"/>
        <w:rPr>
          <w:rFonts w:ascii="Calibri" w:hAnsi="Calibri" w:cs="Calibri"/>
        </w:rPr>
      </w:pPr>
      <w:r w:rsidRPr="00DD65B6">
        <w:rPr>
          <w:rFonts w:ascii="Calibri" w:hAnsi="Calibri" w:cs="Calibri"/>
        </w:rPr>
        <w:t>Uw Kamer is reeds op 9 december 2024</w:t>
      </w:r>
      <w:r w:rsidRPr="00DD65B6">
        <w:rPr>
          <w:rStyle w:val="Voetnootmarkering"/>
          <w:rFonts w:ascii="Calibri" w:hAnsi="Calibri" w:cs="Calibri"/>
        </w:rPr>
        <w:footnoteReference w:id="1"/>
      </w:r>
      <w:r w:rsidRPr="00DD65B6">
        <w:rPr>
          <w:rFonts w:ascii="Calibri" w:hAnsi="Calibri" w:cs="Calibri"/>
        </w:rPr>
        <w:t xml:space="preserve"> geïnformeerd over het voornemen een subsidieregeling op te stellen in het kader van beleid van de collectieve erkenning van de Indische, Molukse, Papoea en Chinees-Indonesische gemeenschappen in Nederland.</w:t>
      </w:r>
    </w:p>
    <w:p w:rsidRPr="00DD65B6" w:rsidR="00AC4974" w:rsidP="00AC4974" w:rsidRDefault="00AC4974" w14:paraId="5DD8B451" w14:textId="77777777">
      <w:pPr>
        <w:spacing w:after="0"/>
        <w:rPr>
          <w:rFonts w:ascii="Calibri" w:hAnsi="Calibri" w:cs="Calibri"/>
        </w:rPr>
      </w:pPr>
    </w:p>
    <w:p w:rsidRPr="00DD65B6" w:rsidR="00AC4974" w:rsidP="00AC4974" w:rsidRDefault="00AC4974" w14:paraId="5D8A5FB1" w14:textId="77777777">
      <w:pPr>
        <w:spacing w:after="0"/>
        <w:rPr>
          <w:rFonts w:ascii="Calibri" w:hAnsi="Calibri" w:cs="Calibri"/>
        </w:rPr>
      </w:pPr>
      <w:r w:rsidRPr="00DD65B6">
        <w:rPr>
          <w:rFonts w:ascii="Calibri" w:hAnsi="Calibri" w:cs="Calibri"/>
        </w:rPr>
        <w:t>De voorlegging geschiedt in het kader van de wettelijk voorgeschreven voorhangprocedure (artikel 4.10, zesde lid, van de Comptabiliteitswet 2016) en biedt uw Kamer de mogelijkheid zich uit te spreken over de beoogde regeling voordat ik deze zal ondertekenen en ter publicatie aan de Staatscourant zend. Op grond van de aangehaalde bepaling onderteken ik de Regeling niet eerder dan 30 dagen (buiten het reces) nadat mijn voornemen aan uw Kamer is voorgelegd.</w:t>
      </w:r>
    </w:p>
    <w:p w:rsidRPr="00DD65B6" w:rsidR="00AC4974" w:rsidP="00AC4974" w:rsidRDefault="00AC4974" w14:paraId="2085E218" w14:textId="77777777">
      <w:pPr>
        <w:spacing w:after="0"/>
        <w:rPr>
          <w:rFonts w:ascii="Calibri" w:hAnsi="Calibri" w:cs="Calibri"/>
        </w:rPr>
      </w:pPr>
    </w:p>
    <w:p w:rsidRPr="00DD65B6" w:rsidR="00AC4974" w:rsidP="00AC4974" w:rsidRDefault="00AC4974" w14:paraId="4B3F6F8F" w14:textId="77777777">
      <w:pPr>
        <w:spacing w:after="0"/>
        <w:rPr>
          <w:rFonts w:ascii="Calibri" w:hAnsi="Calibri" w:cs="Calibri"/>
        </w:rPr>
      </w:pPr>
      <w:r w:rsidRPr="00DD65B6">
        <w:rPr>
          <w:rFonts w:ascii="Calibri" w:hAnsi="Calibri" w:cs="Calibri"/>
        </w:rPr>
        <w:t>Deze subsidieregeling heeft als doel om initiatieven aan te moedigen uit de Indische, Molukse, Papoea en Chinees-Indonesische gemeenschappen in Nederland die bijdragen aan de collectieve erkenning van deze gemeenschappen binnen de Nederlandse samenleving. Hierbij staat het bevorderen van wederzijds begrip, her- en erkenning, het verankeren van cultureel erfgoed en het leren van de geschiedenis van Nederlands-Indië/Indonesië centraal.</w:t>
      </w:r>
    </w:p>
    <w:p w:rsidRPr="00DD65B6" w:rsidR="00AC4974" w:rsidP="00AC4974" w:rsidRDefault="00AC4974" w14:paraId="5BA7ADAB" w14:textId="77777777">
      <w:pPr>
        <w:spacing w:after="0"/>
        <w:rPr>
          <w:rFonts w:ascii="Calibri" w:hAnsi="Calibri" w:cs="Calibri"/>
          <w:b/>
          <w:bCs/>
        </w:rPr>
      </w:pPr>
    </w:p>
    <w:p w:rsidRPr="00DD65B6" w:rsidR="00AC4974" w:rsidP="00AC4974" w:rsidRDefault="00AC4974" w14:paraId="39E26E99" w14:textId="77777777">
      <w:pPr>
        <w:spacing w:after="0"/>
        <w:rPr>
          <w:rFonts w:ascii="Calibri" w:hAnsi="Calibri" w:cs="Calibri"/>
        </w:rPr>
      </w:pPr>
      <w:r w:rsidRPr="00DD65B6">
        <w:rPr>
          <w:rFonts w:ascii="Calibri" w:hAnsi="Calibri" w:cs="Calibri"/>
        </w:rPr>
        <w:t>Een conceptversie van de beoogde regeling is als bijlage toegevoegd (bijlage 1). Er wordt gestreefd naar inwerkingtreding van de subsidieregeling op 1 februari 2026.</w:t>
      </w:r>
    </w:p>
    <w:p w:rsidRPr="00DD65B6" w:rsidR="00DD65B6" w:rsidP="00AC4974" w:rsidRDefault="00DD65B6" w14:paraId="26B68A38" w14:textId="77777777">
      <w:pPr>
        <w:spacing w:after="0" w:line="240" w:lineRule="atLeast"/>
        <w:jc w:val="both"/>
        <w:rPr>
          <w:rFonts w:ascii="Calibri" w:hAnsi="Calibri" w:cs="Calibri"/>
        </w:rPr>
      </w:pPr>
    </w:p>
    <w:p w:rsidRPr="00DD65B6" w:rsidR="00DD65B6" w:rsidP="00DD65B6" w:rsidRDefault="00DD65B6" w14:paraId="6D181D4D" w14:textId="2097B747">
      <w:pPr>
        <w:pStyle w:val="Geenafstand"/>
        <w:rPr>
          <w:rFonts w:cs="Calibri"/>
        </w:rPr>
      </w:pPr>
      <w:r w:rsidRPr="00DD65B6">
        <w:rPr>
          <w:rFonts w:cs="Calibri"/>
        </w:rPr>
        <w:t>De staatssecretaris van Volksgezondheid, Welzijn en Sport,</w:t>
      </w:r>
    </w:p>
    <w:p w:rsidRPr="00DD65B6" w:rsidR="00AC4974" w:rsidP="00DD65B6" w:rsidRDefault="00AC4974" w14:paraId="4EEE29E0" w14:textId="2BA8FBB2">
      <w:pPr>
        <w:pStyle w:val="Geenafstand"/>
        <w:rPr>
          <w:rFonts w:cs="Calibri"/>
        </w:rPr>
      </w:pPr>
      <w:r w:rsidRPr="00DD65B6">
        <w:rPr>
          <w:rFonts w:cs="Calibri"/>
        </w:rPr>
        <w:t>J</w:t>
      </w:r>
      <w:r w:rsidRPr="00DD65B6" w:rsidR="00DD65B6">
        <w:rPr>
          <w:rFonts w:cs="Calibri"/>
        </w:rPr>
        <w:t>.</w:t>
      </w:r>
      <w:r w:rsidRPr="00DD65B6">
        <w:rPr>
          <w:rFonts w:cs="Calibri"/>
        </w:rPr>
        <w:t>Z.C.M. Tielen</w:t>
      </w:r>
    </w:p>
    <w:p w:rsidRPr="00DD65B6" w:rsidR="00DD65B6" w:rsidP="00AC4974" w:rsidRDefault="00DD65B6" w14:paraId="2193079C" w14:textId="77777777">
      <w:pPr>
        <w:spacing w:after="0" w:line="240" w:lineRule="atLeast"/>
        <w:jc w:val="both"/>
        <w:rPr>
          <w:rFonts w:ascii="Calibri" w:hAnsi="Calibri" w:cs="Calibri"/>
        </w:rPr>
      </w:pPr>
    </w:p>
    <w:p w:rsidRPr="00DD65B6" w:rsidR="00681E1D" w:rsidP="00681E1D" w:rsidRDefault="00681E1D" w14:paraId="667E2857" w14:textId="77777777">
      <w:pPr>
        <w:pStyle w:val="Geenafstand"/>
        <w:rPr>
          <w:rFonts w:cs="Calibri"/>
          <w:sz w:val="20"/>
          <w:szCs w:val="20"/>
        </w:rPr>
      </w:pPr>
      <w:r w:rsidRPr="00DD65B6">
        <w:rPr>
          <w:rFonts w:cs="Calibri"/>
          <w:sz w:val="20"/>
          <w:szCs w:val="20"/>
        </w:rPr>
        <w:t xml:space="preserve">Ter griffie van de Tweede Kamer der </w:t>
      </w:r>
    </w:p>
    <w:p w:rsidRPr="00DD65B6" w:rsidR="00681E1D" w:rsidP="00681E1D" w:rsidRDefault="00681E1D" w14:paraId="10DE8632" w14:textId="2870EC04">
      <w:pPr>
        <w:pStyle w:val="Geenafstand"/>
        <w:rPr>
          <w:rFonts w:cs="Calibri"/>
          <w:sz w:val="20"/>
          <w:szCs w:val="20"/>
        </w:rPr>
      </w:pPr>
      <w:r w:rsidRPr="00DD65B6">
        <w:rPr>
          <w:rFonts w:cs="Calibri"/>
          <w:sz w:val="20"/>
          <w:szCs w:val="20"/>
        </w:rPr>
        <w:t>Staten-Generaal ontvangen op 11 november 2025.</w:t>
      </w:r>
    </w:p>
    <w:p w:rsidRPr="00DD65B6" w:rsidR="00681E1D" w:rsidP="00681E1D" w:rsidRDefault="00681E1D" w14:paraId="43CEF7EB" w14:textId="77777777">
      <w:pPr>
        <w:pStyle w:val="Geenafstand"/>
        <w:rPr>
          <w:rFonts w:cs="Calibri"/>
          <w:sz w:val="20"/>
          <w:szCs w:val="20"/>
        </w:rPr>
      </w:pPr>
    </w:p>
    <w:p w:rsidRPr="00DD65B6" w:rsidR="00681E1D" w:rsidP="00681E1D" w:rsidRDefault="00681E1D" w14:paraId="7609BE58" w14:textId="77777777">
      <w:pPr>
        <w:pStyle w:val="Geenafstand"/>
        <w:rPr>
          <w:rFonts w:cs="Calibri"/>
          <w:sz w:val="20"/>
          <w:szCs w:val="20"/>
        </w:rPr>
      </w:pPr>
      <w:r w:rsidRPr="00DD65B6">
        <w:rPr>
          <w:rFonts w:cs="Calibri"/>
          <w:sz w:val="20"/>
          <w:szCs w:val="20"/>
        </w:rPr>
        <w:t xml:space="preserve">De wens om over de voorgenomen voordracht </w:t>
      </w:r>
    </w:p>
    <w:p w:rsidRPr="00DD65B6" w:rsidR="00681E1D" w:rsidP="00681E1D" w:rsidRDefault="00681E1D" w14:paraId="6ED83D36" w14:textId="77777777">
      <w:pPr>
        <w:pStyle w:val="Geenafstand"/>
        <w:rPr>
          <w:rFonts w:cs="Calibri"/>
          <w:sz w:val="20"/>
          <w:szCs w:val="20"/>
        </w:rPr>
      </w:pPr>
      <w:r w:rsidRPr="00DD65B6">
        <w:rPr>
          <w:rFonts w:cs="Calibri"/>
          <w:sz w:val="20"/>
          <w:szCs w:val="20"/>
        </w:rPr>
        <w:t xml:space="preserve">voor de vast te stellen ministeriële regeling </w:t>
      </w:r>
    </w:p>
    <w:p w:rsidRPr="00DD65B6" w:rsidR="00681E1D" w:rsidP="00681E1D" w:rsidRDefault="00681E1D" w14:paraId="78B13B92" w14:textId="77777777">
      <w:pPr>
        <w:pStyle w:val="Geenafstand"/>
        <w:rPr>
          <w:rFonts w:cs="Calibri"/>
          <w:sz w:val="20"/>
          <w:szCs w:val="20"/>
        </w:rPr>
      </w:pPr>
      <w:r w:rsidRPr="00DD65B6">
        <w:rPr>
          <w:rFonts w:cs="Calibri"/>
          <w:sz w:val="20"/>
          <w:szCs w:val="20"/>
        </w:rPr>
        <w:t xml:space="preserve">nadere inlichtingen te ontvangen kan door of namens </w:t>
      </w:r>
    </w:p>
    <w:p w:rsidRPr="00DD65B6" w:rsidR="00681E1D" w:rsidP="00681E1D" w:rsidRDefault="00681E1D" w14:paraId="42475317" w14:textId="77777777">
      <w:pPr>
        <w:pStyle w:val="Geenafstand"/>
        <w:rPr>
          <w:rFonts w:cs="Calibri"/>
          <w:sz w:val="20"/>
          <w:szCs w:val="20"/>
        </w:rPr>
      </w:pPr>
      <w:r w:rsidRPr="00DD65B6">
        <w:rPr>
          <w:rFonts w:cs="Calibri"/>
          <w:sz w:val="20"/>
          <w:szCs w:val="20"/>
        </w:rPr>
        <w:t xml:space="preserve">de Kamer of door ten minste dertig leden van de </w:t>
      </w:r>
    </w:p>
    <w:p w:rsidRPr="00DD65B6" w:rsidR="00681E1D" w:rsidP="00681E1D" w:rsidRDefault="00681E1D" w14:paraId="454B675B" w14:textId="77777777">
      <w:pPr>
        <w:pStyle w:val="Geenafstand"/>
        <w:rPr>
          <w:rFonts w:cs="Calibri"/>
          <w:sz w:val="20"/>
          <w:szCs w:val="20"/>
        </w:rPr>
      </w:pPr>
      <w:r w:rsidRPr="00DD65B6">
        <w:rPr>
          <w:rFonts w:cs="Calibri"/>
          <w:sz w:val="20"/>
          <w:szCs w:val="20"/>
        </w:rPr>
        <w:lastRenderedPageBreak/>
        <w:t xml:space="preserve">Kamer te kennen worden gegeven uiterlijk </w:t>
      </w:r>
    </w:p>
    <w:p w:rsidRPr="00DD65B6" w:rsidR="00681E1D" w:rsidP="00681E1D" w:rsidRDefault="00DD65B6" w14:paraId="78C8EB44" w14:textId="4EFE0B3F">
      <w:pPr>
        <w:pStyle w:val="Geenafstand"/>
        <w:rPr>
          <w:rFonts w:cs="Calibri"/>
          <w:sz w:val="20"/>
          <w:szCs w:val="20"/>
        </w:rPr>
      </w:pPr>
      <w:r>
        <w:rPr>
          <w:rFonts w:cs="Calibri"/>
          <w:sz w:val="20"/>
          <w:szCs w:val="20"/>
        </w:rPr>
        <w:t>o</w:t>
      </w:r>
      <w:r w:rsidRPr="00DD65B6" w:rsidR="00681E1D">
        <w:rPr>
          <w:rFonts w:cs="Calibri"/>
          <w:sz w:val="20"/>
          <w:szCs w:val="20"/>
        </w:rPr>
        <w:t>p 12 december 2025.</w:t>
      </w:r>
    </w:p>
    <w:p w:rsidRPr="00DD65B6" w:rsidR="00681E1D" w:rsidP="00681E1D" w:rsidRDefault="00681E1D" w14:paraId="4EF68E68" w14:textId="77777777">
      <w:pPr>
        <w:pStyle w:val="Geenafstand"/>
        <w:rPr>
          <w:rFonts w:cs="Calibri"/>
          <w:sz w:val="20"/>
          <w:szCs w:val="20"/>
        </w:rPr>
      </w:pPr>
      <w:r w:rsidRPr="00DD65B6">
        <w:rPr>
          <w:rFonts w:cs="Calibri"/>
          <w:sz w:val="20"/>
          <w:szCs w:val="20"/>
        </w:rPr>
        <w:t xml:space="preserve"> </w:t>
      </w:r>
    </w:p>
    <w:p w:rsidRPr="00DD65B6" w:rsidR="00681E1D" w:rsidP="00681E1D" w:rsidRDefault="00681E1D" w14:paraId="63C20B9D" w14:textId="77777777">
      <w:pPr>
        <w:pStyle w:val="Geenafstand"/>
        <w:rPr>
          <w:rFonts w:cs="Calibri"/>
          <w:sz w:val="20"/>
          <w:szCs w:val="20"/>
        </w:rPr>
      </w:pPr>
      <w:r w:rsidRPr="00DD65B6">
        <w:rPr>
          <w:rFonts w:cs="Calibri"/>
          <w:sz w:val="20"/>
          <w:szCs w:val="20"/>
        </w:rPr>
        <w:t xml:space="preserve">De voordracht voor de vast te stellen ministeriële </w:t>
      </w:r>
    </w:p>
    <w:p w:rsidRPr="00DD65B6" w:rsidR="00681E1D" w:rsidP="00681E1D" w:rsidRDefault="00681E1D" w14:paraId="26446C17" w14:textId="1BD67D73">
      <w:pPr>
        <w:pStyle w:val="Geenafstand"/>
        <w:rPr>
          <w:rFonts w:cs="Calibri"/>
          <w:sz w:val="20"/>
          <w:szCs w:val="20"/>
        </w:rPr>
      </w:pPr>
      <w:r w:rsidRPr="00DD65B6">
        <w:rPr>
          <w:rFonts w:cs="Calibri"/>
          <w:sz w:val="20"/>
          <w:szCs w:val="20"/>
        </w:rPr>
        <w:t xml:space="preserve">regeling kan niet eerder worden gedaan dan op </w:t>
      </w:r>
      <w:r w:rsidRPr="00DD65B6">
        <w:rPr>
          <w:rFonts w:cs="Calibri"/>
          <w:sz w:val="20"/>
          <w:szCs w:val="20"/>
        </w:rPr>
        <w:br/>
        <w:t xml:space="preserve">13 december 2025 dan wel binnen veertien dagen na </w:t>
      </w:r>
    </w:p>
    <w:p w:rsidRPr="00DD65B6" w:rsidR="00681E1D" w:rsidP="00681E1D" w:rsidRDefault="00681E1D" w14:paraId="29F370F8" w14:textId="77777777">
      <w:pPr>
        <w:pStyle w:val="Geenafstand"/>
        <w:rPr>
          <w:rFonts w:cs="Calibri"/>
          <w:sz w:val="20"/>
          <w:szCs w:val="20"/>
        </w:rPr>
      </w:pPr>
      <w:r w:rsidRPr="00DD65B6">
        <w:rPr>
          <w:rFonts w:cs="Calibri"/>
          <w:sz w:val="20"/>
          <w:szCs w:val="20"/>
        </w:rPr>
        <w:t xml:space="preserve">het verstrekken van de in de vorige volzin bedoelde </w:t>
      </w:r>
    </w:p>
    <w:p w:rsidRPr="00DD65B6" w:rsidR="00681E1D" w:rsidP="00681E1D" w:rsidRDefault="00681E1D" w14:paraId="7B419FEC" w14:textId="77777777">
      <w:pPr>
        <w:pStyle w:val="Geenafstand"/>
        <w:rPr>
          <w:rFonts w:cs="Calibri"/>
          <w:sz w:val="20"/>
          <w:szCs w:val="20"/>
        </w:rPr>
      </w:pPr>
      <w:r w:rsidRPr="00DD65B6">
        <w:rPr>
          <w:rFonts w:cs="Calibri"/>
          <w:sz w:val="20"/>
          <w:szCs w:val="20"/>
        </w:rPr>
        <w:t>inlichtingen.</w:t>
      </w:r>
    </w:p>
    <w:p w:rsidRPr="00DD65B6" w:rsidR="00AC4974" w:rsidP="00AC4974" w:rsidRDefault="00AC4974" w14:paraId="21C945CD" w14:textId="77777777">
      <w:pPr>
        <w:spacing w:after="0" w:line="240" w:lineRule="auto"/>
        <w:rPr>
          <w:rFonts w:ascii="Calibri" w:hAnsi="Calibri" w:cs="Calibri"/>
          <w:noProof/>
        </w:rPr>
      </w:pPr>
    </w:p>
    <w:p w:rsidRPr="00DD65B6" w:rsidR="00F80165" w:rsidP="00AC4974" w:rsidRDefault="00F80165" w14:paraId="418791A1" w14:textId="77777777">
      <w:pPr>
        <w:spacing w:after="0"/>
        <w:rPr>
          <w:rFonts w:ascii="Calibri" w:hAnsi="Calibri" w:cs="Calibri"/>
        </w:rPr>
      </w:pPr>
    </w:p>
    <w:sectPr w:rsidRPr="00DD65B6" w:rsidR="00F80165" w:rsidSect="00AC4974">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CD5C" w14:textId="77777777" w:rsidR="00AC4974" w:rsidRDefault="00AC4974" w:rsidP="00AC4974">
      <w:pPr>
        <w:spacing w:after="0" w:line="240" w:lineRule="auto"/>
      </w:pPr>
      <w:r>
        <w:separator/>
      </w:r>
    </w:p>
  </w:endnote>
  <w:endnote w:type="continuationSeparator" w:id="0">
    <w:p w14:paraId="092FB61D" w14:textId="77777777" w:rsidR="00AC4974" w:rsidRDefault="00AC4974" w:rsidP="00AC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8B49" w14:textId="77777777" w:rsidR="00AC4974" w:rsidRPr="00AC4974" w:rsidRDefault="00AC4974" w:rsidP="00AC49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D993" w14:textId="77777777" w:rsidR="00AC4974" w:rsidRPr="00AC4974" w:rsidRDefault="00AC4974" w:rsidP="00AC49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F29B" w14:textId="77777777" w:rsidR="00AC4974" w:rsidRPr="00AC4974" w:rsidRDefault="00AC4974" w:rsidP="00AC49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3566" w14:textId="77777777" w:rsidR="00AC4974" w:rsidRDefault="00AC4974" w:rsidP="00AC4974">
      <w:pPr>
        <w:spacing w:after="0" w:line="240" w:lineRule="auto"/>
      </w:pPr>
      <w:r>
        <w:separator/>
      </w:r>
    </w:p>
  </w:footnote>
  <w:footnote w:type="continuationSeparator" w:id="0">
    <w:p w14:paraId="540135DA" w14:textId="77777777" w:rsidR="00AC4974" w:rsidRDefault="00AC4974" w:rsidP="00AC4974">
      <w:pPr>
        <w:spacing w:after="0" w:line="240" w:lineRule="auto"/>
      </w:pPr>
      <w:r>
        <w:continuationSeparator/>
      </w:r>
    </w:p>
  </w:footnote>
  <w:footnote w:id="1">
    <w:p w14:paraId="352FB11D" w14:textId="77777777" w:rsidR="00AC4974" w:rsidRPr="00DD65B6" w:rsidRDefault="00AC4974" w:rsidP="00AC4974">
      <w:pPr>
        <w:pStyle w:val="Voetnoottekst"/>
        <w:rPr>
          <w:rFonts w:ascii="Calibri" w:hAnsi="Calibri" w:cs="Calibri"/>
        </w:rPr>
      </w:pPr>
      <w:r w:rsidRPr="00DD65B6">
        <w:rPr>
          <w:rStyle w:val="Voetnootmarkering"/>
          <w:rFonts w:ascii="Calibri" w:hAnsi="Calibri" w:cs="Calibri"/>
        </w:rPr>
        <w:footnoteRef/>
      </w:r>
      <w:r w:rsidRPr="00DD65B6">
        <w:rPr>
          <w:rFonts w:ascii="Calibri" w:hAnsi="Calibri" w:cs="Calibri"/>
        </w:rPr>
        <w:t>Kamerstukken II 2024/2025, 20 454, nr.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FACF" w14:textId="77777777" w:rsidR="00AC4974" w:rsidRPr="00AC4974" w:rsidRDefault="00AC4974" w:rsidP="00AC49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D63B" w14:textId="77777777" w:rsidR="00681E1D" w:rsidRPr="00AC4974" w:rsidRDefault="00681E1D" w:rsidP="00AC49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D274" w14:textId="77777777" w:rsidR="00681E1D" w:rsidRPr="00AC4974" w:rsidRDefault="00681E1D" w:rsidP="00AC49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74"/>
    <w:rsid w:val="00681E1D"/>
    <w:rsid w:val="00AC4974"/>
    <w:rsid w:val="00DD65B6"/>
    <w:rsid w:val="00EA20A8"/>
    <w:rsid w:val="00EF55B1"/>
    <w:rsid w:val="00F20F7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3427"/>
  <w15:chartTrackingRefBased/>
  <w15:docId w15:val="{EEFF4ABA-B30A-4CFE-B9CC-21C24CA0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4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4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49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49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49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49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49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49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49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49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49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49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49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49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49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49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49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4974"/>
    <w:rPr>
      <w:rFonts w:eastAsiaTheme="majorEastAsia" w:cstheme="majorBidi"/>
      <w:color w:val="272727" w:themeColor="text1" w:themeTint="D8"/>
    </w:rPr>
  </w:style>
  <w:style w:type="paragraph" w:styleId="Titel">
    <w:name w:val="Title"/>
    <w:basedOn w:val="Standaard"/>
    <w:next w:val="Standaard"/>
    <w:link w:val="TitelChar"/>
    <w:uiPriority w:val="10"/>
    <w:qFormat/>
    <w:rsid w:val="00AC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49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49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49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49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4974"/>
    <w:rPr>
      <w:i/>
      <w:iCs/>
      <w:color w:val="404040" w:themeColor="text1" w:themeTint="BF"/>
    </w:rPr>
  </w:style>
  <w:style w:type="paragraph" w:styleId="Lijstalinea">
    <w:name w:val="List Paragraph"/>
    <w:basedOn w:val="Standaard"/>
    <w:uiPriority w:val="34"/>
    <w:qFormat/>
    <w:rsid w:val="00AC4974"/>
    <w:pPr>
      <w:ind w:left="720"/>
      <w:contextualSpacing/>
    </w:pPr>
  </w:style>
  <w:style w:type="character" w:styleId="Intensievebenadrukking">
    <w:name w:val="Intense Emphasis"/>
    <w:basedOn w:val="Standaardalinea-lettertype"/>
    <w:uiPriority w:val="21"/>
    <w:qFormat/>
    <w:rsid w:val="00AC4974"/>
    <w:rPr>
      <w:i/>
      <w:iCs/>
      <w:color w:val="0F4761" w:themeColor="accent1" w:themeShade="BF"/>
    </w:rPr>
  </w:style>
  <w:style w:type="paragraph" w:styleId="Duidelijkcitaat">
    <w:name w:val="Intense Quote"/>
    <w:basedOn w:val="Standaard"/>
    <w:next w:val="Standaard"/>
    <w:link w:val="DuidelijkcitaatChar"/>
    <w:uiPriority w:val="30"/>
    <w:qFormat/>
    <w:rsid w:val="00AC4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4974"/>
    <w:rPr>
      <w:i/>
      <w:iCs/>
      <w:color w:val="0F4761" w:themeColor="accent1" w:themeShade="BF"/>
    </w:rPr>
  </w:style>
  <w:style w:type="character" w:styleId="Intensieveverwijzing">
    <w:name w:val="Intense Reference"/>
    <w:basedOn w:val="Standaardalinea-lettertype"/>
    <w:uiPriority w:val="32"/>
    <w:qFormat/>
    <w:rsid w:val="00AC4974"/>
    <w:rPr>
      <w:b/>
      <w:bCs/>
      <w:smallCaps/>
      <w:color w:val="0F4761" w:themeColor="accent1" w:themeShade="BF"/>
      <w:spacing w:val="5"/>
    </w:rPr>
  </w:style>
  <w:style w:type="paragraph" w:customStyle="1" w:styleId="Huisstijl-Slotzin">
    <w:name w:val="Huisstijl - Slotzin"/>
    <w:basedOn w:val="Standaard"/>
    <w:next w:val="Standaard"/>
    <w:rsid w:val="00AC497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AC497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C4974"/>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AC49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C497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C4974"/>
    <w:rPr>
      <w:vertAlign w:val="superscript"/>
    </w:rPr>
  </w:style>
  <w:style w:type="paragraph" w:styleId="Voettekst">
    <w:name w:val="footer"/>
    <w:basedOn w:val="Standaard"/>
    <w:link w:val="VoettekstChar"/>
    <w:uiPriority w:val="99"/>
    <w:unhideWhenUsed/>
    <w:rsid w:val="00AC49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4974"/>
  </w:style>
  <w:style w:type="paragraph" w:styleId="Geenafstand">
    <w:name w:val="No Spacing"/>
    <w:uiPriority w:val="1"/>
    <w:qFormat/>
    <w:rsid w:val="00681E1D"/>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371</ap:Words>
  <ap:Characters>2045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2025-11-12T14:32:00.0000000Z</dcterms:created>
  <dcterms:modified xsi:type="dcterms:W3CDTF">2025-11-12T14:32:00.0000000Z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