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1C1" w:rsidP="002A75BA" w:rsidRDefault="006F71C1" w14:paraId="16DB5058" w14:textId="77777777"/>
    <w:p w:rsidR="002A75BA" w:rsidP="002A75BA" w:rsidRDefault="002A75BA" w14:paraId="54C9C33D" w14:textId="081132ED">
      <w:r>
        <w:t>De Staatssecretaris van Volksgezondheid, Welzijn en Sport,</w:t>
      </w:r>
    </w:p>
    <w:p w:rsidR="002A75BA" w:rsidP="002A75BA" w:rsidRDefault="002A75BA" w14:paraId="5B53CEEE" w14:textId="77777777">
      <w:r>
        <w:t> </w:t>
      </w:r>
    </w:p>
    <w:p w:rsidR="002A75BA" w:rsidP="002A75BA" w:rsidRDefault="002A75BA" w14:paraId="39365D26" w14:textId="0F4D34F1">
      <w:r>
        <w:t xml:space="preserve">Gelet op </w:t>
      </w:r>
      <w:r w:rsidR="00F4208E">
        <w:t xml:space="preserve">de </w:t>
      </w:r>
      <w:r>
        <w:t>artikel</w:t>
      </w:r>
      <w:r w:rsidR="00F4208E">
        <w:t>en</w:t>
      </w:r>
      <w:r>
        <w:t xml:space="preserve"> 3 en 5 van de Kaderwet VWS-subsidies;</w:t>
      </w:r>
    </w:p>
    <w:p w:rsidR="002A75BA" w:rsidP="002A75BA" w:rsidRDefault="002A75BA" w14:paraId="75A048BA" w14:textId="3E689BA8">
      <w:r>
        <w:t> </w:t>
      </w:r>
    </w:p>
    <w:p w:rsidR="002A75BA" w:rsidP="002A75BA" w:rsidRDefault="002A75BA" w14:paraId="2113042E" w14:textId="77777777">
      <w:r>
        <w:t>Besluit:</w:t>
      </w:r>
    </w:p>
    <w:p w:rsidR="00F95096" w:rsidP="00F95096" w:rsidRDefault="00F95096" w14:paraId="58CFB6FA" w14:textId="77777777"/>
    <w:p w:rsidR="001016D5" w:rsidP="001016D5" w:rsidRDefault="00F95096" w14:paraId="0CEE0AE7" w14:textId="77777777">
      <w:pPr>
        <w:rPr>
          <w:b/>
          <w:bCs/>
        </w:rPr>
      </w:pPr>
      <w:r w:rsidRPr="00F95096">
        <w:rPr>
          <w:b/>
          <w:bCs/>
        </w:rPr>
        <w:t xml:space="preserve">Artikel 1. </w:t>
      </w:r>
      <w:r w:rsidR="00A602E1">
        <w:rPr>
          <w:b/>
          <w:bCs/>
        </w:rPr>
        <w:t>Begripsbepalingen</w:t>
      </w:r>
    </w:p>
    <w:p w:rsidR="00F84F91" w:rsidP="00935224" w:rsidRDefault="00F95096" w14:paraId="5C9579F0" w14:textId="77AC4225">
      <w:pPr>
        <w:rPr>
          <w:rFonts w:cs="Arial"/>
          <w:color w:val="333333"/>
        </w:rPr>
      </w:pPr>
      <w:r w:rsidRPr="00F95096">
        <w:rPr>
          <w:rFonts w:cs="Arial"/>
          <w:color w:val="333333"/>
        </w:rPr>
        <w:t>In deze regeling wordt verstaan onder:</w:t>
      </w:r>
    </w:p>
    <w:p w:rsidR="00935224" w:rsidP="00935224" w:rsidRDefault="00935224" w14:paraId="047DC875" w14:textId="77777777">
      <w:pPr>
        <w:rPr>
          <w:rStyle w:val="Nadruk"/>
          <w:rFonts w:cs="Arial"/>
          <w:color w:val="333333"/>
        </w:rPr>
      </w:pPr>
    </w:p>
    <w:p w:rsidRPr="00F95096" w:rsidR="00F95096" w:rsidP="00A602E1" w:rsidRDefault="00F95096" w14:paraId="553055C6" w14:textId="77777777">
      <w:pPr>
        <w:pStyle w:val="al"/>
        <w:shd w:val="clear" w:color="auto" w:fill="FFFFFF"/>
        <w:spacing w:before="0" w:beforeAutospacing="0" w:after="240" w:afterAutospacing="0"/>
        <w:rPr>
          <w:rFonts w:ascii="Verdana" w:hAnsi="Verdana" w:cs="Arial"/>
          <w:color w:val="333333"/>
          <w:sz w:val="18"/>
          <w:szCs w:val="18"/>
        </w:rPr>
      </w:pPr>
      <w:proofErr w:type="spellStart"/>
      <w:r w:rsidRPr="00F95096">
        <w:rPr>
          <w:rStyle w:val="Nadruk"/>
          <w:rFonts w:ascii="Verdana" w:hAnsi="Verdana" w:cs="Arial"/>
          <w:color w:val="333333"/>
          <w:sz w:val="18"/>
          <w:szCs w:val="18"/>
        </w:rPr>
        <w:t>contextgebonden</w:t>
      </w:r>
      <w:proofErr w:type="spellEnd"/>
      <w:r w:rsidRPr="00F95096">
        <w:rPr>
          <w:rStyle w:val="Nadruk"/>
          <w:rFonts w:ascii="Verdana" w:hAnsi="Verdana" w:cs="Arial"/>
          <w:color w:val="333333"/>
          <w:sz w:val="18"/>
          <w:szCs w:val="18"/>
        </w:rPr>
        <w:t xml:space="preserve"> zorg:</w:t>
      </w:r>
      <w:r w:rsidRPr="00F95096">
        <w:rPr>
          <w:rFonts w:ascii="Verdana" w:hAnsi="Verdana" w:cs="Arial"/>
          <w:color w:val="333333"/>
          <w:sz w:val="18"/>
          <w:szCs w:val="18"/>
        </w:rPr>
        <w:t xml:space="preserve"> zorg die uitgaat van een </w:t>
      </w:r>
      <w:proofErr w:type="spellStart"/>
      <w:r w:rsidRPr="00F95096">
        <w:rPr>
          <w:rFonts w:ascii="Verdana" w:hAnsi="Verdana" w:cs="Arial"/>
          <w:color w:val="333333"/>
          <w:sz w:val="18"/>
          <w:szCs w:val="18"/>
        </w:rPr>
        <w:t>cultuursensitieve</w:t>
      </w:r>
      <w:proofErr w:type="spellEnd"/>
      <w:r w:rsidRPr="00F95096">
        <w:rPr>
          <w:rFonts w:ascii="Verdana" w:hAnsi="Verdana" w:cs="Arial"/>
          <w:color w:val="333333"/>
          <w:sz w:val="18"/>
          <w:szCs w:val="18"/>
        </w:rPr>
        <w:t xml:space="preserve"> benadering en waarbij rekening gehouden wordt met persoonlijke oorlogs- en geweldservaringen;</w:t>
      </w:r>
    </w:p>
    <w:p w:rsidRPr="00F95096" w:rsidR="00F4208E" w:rsidP="00F4208E" w:rsidRDefault="00F4208E" w14:paraId="32A5B133" w14:textId="77777777">
      <w:pPr>
        <w:pStyle w:val="al"/>
        <w:shd w:val="clear" w:color="auto" w:fill="FFFFFF"/>
        <w:spacing w:before="0" w:beforeAutospacing="0" w:after="240" w:afterAutospacing="0"/>
        <w:rPr>
          <w:rFonts w:ascii="Verdana" w:hAnsi="Verdana" w:cs="Arial"/>
          <w:color w:val="333333"/>
          <w:sz w:val="18"/>
          <w:szCs w:val="18"/>
        </w:rPr>
      </w:pPr>
      <w:r w:rsidRPr="00605947">
        <w:rPr>
          <w:rStyle w:val="Nadruk"/>
          <w:rFonts w:ascii="Verdana" w:hAnsi="Verdana" w:cs="Arial"/>
          <w:color w:val="333333"/>
          <w:sz w:val="18"/>
          <w:szCs w:val="18"/>
        </w:rPr>
        <w:t>de-minimisverklaring:</w:t>
      </w:r>
      <w:r w:rsidRPr="00605947">
        <w:rPr>
          <w:rFonts w:ascii="Verdana" w:hAnsi="Verdana" w:cs="Arial"/>
          <w:color w:val="333333"/>
          <w:sz w:val="18"/>
          <w:szCs w:val="18"/>
        </w:rPr>
        <w:t> verklaring als bedoeld in artikel 7, vierde lid, van de de-minimisverordening;</w:t>
      </w:r>
    </w:p>
    <w:p w:rsidRPr="00605947" w:rsidR="00F95096" w:rsidP="00A602E1" w:rsidRDefault="00F95096" w14:paraId="3A5772D5" w14:textId="7867D669">
      <w:pPr>
        <w:pStyle w:val="al"/>
        <w:shd w:val="clear" w:color="auto" w:fill="FFFFFF"/>
        <w:spacing w:before="0" w:beforeAutospacing="0" w:after="240" w:afterAutospacing="0"/>
        <w:rPr>
          <w:rFonts w:ascii="Verdana" w:hAnsi="Verdana" w:cs="Arial"/>
          <w:color w:val="333333"/>
          <w:sz w:val="18"/>
          <w:szCs w:val="18"/>
        </w:rPr>
      </w:pPr>
      <w:r w:rsidRPr="00F95096">
        <w:rPr>
          <w:rStyle w:val="Nadruk"/>
          <w:rFonts w:ascii="Verdana" w:hAnsi="Verdana" w:cs="Arial"/>
          <w:color w:val="333333"/>
          <w:sz w:val="18"/>
          <w:szCs w:val="18"/>
        </w:rPr>
        <w:t>de-minimisverordening:</w:t>
      </w:r>
      <w:r w:rsidRPr="00F95096">
        <w:rPr>
          <w:rFonts w:ascii="Verdana" w:hAnsi="Verdana" w:cs="Arial"/>
          <w:color w:val="333333"/>
          <w:sz w:val="18"/>
          <w:szCs w:val="18"/>
        </w:rPr>
        <w:t xml:space="preserve"> Verordening (EU) </w:t>
      </w:r>
      <w:bookmarkStart w:name="_Hlk207026493" w:id="0"/>
      <w:r w:rsidRPr="00605947">
        <w:rPr>
          <w:rFonts w:ascii="Verdana" w:hAnsi="Verdana" w:cs="Arial"/>
          <w:color w:val="333333"/>
          <w:sz w:val="18"/>
          <w:szCs w:val="18"/>
        </w:rPr>
        <w:t xml:space="preserve">nr. </w:t>
      </w:r>
      <w:r w:rsidRPr="00605947" w:rsidR="000C5BC0">
        <w:rPr>
          <w:rFonts w:ascii="Verdana" w:hAnsi="Verdana" w:cs="Arial"/>
          <w:color w:val="333333"/>
          <w:sz w:val="18"/>
          <w:szCs w:val="18"/>
        </w:rPr>
        <w:t xml:space="preserve">2023/2831 </w:t>
      </w:r>
      <w:r w:rsidRPr="00605947">
        <w:rPr>
          <w:rFonts w:ascii="Verdana" w:hAnsi="Verdana" w:cs="Arial"/>
          <w:color w:val="333333"/>
          <w:sz w:val="18"/>
          <w:szCs w:val="18"/>
        </w:rPr>
        <w:t xml:space="preserve">van de Commissie van </w:t>
      </w:r>
      <w:r w:rsidRPr="00605947" w:rsidR="000C5BC0">
        <w:rPr>
          <w:rFonts w:ascii="Verdana" w:hAnsi="Verdana" w:cs="Arial"/>
          <w:color w:val="333333"/>
          <w:sz w:val="18"/>
          <w:szCs w:val="18"/>
        </w:rPr>
        <w:t>13</w:t>
      </w:r>
      <w:r w:rsidRPr="00605947">
        <w:rPr>
          <w:rFonts w:ascii="Verdana" w:hAnsi="Verdana" w:cs="Arial"/>
          <w:color w:val="333333"/>
          <w:sz w:val="18"/>
          <w:szCs w:val="18"/>
        </w:rPr>
        <w:t> december 20</w:t>
      </w:r>
      <w:r w:rsidRPr="00605947" w:rsidR="000C5BC0">
        <w:rPr>
          <w:rFonts w:ascii="Verdana" w:hAnsi="Verdana" w:cs="Arial"/>
          <w:color w:val="333333"/>
          <w:sz w:val="18"/>
          <w:szCs w:val="18"/>
        </w:rPr>
        <w:t>2</w:t>
      </w:r>
      <w:r w:rsidRPr="00605947">
        <w:rPr>
          <w:rFonts w:ascii="Verdana" w:hAnsi="Verdana" w:cs="Arial"/>
          <w:color w:val="333333"/>
          <w:sz w:val="18"/>
          <w:szCs w:val="18"/>
        </w:rPr>
        <w:t xml:space="preserve">3 </w:t>
      </w:r>
      <w:bookmarkEnd w:id="0"/>
      <w:r w:rsidRPr="00605947">
        <w:rPr>
          <w:rFonts w:ascii="Verdana" w:hAnsi="Verdana" w:cs="Arial"/>
          <w:color w:val="333333"/>
          <w:sz w:val="18"/>
          <w:szCs w:val="18"/>
        </w:rPr>
        <w:t>betreffende de toepassing van de artikelen 107 en 108 van het Verdrag betreffende de werking van de Europese Unie op de-minimissteun;</w:t>
      </w:r>
    </w:p>
    <w:p w:rsidRPr="002D457D" w:rsidR="00F4208E" w:rsidP="00F4208E" w:rsidRDefault="00F4208E" w14:paraId="7DCCD455" w14:textId="590B666A">
      <w:pPr>
        <w:pStyle w:val="al"/>
        <w:shd w:val="clear" w:color="auto" w:fill="FFFFFF"/>
        <w:spacing w:before="0" w:beforeAutospacing="0" w:after="240" w:afterAutospacing="0"/>
        <w:rPr>
          <w:rFonts w:ascii="Verdana" w:hAnsi="Verdana" w:cs="Arial"/>
          <w:color w:val="333333"/>
          <w:sz w:val="18"/>
          <w:szCs w:val="18"/>
        </w:rPr>
      </w:pPr>
      <w:r w:rsidRPr="008C4F84">
        <w:rPr>
          <w:rFonts w:ascii="Verdana" w:hAnsi="Verdana" w:cs="Arial"/>
          <w:i/>
          <w:iCs/>
          <w:color w:val="333333"/>
          <w:sz w:val="18"/>
          <w:szCs w:val="18"/>
        </w:rPr>
        <w:t xml:space="preserve">educatief materiaal: </w:t>
      </w:r>
      <w:r w:rsidRPr="008C4F84">
        <w:rPr>
          <w:rFonts w:ascii="Verdana" w:hAnsi="Verdana" w:cs="Arial"/>
          <w:color w:val="333333"/>
          <w:sz w:val="18"/>
          <w:szCs w:val="18"/>
        </w:rPr>
        <w:t>hulpmiddelen en leermiddelen om kennisoverdracht bij leerlingen en scholieren te ondersteunen;</w:t>
      </w:r>
      <w:r>
        <w:rPr>
          <w:rFonts w:ascii="Verdana" w:hAnsi="Verdana" w:cs="Arial"/>
          <w:color w:val="333333"/>
          <w:sz w:val="18"/>
          <w:szCs w:val="18"/>
        </w:rPr>
        <w:t xml:space="preserve"> </w:t>
      </w:r>
    </w:p>
    <w:p w:rsidRPr="00F95096" w:rsidR="00F95096" w:rsidP="00A602E1" w:rsidRDefault="00F95096" w14:paraId="0B9746F3" w14:textId="77777777">
      <w:pPr>
        <w:pStyle w:val="al"/>
        <w:shd w:val="clear" w:color="auto" w:fill="FFFFFF"/>
        <w:spacing w:before="0" w:beforeAutospacing="0" w:after="240" w:afterAutospacing="0"/>
        <w:rPr>
          <w:rFonts w:ascii="Verdana" w:hAnsi="Verdana" w:cs="Arial"/>
          <w:color w:val="333333"/>
          <w:sz w:val="18"/>
          <w:szCs w:val="18"/>
        </w:rPr>
      </w:pPr>
      <w:r w:rsidRPr="00F95096">
        <w:rPr>
          <w:rStyle w:val="Nadruk"/>
          <w:rFonts w:ascii="Verdana" w:hAnsi="Verdana" w:cs="Arial"/>
          <w:color w:val="333333"/>
          <w:sz w:val="18"/>
          <w:szCs w:val="18"/>
        </w:rPr>
        <w:t>huisvestingslasten:</w:t>
      </w:r>
      <w:r w:rsidRPr="00F95096">
        <w:rPr>
          <w:rFonts w:ascii="Verdana" w:hAnsi="Verdana" w:cs="Arial"/>
          <w:color w:val="333333"/>
          <w:sz w:val="18"/>
          <w:szCs w:val="18"/>
        </w:rPr>
        <w:t> kosten voor huur, rente en afschrijvingen;</w:t>
      </w:r>
    </w:p>
    <w:p w:rsidR="00F4208E" w:rsidP="00A602E1" w:rsidRDefault="00F4208E" w14:paraId="3836F149" w14:textId="66BC7B8A">
      <w:pPr>
        <w:pStyle w:val="al"/>
        <w:shd w:val="clear" w:color="auto" w:fill="FFFFFF"/>
        <w:spacing w:before="0" w:beforeAutospacing="0" w:after="240" w:afterAutospacing="0"/>
        <w:rPr>
          <w:rStyle w:val="Nadruk"/>
          <w:rFonts w:ascii="Verdana" w:hAnsi="Verdana" w:cs="Arial"/>
          <w:color w:val="333333"/>
          <w:sz w:val="18"/>
          <w:szCs w:val="18"/>
        </w:rPr>
      </w:pPr>
      <w:r>
        <w:rPr>
          <w:rStyle w:val="Nadruk"/>
          <w:rFonts w:ascii="Verdana" w:hAnsi="Verdana" w:cs="Arial"/>
          <w:color w:val="333333"/>
          <w:sz w:val="18"/>
          <w:szCs w:val="18"/>
        </w:rPr>
        <w:t>m</w:t>
      </w:r>
      <w:r w:rsidRPr="00F95096">
        <w:rPr>
          <w:rStyle w:val="Nadruk"/>
          <w:rFonts w:ascii="Verdana" w:hAnsi="Verdana" w:cs="Arial"/>
          <w:color w:val="333333"/>
          <w:sz w:val="18"/>
          <w:szCs w:val="18"/>
        </w:rPr>
        <w:t>inister:</w:t>
      </w:r>
      <w:r w:rsidRPr="00F95096">
        <w:rPr>
          <w:rFonts w:ascii="Verdana" w:hAnsi="Verdana" w:cs="Arial"/>
          <w:color w:val="333333"/>
          <w:sz w:val="18"/>
          <w:szCs w:val="18"/>
        </w:rPr>
        <w:t> Minister van Volksgezondheid, Welzijn en Sport;</w:t>
      </w:r>
    </w:p>
    <w:p w:rsidR="00A602E1" w:rsidP="002C043A" w:rsidRDefault="00F95096" w14:paraId="3487BBB3" w14:textId="05933ACD">
      <w:pPr>
        <w:rPr>
          <w:rFonts w:eastAsia="Times New Roman" w:cs="Arial"/>
          <w:color w:val="333333"/>
        </w:rPr>
      </w:pPr>
      <w:r w:rsidRPr="00F95096">
        <w:rPr>
          <w:rStyle w:val="Nadruk"/>
          <w:rFonts w:cs="Arial"/>
          <w:color w:val="333333"/>
        </w:rPr>
        <w:t>omroepprogramma’s:</w:t>
      </w:r>
      <w:r w:rsidRPr="00F95096">
        <w:rPr>
          <w:rFonts w:cs="Arial"/>
          <w:color w:val="333333"/>
        </w:rPr>
        <w:t> films of documentaires ontwikkeld door of in samenwerking met de Nederlandse publieke of commerciële oproep</w:t>
      </w:r>
      <w:r w:rsidR="00F4208E">
        <w:rPr>
          <w:rFonts w:cs="Arial"/>
          <w:color w:val="333333"/>
        </w:rPr>
        <w:t>.</w:t>
      </w:r>
    </w:p>
    <w:p w:rsidRPr="00084780" w:rsidR="002C043A" w:rsidP="002C043A" w:rsidRDefault="002C043A" w14:paraId="770D5E75" w14:textId="77777777"/>
    <w:p w:rsidRPr="005E1801" w:rsidR="00A602E1" w:rsidP="00F95096" w:rsidRDefault="003F3BA4" w14:paraId="4E04BC21" w14:textId="4A20D1EE">
      <w:pPr>
        <w:rPr>
          <w:b/>
          <w:bCs/>
        </w:rPr>
      </w:pPr>
      <w:r w:rsidRPr="001016D5">
        <w:rPr>
          <w:b/>
          <w:bCs/>
        </w:rPr>
        <w:t xml:space="preserve">Artikel </w:t>
      </w:r>
      <w:r w:rsidR="003158D7">
        <w:rPr>
          <w:b/>
          <w:bCs/>
        </w:rPr>
        <w:t>2</w:t>
      </w:r>
      <w:r w:rsidRPr="001016D5">
        <w:rPr>
          <w:b/>
          <w:bCs/>
        </w:rPr>
        <w:t>. Doel van de regeling</w:t>
      </w:r>
    </w:p>
    <w:p w:rsidR="00023B78" w:rsidP="00F95096" w:rsidRDefault="003F3BA4" w14:paraId="05A25F04" w14:textId="73FBC78C">
      <w:r>
        <w:t>Deze regeling heeft als doel</w:t>
      </w:r>
      <w:r w:rsidR="00023B78">
        <w:t xml:space="preserve"> om initiatieven </w:t>
      </w:r>
      <w:r w:rsidR="00E6123E">
        <w:t xml:space="preserve">aan te moedigen </w:t>
      </w:r>
      <w:r w:rsidR="00023B78">
        <w:t xml:space="preserve">uit </w:t>
      </w:r>
      <w:r w:rsidRPr="001E620A" w:rsidR="00023B78">
        <w:t xml:space="preserve">de </w:t>
      </w:r>
      <w:r w:rsidRPr="005E1801" w:rsidR="009116BA">
        <w:t xml:space="preserve">Indische, Molukse, Papoea en Chinees-Indonesische </w:t>
      </w:r>
      <w:r w:rsidRPr="001E620A" w:rsidR="00023B78">
        <w:t>gemeenschappen</w:t>
      </w:r>
      <w:r w:rsidRPr="001E620A" w:rsidR="009116BA">
        <w:t xml:space="preserve"> in Nederland</w:t>
      </w:r>
      <w:r w:rsidRPr="001E620A" w:rsidR="00023B78">
        <w:t xml:space="preserve"> die bijdragen aan de </w:t>
      </w:r>
      <w:r w:rsidRPr="001E620A" w:rsidR="009116BA">
        <w:t>collectieve</w:t>
      </w:r>
      <w:r w:rsidRPr="001E620A" w:rsidR="00023B78">
        <w:t xml:space="preserve"> erkenning </w:t>
      </w:r>
      <w:r w:rsidRPr="005E1801" w:rsidR="00023B78">
        <w:t>van</w:t>
      </w:r>
      <w:r w:rsidRPr="005E1801" w:rsidR="009116BA">
        <w:t xml:space="preserve"> deze</w:t>
      </w:r>
      <w:r w:rsidRPr="005E1801" w:rsidR="00023B78">
        <w:t xml:space="preserve"> gemeenschappen binnen de Nederland</w:t>
      </w:r>
      <w:r w:rsidRPr="001E620A" w:rsidR="00023B78">
        <w:t xml:space="preserve">se samenleving. </w:t>
      </w:r>
      <w:r w:rsidRPr="001E620A" w:rsidR="009116BA">
        <w:t>H</w:t>
      </w:r>
      <w:r w:rsidR="00935224">
        <w:t xml:space="preserve">ierbij </w:t>
      </w:r>
      <w:r w:rsidR="00E6123E">
        <w:t xml:space="preserve">staat </w:t>
      </w:r>
      <w:r w:rsidR="00935224">
        <w:t>het</w:t>
      </w:r>
      <w:r w:rsidRPr="001E620A" w:rsidR="009116BA">
        <w:t xml:space="preserve"> bevorderen van wederzijds begrip</w:t>
      </w:r>
      <w:r w:rsidR="001E620A">
        <w:t xml:space="preserve">, </w:t>
      </w:r>
      <w:r w:rsidRPr="009116BA" w:rsidR="001E620A">
        <w:lastRenderedPageBreak/>
        <w:t>her- en erkenning</w:t>
      </w:r>
      <w:r w:rsidR="002E5FF3">
        <w:t xml:space="preserve">, het verankeren van cultureel </w:t>
      </w:r>
      <w:r w:rsidR="005E1801">
        <w:t>erfgoed</w:t>
      </w:r>
      <w:r w:rsidRPr="001E620A" w:rsidR="009116BA">
        <w:t xml:space="preserve"> en het leren van </w:t>
      </w:r>
      <w:r w:rsidR="005E1801">
        <w:t xml:space="preserve">de </w:t>
      </w:r>
      <w:r w:rsidRPr="001E620A" w:rsidR="009116BA">
        <w:t>geschiedenis</w:t>
      </w:r>
      <w:r w:rsidR="001E620A">
        <w:t xml:space="preserve"> </w:t>
      </w:r>
      <w:r w:rsidR="005E1801">
        <w:t xml:space="preserve">van </w:t>
      </w:r>
      <w:r w:rsidR="001E620A">
        <w:t xml:space="preserve">Nederlands-Indië/Indonesië </w:t>
      </w:r>
      <w:r w:rsidRPr="00023B78" w:rsidR="00023B78">
        <w:t>centraal.</w:t>
      </w:r>
    </w:p>
    <w:p w:rsidRPr="00084780" w:rsidR="003F3BA4" w:rsidP="00F95096" w:rsidRDefault="003F3BA4" w14:paraId="5948716E" w14:textId="77777777"/>
    <w:p w:rsidRPr="00084780" w:rsidR="00A602E1" w:rsidP="00F95096" w:rsidRDefault="00A602E1" w14:paraId="125AC5B3" w14:textId="6D098C43">
      <w:pPr>
        <w:rPr>
          <w:b/>
          <w:bCs/>
        </w:rPr>
      </w:pPr>
      <w:r w:rsidRPr="00084780">
        <w:rPr>
          <w:b/>
          <w:bCs/>
        </w:rPr>
        <w:t xml:space="preserve">Artikel </w:t>
      </w:r>
      <w:r w:rsidR="003158D7">
        <w:rPr>
          <w:b/>
          <w:bCs/>
        </w:rPr>
        <w:t>3</w:t>
      </w:r>
      <w:r w:rsidRPr="00084780">
        <w:rPr>
          <w:b/>
          <w:bCs/>
        </w:rPr>
        <w:t xml:space="preserve">. </w:t>
      </w:r>
      <w:bookmarkStart w:name="_Hlk207801487" w:id="1"/>
      <w:r w:rsidRPr="00084780">
        <w:rPr>
          <w:b/>
          <w:bCs/>
        </w:rPr>
        <w:t>Subsidiabele activiteiten</w:t>
      </w:r>
      <w:bookmarkEnd w:id="1"/>
    </w:p>
    <w:p w:rsidR="0045454E" w:rsidP="00A602E1" w:rsidRDefault="00A602E1" w14:paraId="6DA632E3" w14:textId="021D49E4">
      <w:pPr>
        <w:pStyle w:val="lid"/>
        <w:shd w:val="clear" w:color="auto" w:fill="FFFFFF"/>
        <w:spacing w:before="0" w:beforeAutospacing="0" w:after="240" w:afterAutospacing="0"/>
        <w:rPr>
          <w:rFonts w:ascii="Verdana" w:hAnsi="Verdana" w:cs="Arial"/>
          <w:color w:val="333333"/>
          <w:sz w:val="18"/>
          <w:szCs w:val="18"/>
        </w:rPr>
      </w:pPr>
      <w:r w:rsidRPr="00084780">
        <w:rPr>
          <w:rStyle w:val="lidnr"/>
          <w:rFonts w:ascii="Verdana" w:hAnsi="Verdana" w:cs="Arial"/>
          <w:color w:val="333333"/>
          <w:sz w:val="18"/>
          <w:szCs w:val="18"/>
        </w:rPr>
        <w:t>1</w:t>
      </w:r>
      <w:r w:rsidRPr="000325D9">
        <w:rPr>
          <w:rStyle w:val="lidnr"/>
          <w:rFonts w:ascii="Verdana" w:hAnsi="Verdana" w:cs="Arial"/>
          <w:color w:val="333333"/>
          <w:sz w:val="18"/>
          <w:szCs w:val="18"/>
        </w:rPr>
        <w:t>.</w:t>
      </w:r>
      <w:r w:rsidRPr="00084780">
        <w:rPr>
          <w:rStyle w:val="lidnr"/>
          <w:rFonts w:ascii="Verdana" w:hAnsi="Verdana" w:cs="Arial"/>
          <w:b/>
          <w:bCs/>
          <w:color w:val="333333"/>
          <w:sz w:val="18"/>
          <w:szCs w:val="18"/>
        </w:rPr>
        <w:t xml:space="preserve"> </w:t>
      </w:r>
      <w:r w:rsidRPr="00084780">
        <w:rPr>
          <w:rFonts w:ascii="Verdana" w:hAnsi="Verdana" w:cs="Arial"/>
          <w:color w:val="333333"/>
          <w:sz w:val="18"/>
          <w:szCs w:val="18"/>
        </w:rPr>
        <w:t xml:space="preserve">De </w:t>
      </w:r>
      <w:r w:rsidR="00E6123E">
        <w:rPr>
          <w:rFonts w:ascii="Verdana" w:hAnsi="Verdana" w:cs="Arial"/>
          <w:color w:val="333333"/>
          <w:sz w:val="18"/>
          <w:szCs w:val="18"/>
        </w:rPr>
        <w:t>m</w:t>
      </w:r>
      <w:r w:rsidRPr="00084780">
        <w:rPr>
          <w:rFonts w:ascii="Verdana" w:hAnsi="Verdana" w:cs="Arial"/>
          <w:color w:val="333333"/>
          <w:sz w:val="18"/>
          <w:szCs w:val="18"/>
        </w:rPr>
        <w:t xml:space="preserve">inister kan op aanvraag </w:t>
      </w:r>
      <w:bookmarkStart w:name="_Hlk207801387" w:id="2"/>
      <w:r w:rsidRPr="00084780" w:rsidR="002D457D">
        <w:rPr>
          <w:rFonts w:ascii="Verdana" w:hAnsi="Verdana" w:cs="Arial"/>
          <w:color w:val="333333"/>
          <w:sz w:val="18"/>
          <w:szCs w:val="18"/>
        </w:rPr>
        <w:t>subsidie</w:t>
      </w:r>
      <w:r w:rsidRPr="00A602E1" w:rsidR="002D457D">
        <w:rPr>
          <w:rFonts w:ascii="Verdana" w:hAnsi="Verdana" w:cs="Arial"/>
          <w:color w:val="333333"/>
          <w:sz w:val="18"/>
          <w:szCs w:val="18"/>
        </w:rPr>
        <w:t xml:space="preserve"> </w:t>
      </w:r>
      <w:r w:rsidRPr="00A602E1">
        <w:rPr>
          <w:rFonts w:ascii="Verdana" w:hAnsi="Verdana" w:cs="Arial"/>
          <w:color w:val="333333"/>
          <w:sz w:val="18"/>
          <w:szCs w:val="18"/>
        </w:rPr>
        <w:t>verstrekken voor</w:t>
      </w:r>
      <w:r w:rsidR="005C05AA">
        <w:rPr>
          <w:rFonts w:ascii="Verdana" w:hAnsi="Verdana" w:cs="Arial"/>
          <w:color w:val="333333"/>
          <w:sz w:val="18"/>
          <w:szCs w:val="18"/>
        </w:rPr>
        <w:t xml:space="preserve"> culturele</w:t>
      </w:r>
      <w:r w:rsidRPr="00A602E1">
        <w:rPr>
          <w:rFonts w:ascii="Verdana" w:hAnsi="Verdana" w:cs="Arial"/>
          <w:color w:val="333333"/>
          <w:sz w:val="18"/>
          <w:szCs w:val="18"/>
        </w:rPr>
        <w:t xml:space="preserve"> activiteiten </w:t>
      </w:r>
      <w:r w:rsidR="005C05AA">
        <w:rPr>
          <w:rFonts w:ascii="Verdana" w:hAnsi="Verdana" w:cs="Arial"/>
          <w:color w:val="333333"/>
          <w:sz w:val="18"/>
          <w:szCs w:val="18"/>
        </w:rPr>
        <w:t>of activiteiten ter bevordering van de dialoog</w:t>
      </w:r>
      <w:r w:rsidR="00935224">
        <w:rPr>
          <w:rFonts w:ascii="Verdana" w:hAnsi="Verdana" w:cs="Arial"/>
          <w:color w:val="333333"/>
          <w:sz w:val="18"/>
          <w:szCs w:val="18"/>
        </w:rPr>
        <w:t>,</w:t>
      </w:r>
      <w:r w:rsidR="005C05AA">
        <w:rPr>
          <w:rFonts w:ascii="Verdana" w:hAnsi="Verdana" w:cs="Arial"/>
          <w:color w:val="333333"/>
          <w:sz w:val="18"/>
          <w:szCs w:val="18"/>
        </w:rPr>
        <w:t xml:space="preserve"> </w:t>
      </w:r>
      <w:r w:rsidRPr="00A602E1">
        <w:rPr>
          <w:rFonts w:ascii="Verdana" w:hAnsi="Verdana" w:cs="Arial"/>
          <w:color w:val="333333"/>
          <w:sz w:val="18"/>
          <w:szCs w:val="18"/>
        </w:rPr>
        <w:t>die bijdragen aan</w:t>
      </w:r>
      <w:r w:rsidR="0045454E">
        <w:rPr>
          <w:rFonts w:ascii="Verdana" w:hAnsi="Verdana" w:cs="Arial"/>
          <w:color w:val="333333"/>
          <w:sz w:val="18"/>
          <w:szCs w:val="18"/>
        </w:rPr>
        <w:t xml:space="preserve"> het realiseren van het doel van de regeling.</w:t>
      </w:r>
    </w:p>
    <w:bookmarkEnd w:id="2"/>
    <w:p w:rsidRPr="00A602E1" w:rsidR="00A602E1" w:rsidP="00A602E1" w:rsidRDefault="00A602E1" w14:paraId="522C851B" w14:textId="29DE98C4">
      <w:pPr>
        <w:pStyle w:val="lid"/>
        <w:shd w:val="clear" w:color="auto" w:fill="FFFFFF"/>
        <w:spacing w:before="0" w:beforeAutospacing="0" w:after="240" w:afterAutospacing="0"/>
        <w:rPr>
          <w:rFonts w:ascii="Verdana" w:hAnsi="Verdana" w:cs="Arial"/>
          <w:color w:val="333333"/>
          <w:sz w:val="18"/>
          <w:szCs w:val="18"/>
        </w:rPr>
      </w:pPr>
      <w:r>
        <w:rPr>
          <w:rFonts w:ascii="Verdana" w:hAnsi="Verdana" w:cs="Arial"/>
          <w:color w:val="333333"/>
          <w:sz w:val="18"/>
          <w:szCs w:val="18"/>
        </w:rPr>
        <w:t xml:space="preserve">2. </w:t>
      </w:r>
      <w:r w:rsidRPr="00A602E1">
        <w:rPr>
          <w:rFonts w:ascii="Verdana" w:hAnsi="Verdana" w:cs="Arial"/>
          <w:color w:val="333333"/>
          <w:sz w:val="18"/>
          <w:szCs w:val="18"/>
        </w:rPr>
        <w:t>Geen subsidie wordt verstrekt voor:</w:t>
      </w:r>
    </w:p>
    <w:p w:rsidR="008B6AF0" w:rsidP="00A602E1" w:rsidRDefault="00A602E1" w14:paraId="4FA63692" w14:textId="618527B3">
      <w:pPr>
        <w:pStyle w:val="labeled"/>
        <w:shd w:val="clear" w:color="auto" w:fill="FFFFFF"/>
        <w:spacing w:before="0" w:beforeAutospacing="0" w:after="240" w:afterAutospacing="0"/>
        <w:rPr>
          <w:rFonts w:ascii="Verdana" w:hAnsi="Verdana" w:cs="Arial"/>
          <w:color w:val="333333"/>
          <w:sz w:val="18"/>
          <w:szCs w:val="18"/>
        </w:rPr>
      </w:pPr>
      <w:r w:rsidRPr="000325D9">
        <w:rPr>
          <w:rStyle w:val="ol"/>
          <w:rFonts w:ascii="Verdana" w:hAnsi="Verdana" w:cs="Arial"/>
          <w:color w:val="333333"/>
          <w:sz w:val="18"/>
          <w:szCs w:val="18"/>
        </w:rPr>
        <w:t>a.</w:t>
      </w:r>
      <w:r>
        <w:rPr>
          <w:rStyle w:val="ol"/>
          <w:rFonts w:ascii="Verdana" w:hAnsi="Verdana" w:cs="Arial"/>
          <w:b/>
          <w:bCs/>
          <w:color w:val="333333"/>
          <w:sz w:val="18"/>
          <w:szCs w:val="18"/>
        </w:rPr>
        <w:t xml:space="preserve"> </w:t>
      </w:r>
      <w:r w:rsidRPr="00A602E1">
        <w:rPr>
          <w:rFonts w:ascii="Verdana" w:hAnsi="Verdana" w:cs="Arial"/>
          <w:color w:val="333333"/>
          <w:sz w:val="18"/>
          <w:szCs w:val="18"/>
        </w:rPr>
        <w:t>activiteiten die zich richten op herdenk</w:t>
      </w:r>
      <w:r w:rsidR="001F404C">
        <w:rPr>
          <w:rFonts w:ascii="Verdana" w:hAnsi="Verdana" w:cs="Arial"/>
          <w:color w:val="333333"/>
          <w:sz w:val="18"/>
          <w:szCs w:val="18"/>
        </w:rPr>
        <w:t>en</w:t>
      </w:r>
      <w:r w:rsidRPr="00A602E1">
        <w:rPr>
          <w:rFonts w:ascii="Verdana" w:hAnsi="Verdana" w:cs="Arial"/>
          <w:color w:val="333333"/>
          <w:sz w:val="18"/>
          <w:szCs w:val="18"/>
        </w:rPr>
        <w:t xml:space="preserve"> of </w:t>
      </w:r>
      <w:proofErr w:type="spellStart"/>
      <w:r w:rsidRPr="00A602E1">
        <w:rPr>
          <w:rFonts w:ascii="Verdana" w:hAnsi="Verdana" w:cs="Arial"/>
          <w:color w:val="333333"/>
          <w:sz w:val="18"/>
          <w:szCs w:val="18"/>
        </w:rPr>
        <w:t>contextgebonden</w:t>
      </w:r>
      <w:proofErr w:type="spellEnd"/>
      <w:r w:rsidRPr="00A602E1">
        <w:rPr>
          <w:rFonts w:ascii="Verdana" w:hAnsi="Verdana" w:cs="Arial"/>
          <w:color w:val="333333"/>
          <w:sz w:val="18"/>
          <w:szCs w:val="18"/>
        </w:rPr>
        <w:t xml:space="preserve"> zorg</w:t>
      </w:r>
      <w:r w:rsidR="008B6AF0">
        <w:rPr>
          <w:rFonts w:ascii="Verdana" w:hAnsi="Verdana" w:cs="Arial"/>
          <w:color w:val="333333"/>
          <w:sz w:val="18"/>
          <w:szCs w:val="18"/>
        </w:rPr>
        <w:t>;</w:t>
      </w:r>
    </w:p>
    <w:p w:rsidRPr="00A602E1" w:rsidR="00A602E1" w:rsidP="00A602E1" w:rsidRDefault="008B6AF0" w14:paraId="10FB43C3" w14:textId="77F3AF04">
      <w:pPr>
        <w:pStyle w:val="labeled"/>
        <w:shd w:val="clear" w:color="auto" w:fill="FFFFFF"/>
        <w:spacing w:before="0" w:beforeAutospacing="0" w:after="240" w:afterAutospacing="0"/>
        <w:rPr>
          <w:rFonts w:ascii="Verdana" w:hAnsi="Verdana" w:cs="Arial"/>
          <w:color w:val="333333"/>
          <w:sz w:val="18"/>
          <w:szCs w:val="18"/>
        </w:rPr>
      </w:pPr>
      <w:r>
        <w:rPr>
          <w:rFonts w:ascii="Verdana" w:hAnsi="Verdana" w:cs="Arial"/>
          <w:color w:val="333333"/>
          <w:sz w:val="18"/>
          <w:szCs w:val="18"/>
        </w:rPr>
        <w:t xml:space="preserve">b. </w:t>
      </w:r>
      <w:r w:rsidRPr="00A602E1" w:rsidR="00A602E1">
        <w:rPr>
          <w:rFonts w:ascii="Verdana" w:hAnsi="Verdana" w:cs="Arial"/>
          <w:color w:val="333333"/>
          <w:sz w:val="18"/>
          <w:szCs w:val="18"/>
        </w:rPr>
        <w:t>huisvestingslasten;</w:t>
      </w:r>
    </w:p>
    <w:p w:rsidRPr="00A602E1" w:rsidR="00A602E1" w:rsidP="00A602E1" w:rsidRDefault="008B6AF0" w14:paraId="12635959" w14:textId="33DBDADC">
      <w:pPr>
        <w:pStyle w:val="labeled"/>
        <w:shd w:val="clear" w:color="auto" w:fill="FFFFFF"/>
        <w:spacing w:before="0" w:beforeAutospacing="0" w:after="240" w:afterAutospacing="0"/>
        <w:rPr>
          <w:rFonts w:ascii="Verdana" w:hAnsi="Verdana" w:cs="Arial"/>
          <w:color w:val="333333"/>
          <w:sz w:val="18"/>
          <w:szCs w:val="18"/>
        </w:rPr>
      </w:pPr>
      <w:r w:rsidRPr="000325D9">
        <w:rPr>
          <w:rStyle w:val="ol"/>
          <w:rFonts w:ascii="Verdana" w:hAnsi="Verdana" w:cs="Arial"/>
          <w:color w:val="333333"/>
          <w:sz w:val="18"/>
          <w:szCs w:val="18"/>
        </w:rPr>
        <w:t>c</w:t>
      </w:r>
      <w:r w:rsidRPr="000325D9" w:rsidR="00A602E1">
        <w:rPr>
          <w:rStyle w:val="ol"/>
          <w:rFonts w:ascii="Verdana" w:hAnsi="Verdana" w:cs="Arial"/>
          <w:color w:val="333333"/>
          <w:sz w:val="18"/>
          <w:szCs w:val="18"/>
        </w:rPr>
        <w:t>.</w:t>
      </w:r>
      <w:r w:rsidR="00A602E1">
        <w:rPr>
          <w:rStyle w:val="ol"/>
          <w:rFonts w:ascii="Verdana" w:hAnsi="Verdana" w:cs="Arial"/>
          <w:b/>
          <w:bCs/>
          <w:color w:val="333333"/>
          <w:sz w:val="18"/>
          <w:szCs w:val="18"/>
        </w:rPr>
        <w:t xml:space="preserve"> </w:t>
      </w:r>
      <w:r w:rsidR="0044237D">
        <w:rPr>
          <w:rFonts w:ascii="Verdana" w:hAnsi="Verdana" w:cs="Arial"/>
          <w:color w:val="333333"/>
          <w:sz w:val="18"/>
          <w:szCs w:val="18"/>
        </w:rPr>
        <w:t>activiteiten</w:t>
      </w:r>
      <w:r w:rsidR="009D523B">
        <w:rPr>
          <w:rFonts w:ascii="Verdana" w:hAnsi="Verdana" w:cs="Arial"/>
          <w:color w:val="333333"/>
          <w:sz w:val="18"/>
          <w:szCs w:val="18"/>
        </w:rPr>
        <w:t xml:space="preserve"> </w:t>
      </w:r>
      <w:r w:rsidRPr="00A602E1" w:rsidR="00A602E1">
        <w:rPr>
          <w:rFonts w:ascii="Verdana" w:hAnsi="Verdana" w:cs="Arial"/>
          <w:color w:val="333333"/>
          <w:sz w:val="18"/>
          <w:szCs w:val="18"/>
        </w:rPr>
        <w:t xml:space="preserve">die </w:t>
      </w:r>
      <w:r w:rsidR="00E33F1E">
        <w:rPr>
          <w:rFonts w:ascii="Verdana" w:hAnsi="Verdana" w:cs="Arial"/>
          <w:color w:val="333333"/>
          <w:sz w:val="18"/>
          <w:szCs w:val="18"/>
        </w:rPr>
        <w:t>alleen</w:t>
      </w:r>
      <w:r w:rsidRPr="00A602E1" w:rsidR="00A602E1">
        <w:rPr>
          <w:rFonts w:ascii="Verdana" w:hAnsi="Verdana" w:cs="Arial"/>
          <w:color w:val="333333"/>
          <w:sz w:val="18"/>
          <w:szCs w:val="18"/>
        </w:rPr>
        <w:t xml:space="preserve"> de organisatie van de aanvrager bereiken;</w:t>
      </w:r>
    </w:p>
    <w:p w:rsidR="00A602E1" w:rsidP="00A602E1" w:rsidRDefault="008B6AF0" w14:paraId="08676614" w14:textId="7396E503">
      <w:pPr>
        <w:pStyle w:val="labeled"/>
        <w:shd w:val="clear" w:color="auto" w:fill="FFFFFF"/>
        <w:spacing w:before="0" w:beforeAutospacing="0" w:after="240" w:afterAutospacing="0"/>
        <w:rPr>
          <w:rFonts w:ascii="Verdana" w:hAnsi="Verdana" w:cs="Arial"/>
          <w:color w:val="333333"/>
          <w:sz w:val="18"/>
          <w:szCs w:val="18"/>
        </w:rPr>
      </w:pPr>
      <w:r w:rsidRPr="000325D9">
        <w:rPr>
          <w:rStyle w:val="ol"/>
          <w:rFonts w:ascii="Verdana" w:hAnsi="Verdana" w:cs="Arial"/>
          <w:color w:val="333333"/>
          <w:sz w:val="18"/>
          <w:szCs w:val="18"/>
        </w:rPr>
        <w:t>d</w:t>
      </w:r>
      <w:r w:rsidRPr="000325D9" w:rsidR="00A602E1">
        <w:rPr>
          <w:rStyle w:val="ol"/>
          <w:rFonts w:ascii="Verdana" w:hAnsi="Verdana" w:cs="Arial"/>
          <w:color w:val="333333"/>
          <w:sz w:val="18"/>
          <w:szCs w:val="18"/>
        </w:rPr>
        <w:t>.</w:t>
      </w:r>
      <w:r w:rsidR="00A602E1">
        <w:rPr>
          <w:rStyle w:val="ol"/>
          <w:rFonts w:ascii="Verdana" w:hAnsi="Verdana" w:cs="Arial"/>
          <w:b/>
          <w:bCs/>
          <w:color w:val="333333"/>
          <w:sz w:val="18"/>
          <w:szCs w:val="18"/>
        </w:rPr>
        <w:t xml:space="preserve"> </w:t>
      </w:r>
      <w:r w:rsidRPr="00A602E1" w:rsidR="00A602E1">
        <w:rPr>
          <w:rFonts w:ascii="Verdana" w:hAnsi="Verdana" w:cs="Arial"/>
          <w:color w:val="333333"/>
          <w:sz w:val="18"/>
          <w:szCs w:val="18"/>
        </w:rPr>
        <w:t>de vervaardiging van omroepprogramma</w:t>
      </w:r>
      <w:r w:rsidR="00A13CD7">
        <w:rPr>
          <w:rFonts w:ascii="Verdana" w:hAnsi="Verdana" w:cs="Arial"/>
          <w:color w:val="333333"/>
          <w:sz w:val="18"/>
          <w:szCs w:val="18"/>
        </w:rPr>
        <w:t>’</w:t>
      </w:r>
      <w:r w:rsidRPr="00A602E1" w:rsidR="00A602E1">
        <w:rPr>
          <w:rFonts w:ascii="Verdana" w:hAnsi="Verdana" w:cs="Arial"/>
          <w:color w:val="333333"/>
          <w:sz w:val="18"/>
          <w:szCs w:val="18"/>
        </w:rPr>
        <w:t>s</w:t>
      </w:r>
      <w:r>
        <w:rPr>
          <w:rFonts w:ascii="Verdana" w:hAnsi="Verdana" w:cs="Arial"/>
          <w:color w:val="333333"/>
          <w:sz w:val="18"/>
          <w:szCs w:val="18"/>
        </w:rPr>
        <w:t xml:space="preserve"> of </w:t>
      </w:r>
      <w:bookmarkStart w:name="_Hlk207801646" w:id="3"/>
      <w:r>
        <w:rPr>
          <w:rFonts w:ascii="Verdana" w:hAnsi="Verdana" w:cs="Arial"/>
          <w:color w:val="333333"/>
          <w:sz w:val="18"/>
          <w:szCs w:val="18"/>
        </w:rPr>
        <w:t>educatief materiaal</w:t>
      </w:r>
      <w:bookmarkEnd w:id="3"/>
      <w:r w:rsidR="00A602E1">
        <w:rPr>
          <w:rFonts w:ascii="Verdana" w:hAnsi="Verdana" w:cs="Arial"/>
          <w:color w:val="333333"/>
          <w:sz w:val="18"/>
          <w:szCs w:val="18"/>
        </w:rPr>
        <w:t>.</w:t>
      </w:r>
    </w:p>
    <w:p w:rsidRPr="001016D5" w:rsidR="001016D5" w:rsidP="001016D5" w:rsidRDefault="00A602E1" w14:paraId="6AD7A664" w14:textId="648331EC">
      <w:pPr>
        <w:pStyle w:val="Geenafstand"/>
        <w:rPr>
          <w:b/>
          <w:bCs/>
        </w:rPr>
      </w:pPr>
      <w:r w:rsidRPr="001016D5">
        <w:rPr>
          <w:b/>
          <w:bCs/>
        </w:rPr>
        <w:t xml:space="preserve">Artikel </w:t>
      </w:r>
      <w:r w:rsidR="003158D7">
        <w:rPr>
          <w:b/>
          <w:bCs/>
        </w:rPr>
        <w:t>4</w:t>
      </w:r>
      <w:r w:rsidRPr="001016D5">
        <w:rPr>
          <w:b/>
          <w:bCs/>
        </w:rPr>
        <w:t>. Subsidievoorwaarden</w:t>
      </w:r>
    </w:p>
    <w:p w:rsidRPr="00CD689C" w:rsidR="006D51A3" w:rsidP="001016D5" w:rsidRDefault="006D51A3" w14:paraId="1D1EA1B2" w14:textId="75C2B1D6">
      <w:pPr>
        <w:pStyle w:val="Geenafstand"/>
        <w:rPr>
          <w:color w:val="auto"/>
        </w:rPr>
      </w:pPr>
      <w:r w:rsidRPr="00CD689C">
        <w:rPr>
          <w:color w:val="auto"/>
        </w:rPr>
        <w:t>1. Subsidie wordt uitsluitend verstrekt aan rechtspersonen zonder winstoogmerk die zijn ingeschreven in het Handelsregister van de Kamer van Koophandel.</w:t>
      </w:r>
    </w:p>
    <w:p w:rsidRPr="00CD689C" w:rsidR="00976986" w:rsidP="001016D5" w:rsidRDefault="00976986" w14:paraId="5E85EECC" w14:textId="77777777">
      <w:pPr>
        <w:pStyle w:val="Geenafstand"/>
        <w:rPr>
          <w:color w:val="auto"/>
        </w:rPr>
      </w:pPr>
    </w:p>
    <w:p w:rsidRPr="00CD689C" w:rsidR="002F7335" w:rsidP="006D51A3" w:rsidRDefault="006D51A3" w14:paraId="678335CF" w14:textId="77777777">
      <w:pPr>
        <w:pStyle w:val="lid"/>
        <w:shd w:val="clear" w:color="auto" w:fill="FFFFFF"/>
        <w:spacing w:before="0" w:beforeAutospacing="0" w:after="240" w:afterAutospacing="0"/>
        <w:rPr>
          <w:rFonts w:ascii="Verdana" w:hAnsi="Verdana" w:cs="Arial"/>
          <w:sz w:val="18"/>
          <w:szCs w:val="18"/>
        </w:rPr>
      </w:pPr>
      <w:r w:rsidRPr="00CD689C">
        <w:rPr>
          <w:rFonts w:ascii="Verdana" w:hAnsi="Verdana" w:cs="Arial"/>
          <w:sz w:val="18"/>
          <w:szCs w:val="18"/>
        </w:rPr>
        <w:t>2. Subsidie wordt uitsluitend verstrekt indien deze in overeenstemming is met de de-minimisverordening.</w:t>
      </w:r>
    </w:p>
    <w:p w:rsidRPr="00CD689C" w:rsidR="006D51A3" w:rsidP="006D51A3" w:rsidRDefault="006D51A3" w14:paraId="6BA30790" w14:textId="18CF65DB">
      <w:pPr>
        <w:pStyle w:val="lid"/>
        <w:shd w:val="clear" w:color="auto" w:fill="FFFFFF"/>
        <w:spacing w:before="0" w:beforeAutospacing="0" w:after="240" w:afterAutospacing="0"/>
        <w:rPr>
          <w:rFonts w:ascii="Verdana" w:hAnsi="Verdana" w:cs="Arial"/>
          <w:sz w:val="18"/>
          <w:szCs w:val="18"/>
        </w:rPr>
      </w:pPr>
      <w:r w:rsidRPr="00CD689C">
        <w:rPr>
          <w:rFonts w:ascii="Verdana" w:hAnsi="Verdana" w:cs="Arial"/>
          <w:sz w:val="18"/>
          <w:szCs w:val="18"/>
        </w:rPr>
        <w:t>3. Per aanvraagronde kan een rechtspersoon slechts één aanvraag indienen.</w:t>
      </w:r>
    </w:p>
    <w:p w:rsidRPr="00CD689C" w:rsidR="006D51A3" w:rsidP="006D51A3" w:rsidRDefault="006D51A3" w14:paraId="68661BB1" w14:textId="3BCAF0FF">
      <w:pPr>
        <w:pStyle w:val="lid"/>
        <w:shd w:val="clear" w:color="auto" w:fill="FFFFFF"/>
        <w:spacing w:before="0" w:beforeAutospacing="0" w:after="240" w:afterAutospacing="0"/>
        <w:rPr>
          <w:rFonts w:ascii="Verdana" w:hAnsi="Verdana" w:cs="Arial"/>
          <w:sz w:val="18"/>
          <w:szCs w:val="18"/>
        </w:rPr>
      </w:pPr>
      <w:r w:rsidRPr="00CD689C">
        <w:rPr>
          <w:rFonts w:ascii="Verdana" w:hAnsi="Verdana" w:cs="Arial"/>
          <w:sz w:val="18"/>
          <w:szCs w:val="18"/>
        </w:rPr>
        <w:t xml:space="preserve">4. </w:t>
      </w:r>
      <w:r w:rsidRPr="00CD689C" w:rsidR="002E4BDE">
        <w:rPr>
          <w:rFonts w:ascii="Verdana" w:hAnsi="Verdana" w:cs="Arial"/>
          <w:sz w:val="18"/>
          <w:szCs w:val="18"/>
        </w:rPr>
        <w:t>Indien een rechtspersoon eerder subsidie heeft ontvangen op grond van deze regeling</w:t>
      </w:r>
      <w:r w:rsidRPr="00CD689C" w:rsidR="00A26D38">
        <w:rPr>
          <w:rFonts w:ascii="Verdana" w:hAnsi="Verdana" w:cs="Arial"/>
          <w:sz w:val="18"/>
          <w:szCs w:val="18"/>
        </w:rPr>
        <w:t xml:space="preserve"> of de </w:t>
      </w:r>
      <w:r w:rsidRPr="00CD689C" w:rsidR="00A26D38">
        <w:rPr>
          <w:rFonts w:ascii="Verdana" w:hAnsi="Verdana" w:cs="Arial"/>
          <w:sz w:val="18"/>
          <w:szCs w:val="18"/>
          <w:shd w:val="clear" w:color="auto" w:fill="FFFFFF"/>
        </w:rPr>
        <w:t xml:space="preserve">Subsidieregeling collectieve erkenning van Indisch en </w:t>
      </w:r>
      <w:proofErr w:type="spellStart"/>
      <w:r w:rsidRPr="00CD689C" w:rsidR="00A26D38">
        <w:rPr>
          <w:rFonts w:ascii="Verdana" w:hAnsi="Verdana" w:cs="Arial"/>
          <w:sz w:val="18"/>
          <w:szCs w:val="18"/>
          <w:shd w:val="clear" w:color="auto" w:fill="FFFFFF"/>
        </w:rPr>
        <w:t>Moluks</w:t>
      </w:r>
      <w:proofErr w:type="spellEnd"/>
      <w:r w:rsidRPr="00CD689C" w:rsidR="00A26D38">
        <w:rPr>
          <w:rFonts w:ascii="Verdana" w:hAnsi="Verdana" w:cs="Arial"/>
          <w:sz w:val="18"/>
          <w:szCs w:val="18"/>
          <w:shd w:val="clear" w:color="auto" w:fill="FFFFFF"/>
        </w:rPr>
        <w:t xml:space="preserve"> Nederland</w:t>
      </w:r>
      <w:r w:rsidRPr="00CD689C" w:rsidR="002E4BDE">
        <w:rPr>
          <w:rFonts w:ascii="Verdana" w:hAnsi="Verdana" w:cs="Arial"/>
          <w:sz w:val="18"/>
          <w:szCs w:val="18"/>
        </w:rPr>
        <w:t xml:space="preserve">, wordt subsidie uitsluitend verstrekt </w:t>
      </w:r>
      <w:r w:rsidRPr="00CD689C" w:rsidR="0045454E">
        <w:rPr>
          <w:rFonts w:ascii="Verdana" w:hAnsi="Verdana" w:cs="Arial"/>
          <w:sz w:val="18"/>
          <w:szCs w:val="18"/>
        </w:rPr>
        <w:t>wanneer</w:t>
      </w:r>
      <w:r w:rsidRPr="00CD689C" w:rsidR="002E4BDE">
        <w:rPr>
          <w:rFonts w:ascii="Verdana" w:hAnsi="Verdana" w:cs="Arial"/>
          <w:sz w:val="18"/>
          <w:szCs w:val="18"/>
        </w:rPr>
        <w:t xml:space="preserve"> </w:t>
      </w:r>
      <w:r w:rsidRPr="00CD689C" w:rsidR="0045454E">
        <w:rPr>
          <w:rFonts w:ascii="Verdana" w:hAnsi="Verdana" w:cs="Arial"/>
          <w:sz w:val="18"/>
          <w:szCs w:val="18"/>
        </w:rPr>
        <w:t xml:space="preserve">de </w:t>
      </w:r>
      <w:r w:rsidRPr="00CD689C" w:rsidR="00F84F91">
        <w:rPr>
          <w:rFonts w:ascii="Verdana" w:hAnsi="Verdana" w:cs="Arial"/>
          <w:sz w:val="18"/>
          <w:szCs w:val="18"/>
        </w:rPr>
        <w:t xml:space="preserve">projectperiode van de </w:t>
      </w:r>
      <w:r w:rsidRPr="00CD689C" w:rsidR="0045454E">
        <w:rPr>
          <w:rFonts w:ascii="Verdana" w:hAnsi="Verdana" w:cs="Arial"/>
          <w:sz w:val="18"/>
          <w:szCs w:val="18"/>
        </w:rPr>
        <w:t xml:space="preserve">eerdere subsidie is </w:t>
      </w:r>
      <w:r w:rsidR="003E6145">
        <w:rPr>
          <w:rFonts w:ascii="Verdana" w:hAnsi="Verdana" w:cs="Arial"/>
          <w:sz w:val="18"/>
          <w:szCs w:val="18"/>
        </w:rPr>
        <w:t>afgerond</w:t>
      </w:r>
      <w:r w:rsidRPr="00CD689C" w:rsidR="00F84F91">
        <w:rPr>
          <w:rFonts w:ascii="Verdana" w:hAnsi="Verdana" w:cs="Arial"/>
          <w:sz w:val="18"/>
          <w:szCs w:val="18"/>
        </w:rPr>
        <w:t>.</w:t>
      </w:r>
      <w:r w:rsidRPr="00CD689C" w:rsidR="002E4BDE">
        <w:rPr>
          <w:rFonts w:ascii="Verdana" w:hAnsi="Verdana" w:cs="Arial"/>
          <w:sz w:val="18"/>
          <w:szCs w:val="18"/>
        </w:rPr>
        <w:t xml:space="preserve">  </w:t>
      </w:r>
    </w:p>
    <w:p w:rsidR="006D51A3" w:rsidP="00F95096" w:rsidRDefault="006D51A3" w14:paraId="0FAD9953" w14:textId="1C76DE14">
      <w:pPr>
        <w:rPr>
          <w:b/>
          <w:bCs/>
        </w:rPr>
      </w:pPr>
      <w:r>
        <w:rPr>
          <w:b/>
          <w:bCs/>
        </w:rPr>
        <w:t xml:space="preserve">Artikel </w:t>
      </w:r>
      <w:r w:rsidR="003158D7">
        <w:rPr>
          <w:b/>
          <w:bCs/>
        </w:rPr>
        <w:t>5</w:t>
      </w:r>
      <w:r>
        <w:rPr>
          <w:b/>
          <w:bCs/>
        </w:rPr>
        <w:t>. Subsidiabele periode</w:t>
      </w:r>
    </w:p>
    <w:p w:rsidRPr="00CD689C" w:rsidR="006D51A3" w:rsidP="00F95096" w:rsidRDefault="003158D7" w14:paraId="1A0C7B72" w14:textId="4D6AB2D9">
      <w:pPr>
        <w:rPr>
          <w:rFonts w:cs="Arial"/>
          <w:color w:val="auto"/>
        </w:rPr>
      </w:pPr>
      <w:r>
        <w:rPr>
          <w:rFonts w:cs="Arial"/>
          <w:color w:val="auto"/>
        </w:rPr>
        <w:t>1</w:t>
      </w:r>
      <w:r w:rsidRPr="00CD689C" w:rsidR="00E721E2">
        <w:rPr>
          <w:rFonts w:cs="Arial"/>
          <w:color w:val="auto"/>
        </w:rPr>
        <w:t xml:space="preserve">. </w:t>
      </w:r>
      <w:r w:rsidRPr="00CD689C" w:rsidR="000D0D99">
        <w:rPr>
          <w:rFonts w:cs="Arial"/>
          <w:color w:val="auto"/>
        </w:rPr>
        <w:t xml:space="preserve">De </w:t>
      </w:r>
      <w:r>
        <w:rPr>
          <w:rFonts w:cs="Arial"/>
          <w:color w:val="auto"/>
        </w:rPr>
        <w:t>minister verstrekt enkel subsidies voor projecten die niet langer dan</w:t>
      </w:r>
      <w:r w:rsidRPr="00CD689C" w:rsidR="000D0D99">
        <w:rPr>
          <w:rFonts w:cs="Arial"/>
          <w:color w:val="auto"/>
        </w:rPr>
        <w:t xml:space="preserve"> 24 maanden</w:t>
      </w:r>
      <w:r>
        <w:rPr>
          <w:rFonts w:cs="Arial"/>
          <w:color w:val="auto"/>
        </w:rPr>
        <w:t xml:space="preserve"> duren</w:t>
      </w:r>
      <w:r w:rsidRPr="00CD689C" w:rsidR="000D0D99">
        <w:rPr>
          <w:rFonts w:cs="Arial"/>
          <w:color w:val="auto"/>
        </w:rPr>
        <w:t xml:space="preserve">. </w:t>
      </w:r>
    </w:p>
    <w:p w:rsidRPr="00CD689C" w:rsidR="00976986" w:rsidP="00F95096" w:rsidRDefault="00976986" w14:paraId="505C4FB7" w14:textId="77777777">
      <w:pPr>
        <w:rPr>
          <w:color w:val="auto"/>
        </w:rPr>
      </w:pPr>
    </w:p>
    <w:p w:rsidRPr="00CD689C" w:rsidR="00B831F1" w:rsidDel="003158D7" w:rsidP="00F95096" w:rsidRDefault="00D01005" w14:paraId="6C5A483F" w14:textId="01289D98">
      <w:pPr>
        <w:rPr>
          <w:color w:val="auto"/>
        </w:rPr>
      </w:pPr>
      <w:r>
        <w:rPr>
          <w:color w:val="auto"/>
        </w:rPr>
        <w:t>2</w:t>
      </w:r>
      <w:r w:rsidRPr="00CD689C" w:rsidDel="003158D7" w:rsidR="00B831F1">
        <w:rPr>
          <w:color w:val="auto"/>
        </w:rPr>
        <w:t xml:space="preserve">. </w:t>
      </w:r>
      <w:r w:rsidRPr="00CD689C" w:rsidDel="003158D7" w:rsidR="000F7C55">
        <w:rPr>
          <w:color w:val="auto"/>
        </w:rPr>
        <w:t xml:space="preserve">In afwijking van het eerste lid kan de minister </w:t>
      </w:r>
      <w:r w:rsidR="003E6145">
        <w:rPr>
          <w:color w:val="auto"/>
        </w:rPr>
        <w:t xml:space="preserve">op verzoek </w:t>
      </w:r>
      <w:r w:rsidRPr="00CD689C" w:rsidDel="003158D7" w:rsidR="00F203B9">
        <w:rPr>
          <w:color w:val="auto"/>
        </w:rPr>
        <w:t xml:space="preserve">de termijn, bedoeld in het eerste lid, </w:t>
      </w:r>
      <w:r w:rsidRPr="00CD689C" w:rsidDel="003158D7" w:rsidR="00600FD4">
        <w:rPr>
          <w:color w:val="auto"/>
        </w:rPr>
        <w:t xml:space="preserve">vanwege uitzonderlijke omstandigheden </w:t>
      </w:r>
      <w:r w:rsidRPr="00CD689C" w:rsidDel="003158D7" w:rsidR="000F7C55">
        <w:rPr>
          <w:color w:val="auto"/>
        </w:rPr>
        <w:t xml:space="preserve">verlengen </w:t>
      </w:r>
      <w:r w:rsidRPr="00CD689C" w:rsidDel="003158D7" w:rsidR="00600FD4">
        <w:rPr>
          <w:color w:val="auto"/>
        </w:rPr>
        <w:t>met</w:t>
      </w:r>
      <w:r w:rsidRPr="00CD689C" w:rsidDel="003158D7" w:rsidR="000F7C55">
        <w:rPr>
          <w:color w:val="auto"/>
        </w:rPr>
        <w:t xml:space="preserve"> ten hoogste </w:t>
      </w:r>
      <w:r w:rsidRPr="00CD689C" w:rsidDel="003158D7" w:rsidR="00F203B9">
        <w:rPr>
          <w:color w:val="auto"/>
        </w:rPr>
        <w:t>zes maanden</w:t>
      </w:r>
      <w:r w:rsidRPr="00CD689C" w:rsidDel="003158D7" w:rsidR="000F7C55">
        <w:rPr>
          <w:color w:val="auto"/>
        </w:rPr>
        <w:t>.</w:t>
      </w:r>
    </w:p>
    <w:p w:rsidR="006D51A3" w:rsidP="00F95096" w:rsidRDefault="006D51A3" w14:paraId="50633677" w14:textId="77777777">
      <w:pPr>
        <w:rPr>
          <w:b/>
          <w:bCs/>
        </w:rPr>
      </w:pPr>
    </w:p>
    <w:p w:rsidR="006D51A3" w:rsidP="00F95096" w:rsidRDefault="006D51A3" w14:paraId="108FF3DD" w14:textId="02405B35">
      <w:pPr>
        <w:rPr>
          <w:b/>
          <w:bCs/>
        </w:rPr>
      </w:pPr>
      <w:r>
        <w:rPr>
          <w:b/>
          <w:bCs/>
        </w:rPr>
        <w:t xml:space="preserve">Artikel </w:t>
      </w:r>
      <w:r w:rsidR="003158D7">
        <w:rPr>
          <w:b/>
          <w:bCs/>
        </w:rPr>
        <w:t>6</w:t>
      </w:r>
      <w:r>
        <w:rPr>
          <w:b/>
          <w:bCs/>
        </w:rPr>
        <w:t xml:space="preserve">. </w:t>
      </w:r>
      <w:r w:rsidRPr="00753503">
        <w:rPr>
          <w:b/>
          <w:bCs/>
        </w:rPr>
        <w:t>Hoogte van de subsidie</w:t>
      </w:r>
      <w:r w:rsidR="000D0D99">
        <w:rPr>
          <w:b/>
          <w:bCs/>
        </w:rPr>
        <w:t xml:space="preserve"> en subsidiabele bedrag</w:t>
      </w:r>
    </w:p>
    <w:p w:rsidR="00F84F91" w:rsidP="00F84F91" w:rsidRDefault="006D51A3" w14:paraId="70F3CE9B" w14:textId="30B8D20A">
      <w:r>
        <w:t xml:space="preserve">1. De subsidie bedraagt ten hoogste € </w:t>
      </w:r>
      <w:r w:rsidR="005873BF">
        <w:t>20.000</w:t>
      </w:r>
      <w:r>
        <w:t xml:space="preserve"> per jaar met een maximum van </w:t>
      </w:r>
    </w:p>
    <w:p w:rsidR="003A0945" w:rsidP="00F84F91" w:rsidRDefault="006D51A3" w14:paraId="42B54F40" w14:textId="0EE48CA2">
      <w:r>
        <w:t xml:space="preserve">€ </w:t>
      </w:r>
      <w:r w:rsidR="005873BF">
        <w:t xml:space="preserve">40.000 </w:t>
      </w:r>
      <w:r>
        <w:t xml:space="preserve">over een periode van </w:t>
      </w:r>
      <w:r w:rsidR="005873BF">
        <w:t>twee</w:t>
      </w:r>
      <w:r>
        <w:t xml:space="preserve"> jaar.</w:t>
      </w:r>
    </w:p>
    <w:p w:rsidR="00976986" w:rsidP="00F84F91" w:rsidRDefault="00976986" w14:paraId="22D4DB65" w14:textId="77777777"/>
    <w:p w:rsidR="006D51A3" w:rsidP="00F95096" w:rsidRDefault="006D51A3" w14:paraId="2BF6D515" w14:textId="6CC9D6B4">
      <w:r>
        <w:t xml:space="preserve">2. Subsidies van minder dan € </w:t>
      </w:r>
      <w:r w:rsidR="005873BF">
        <w:t>6.000</w:t>
      </w:r>
      <w:r w:rsidR="00600FD4">
        <w:t xml:space="preserve"> </w:t>
      </w:r>
      <w:r>
        <w:t>worden niet verstrekt.</w:t>
      </w:r>
    </w:p>
    <w:p w:rsidR="00976986" w:rsidP="00F95096" w:rsidRDefault="00976986" w14:paraId="20B45ECE" w14:textId="77777777"/>
    <w:p w:rsidR="000D0D99" w:rsidP="00F95096" w:rsidRDefault="000D0D99" w14:paraId="42D918F2" w14:textId="035DFBBF">
      <w:r>
        <w:t xml:space="preserve">3. </w:t>
      </w:r>
      <w:r w:rsidR="003E6145">
        <w:t>Subsidie wordt enkel verstrekt indien het bedrag voor reis- en verblijfskosten niet hoger is dan 10% van het totale subsidiabele bedrag.</w:t>
      </w:r>
    </w:p>
    <w:p w:rsidR="00C84739" w:rsidP="00F95096" w:rsidRDefault="00C84739" w14:paraId="6DFCF0C9" w14:textId="77777777">
      <w:pPr>
        <w:rPr>
          <w:b/>
          <w:bCs/>
        </w:rPr>
      </w:pPr>
    </w:p>
    <w:p w:rsidRPr="00753503" w:rsidR="006D51A3" w:rsidP="00F95096" w:rsidRDefault="006D51A3" w14:paraId="2FC65685" w14:textId="2EEE535B">
      <w:pPr>
        <w:rPr>
          <w:b/>
          <w:bCs/>
        </w:rPr>
      </w:pPr>
      <w:r w:rsidRPr="006D51A3">
        <w:rPr>
          <w:b/>
          <w:bCs/>
        </w:rPr>
        <w:t xml:space="preserve">Artikel </w:t>
      </w:r>
      <w:r w:rsidR="003158D7">
        <w:rPr>
          <w:b/>
          <w:bCs/>
        </w:rPr>
        <w:t>7</w:t>
      </w:r>
      <w:r w:rsidRPr="006D51A3">
        <w:rPr>
          <w:b/>
          <w:bCs/>
        </w:rPr>
        <w:t>. Subsidieplafond</w:t>
      </w:r>
      <w:r>
        <w:rPr>
          <w:b/>
          <w:bCs/>
        </w:rPr>
        <w:t xml:space="preserve"> </w:t>
      </w:r>
      <w:r w:rsidRPr="00753503">
        <w:rPr>
          <w:b/>
          <w:bCs/>
        </w:rPr>
        <w:t>en wijze van verdeling</w:t>
      </w:r>
    </w:p>
    <w:p w:rsidR="006D51A3" w:rsidP="006D51A3" w:rsidRDefault="006D51A3" w14:paraId="4B4BBA5A" w14:textId="6128731E">
      <w:r w:rsidRPr="00753503">
        <w:t xml:space="preserve">1. Het subsidieplafond bedraagt € </w:t>
      </w:r>
      <w:r w:rsidRPr="00753503" w:rsidR="00C3501C">
        <w:t>500.000</w:t>
      </w:r>
      <w:r w:rsidRPr="00753503">
        <w:t xml:space="preserve"> per jaar.</w:t>
      </w:r>
    </w:p>
    <w:p w:rsidRPr="00753503" w:rsidR="00976986" w:rsidP="006D51A3" w:rsidRDefault="00976986" w14:paraId="1FE2C366" w14:textId="77777777"/>
    <w:p w:rsidRPr="006D51A3" w:rsidR="006D51A3" w:rsidP="006D51A3" w:rsidRDefault="006D51A3" w14:paraId="28774A5E" w14:textId="746A5A2B">
      <w:r w:rsidRPr="00753503">
        <w:t xml:space="preserve">2. </w:t>
      </w:r>
      <w:r w:rsidRPr="00753503" w:rsidR="00C3501C">
        <w:rPr>
          <w:rFonts w:cs="Arial"/>
          <w:color w:val="333333"/>
        </w:rPr>
        <w:t>De minister verdeelt het ingevolge het subsidieplafond beschikbare bedrag door middel van loting.</w:t>
      </w:r>
    </w:p>
    <w:p w:rsidR="002F7335" w:rsidP="00F95096" w:rsidRDefault="002F7335" w14:paraId="4F91FB46" w14:textId="77777777">
      <w:pPr>
        <w:rPr>
          <w:b/>
          <w:bCs/>
        </w:rPr>
      </w:pPr>
    </w:p>
    <w:p w:rsidR="006D51A3" w:rsidP="00F95096" w:rsidRDefault="006D51A3" w14:paraId="19475D23" w14:textId="18046A45">
      <w:pPr>
        <w:rPr>
          <w:b/>
          <w:bCs/>
        </w:rPr>
      </w:pPr>
      <w:r w:rsidRPr="006D51A3">
        <w:rPr>
          <w:b/>
          <w:bCs/>
        </w:rPr>
        <w:lastRenderedPageBreak/>
        <w:t xml:space="preserve">Artikel </w:t>
      </w:r>
      <w:r w:rsidR="003158D7">
        <w:rPr>
          <w:b/>
          <w:bCs/>
        </w:rPr>
        <w:t>8</w:t>
      </w:r>
      <w:r w:rsidRPr="006D51A3">
        <w:rPr>
          <w:b/>
          <w:bCs/>
        </w:rPr>
        <w:t>. Aanvraag tot subsidieverlening</w:t>
      </w:r>
    </w:p>
    <w:p w:rsidRPr="001016D5" w:rsidR="001D5212" w:rsidP="001D5212" w:rsidRDefault="006D51A3" w14:paraId="64CE264C" w14:textId="62F8863D">
      <w:pPr>
        <w:pStyle w:val="lid"/>
        <w:shd w:val="clear" w:color="auto" w:fill="FFFFFF"/>
        <w:spacing w:before="0" w:beforeAutospacing="0" w:after="240" w:afterAutospacing="0"/>
        <w:rPr>
          <w:rFonts w:ascii="Verdana" w:hAnsi="Verdana" w:cs="Arial"/>
          <w:color w:val="333333"/>
          <w:sz w:val="18"/>
          <w:szCs w:val="18"/>
        </w:rPr>
      </w:pPr>
      <w:r>
        <w:rPr>
          <w:rFonts w:ascii="Verdana" w:hAnsi="Verdana" w:cs="Arial"/>
          <w:color w:val="333333"/>
          <w:sz w:val="18"/>
          <w:szCs w:val="18"/>
        </w:rPr>
        <w:t xml:space="preserve">1. </w:t>
      </w:r>
      <w:r w:rsidRPr="006D51A3" w:rsidR="001D5212">
        <w:rPr>
          <w:rFonts w:ascii="Verdana" w:hAnsi="Verdana" w:cs="Arial"/>
          <w:color w:val="333333"/>
          <w:sz w:val="18"/>
          <w:szCs w:val="18"/>
        </w:rPr>
        <w:t>In aanvulling op </w:t>
      </w:r>
      <w:r w:rsidRPr="000325D9" w:rsidR="000325D9">
        <w:rPr>
          <w:rFonts w:ascii="Verdana" w:hAnsi="Verdana" w:cs="Arial"/>
          <w:sz w:val="18"/>
          <w:szCs w:val="18"/>
        </w:rPr>
        <w:t>artikel 3.3 van de Kaderregeling subsidies OCW, SZW en VWS</w:t>
      </w:r>
      <w:r w:rsidRPr="006D51A3" w:rsidR="001D5212">
        <w:rPr>
          <w:rFonts w:ascii="Verdana" w:hAnsi="Verdana" w:cs="Arial"/>
          <w:color w:val="333333"/>
          <w:sz w:val="18"/>
          <w:szCs w:val="18"/>
        </w:rPr>
        <w:t> gaat de aanvraag tot verlening van een subsidie vergezeld van een de-minimisverklaring.</w:t>
      </w:r>
    </w:p>
    <w:p w:rsidR="00F203B9" w:rsidP="006D51A3" w:rsidRDefault="001D5212" w14:paraId="2E803E05" w14:textId="2CEA18B9">
      <w:pPr>
        <w:pStyle w:val="lid"/>
        <w:shd w:val="clear" w:color="auto" w:fill="FFFFFF"/>
        <w:spacing w:before="0" w:beforeAutospacing="0" w:after="240" w:afterAutospacing="0"/>
        <w:rPr>
          <w:rFonts w:ascii="Verdana" w:hAnsi="Verdana" w:cs="Arial"/>
          <w:color w:val="333333"/>
          <w:sz w:val="18"/>
          <w:szCs w:val="18"/>
        </w:rPr>
      </w:pPr>
      <w:r>
        <w:rPr>
          <w:rFonts w:ascii="Verdana" w:hAnsi="Verdana" w:cs="Arial"/>
          <w:color w:val="333333"/>
          <w:sz w:val="18"/>
          <w:szCs w:val="18"/>
        </w:rPr>
        <w:t xml:space="preserve">2. </w:t>
      </w:r>
      <w:r w:rsidR="009C7273">
        <w:rPr>
          <w:rFonts w:ascii="Verdana" w:hAnsi="Verdana" w:cs="Arial"/>
          <w:color w:val="333333"/>
          <w:sz w:val="18"/>
          <w:szCs w:val="18"/>
        </w:rPr>
        <w:t xml:space="preserve">De aanvrager gebruikt door de minister vastgestelde formulieren voor </w:t>
      </w:r>
      <w:r w:rsidR="001E6C04">
        <w:rPr>
          <w:rFonts w:ascii="Verdana" w:hAnsi="Verdana" w:cs="Arial"/>
          <w:color w:val="333333"/>
          <w:sz w:val="18"/>
          <w:szCs w:val="18"/>
        </w:rPr>
        <w:t xml:space="preserve">de </w:t>
      </w:r>
      <w:r>
        <w:rPr>
          <w:rFonts w:ascii="Verdana" w:hAnsi="Verdana" w:cs="Arial"/>
          <w:color w:val="333333"/>
          <w:sz w:val="18"/>
          <w:szCs w:val="18"/>
        </w:rPr>
        <w:t xml:space="preserve">aanvraag tot verlening, </w:t>
      </w:r>
      <w:r w:rsidR="009C7273">
        <w:rPr>
          <w:rFonts w:ascii="Verdana" w:hAnsi="Verdana" w:cs="Arial"/>
          <w:color w:val="333333"/>
          <w:sz w:val="18"/>
          <w:szCs w:val="18"/>
        </w:rPr>
        <w:t>de begroting</w:t>
      </w:r>
      <w:r>
        <w:rPr>
          <w:rFonts w:ascii="Verdana" w:hAnsi="Verdana" w:cs="Arial"/>
          <w:color w:val="333333"/>
          <w:sz w:val="18"/>
          <w:szCs w:val="18"/>
        </w:rPr>
        <w:t>,</w:t>
      </w:r>
      <w:r w:rsidR="009C7273">
        <w:rPr>
          <w:rFonts w:ascii="Verdana" w:hAnsi="Verdana" w:cs="Arial"/>
          <w:color w:val="333333"/>
          <w:sz w:val="18"/>
          <w:szCs w:val="18"/>
        </w:rPr>
        <w:t xml:space="preserve"> het activiteitenplan</w:t>
      </w:r>
      <w:r>
        <w:rPr>
          <w:rFonts w:ascii="Verdana" w:hAnsi="Verdana" w:cs="Arial"/>
          <w:color w:val="333333"/>
          <w:sz w:val="18"/>
          <w:szCs w:val="18"/>
        </w:rPr>
        <w:t xml:space="preserve"> en de de-minimisverklaring.</w:t>
      </w:r>
    </w:p>
    <w:p w:rsidR="006D51A3" w:rsidP="006D51A3" w:rsidRDefault="00976986" w14:paraId="054B7BEF" w14:textId="3D39C209">
      <w:pPr>
        <w:pStyle w:val="lid"/>
        <w:shd w:val="clear" w:color="auto" w:fill="FFFFFF"/>
        <w:spacing w:before="0" w:beforeAutospacing="0" w:after="240" w:afterAutospacing="0"/>
        <w:rPr>
          <w:rFonts w:ascii="Verdana" w:hAnsi="Verdana" w:cs="Arial"/>
          <w:color w:val="333333"/>
          <w:sz w:val="18"/>
          <w:szCs w:val="18"/>
        </w:rPr>
      </w:pPr>
      <w:r>
        <w:rPr>
          <w:rFonts w:ascii="Verdana" w:hAnsi="Verdana" w:cs="Arial"/>
          <w:color w:val="333333"/>
          <w:sz w:val="18"/>
          <w:szCs w:val="18"/>
        </w:rPr>
        <w:t>3</w:t>
      </w:r>
      <w:r w:rsidR="00F203B9">
        <w:rPr>
          <w:rFonts w:ascii="Verdana" w:hAnsi="Verdana" w:cs="Arial"/>
          <w:color w:val="333333"/>
          <w:sz w:val="18"/>
          <w:szCs w:val="18"/>
        </w:rPr>
        <w:t xml:space="preserve">. </w:t>
      </w:r>
      <w:r w:rsidRPr="006D51A3" w:rsidR="006D51A3">
        <w:rPr>
          <w:rFonts w:ascii="Verdana" w:hAnsi="Verdana" w:cs="Arial"/>
          <w:color w:val="333333"/>
          <w:sz w:val="18"/>
          <w:szCs w:val="18"/>
        </w:rPr>
        <w:t xml:space="preserve">De aanvraag tot verlening </w:t>
      </w:r>
      <w:r w:rsidR="00421A5C">
        <w:rPr>
          <w:rFonts w:ascii="Verdana" w:hAnsi="Verdana" w:cs="Arial"/>
          <w:color w:val="333333"/>
          <w:sz w:val="18"/>
          <w:szCs w:val="18"/>
        </w:rPr>
        <w:t>kan worden ingediend in de periode:</w:t>
      </w:r>
    </w:p>
    <w:p w:rsidR="00A340E7" w:rsidP="001016D5" w:rsidRDefault="00421A5C" w14:paraId="56EC5116" w14:textId="55737B46">
      <w:pPr>
        <w:pStyle w:val="lid"/>
        <w:shd w:val="clear" w:color="auto" w:fill="FFFFFF"/>
        <w:spacing w:before="0" w:beforeAutospacing="0" w:after="240" w:afterAutospacing="0"/>
        <w:ind w:left="720"/>
        <w:rPr>
          <w:rFonts w:ascii="Verdana" w:hAnsi="Verdana" w:cs="Arial"/>
          <w:color w:val="333333"/>
          <w:sz w:val="18"/>
          <w:szCs w:val="18"/>
        </w:rPr>
      </w:pPr>
      <w:r>
        <w:rPr>
          <w:rFonts w:ascii="Verdana" w:hAnsi="Verdana" w:cs="Arial"/>
          <w:color w:val="333333"/>
          <w:sz w:val="18"/>
          <w:szCs w:val="18"/>
        </w:rPr>
        <w:t xml:space="preserve">a. van </w:t>
      </w:r>
      <w:r w:rsidR="00A340E7">
        <w:rPr>
          <w:rFonts w:ascii="Verdana" w:hAnsi="Verdana" w:cs="Arial"/>
          <w:color w:val="333333"/>
          <w:sz w:val="18"/>
          <w:szCs w:val="18"/>
        </w:rPr>
        <w:t xml:space="preserve">maandag 16 </w:t>
      </w:r>
      <w:r w:rsidR="00CF2A87">
        <w:rPr>
          <w:rFonts w:ascii="Verdana" w:hAnsi="Verdana" w:cs="Arial"/>
          <w:color w:val="333333"/>
          <w:sz w:val="18"/>
          <w:szCs w:val="18"/>
        </w:rPr>
        <w:t>maart</w:t>
      </w:r>
      <w:r w:rsidR="00A340E7">
        <w:rPr>
          <w:rFonts w:ascii="Verdana" w:hAnsi="Verdana" w:cs="Arial"/>
          <w:color w:val="333333"/>
          <w:sz w:val="18"/>
          <w:szCs w:val="18"/>
        </w:rPr>
        <w:t xml:space="preserve"> </w:t>
      </w:r>
      <w:r>
        <w:rPr>
          <w:rFonts w:ascii="Verdana" w:hAnsi="Verdana" w:cs="Arial"/>
          <w:color w:val="333333"/>
          <w:sz w:val="18"/>
          <w:szCs w:val="18"/>
        </w:rPr>
        <w:t>202</w:t>
      </w:r>
      <w:r w:rsidR="00A67680">
        <w:rPr>
          <w:rFonts w:ascii="Verdana" w:hAnsi="Verdana" w:cs="Arial"/>
          <w:color w:val="333333"/>
          <w:sz w:val="18"/>
          <w:szCs w:val="18"/>
        </w:rPr>
        <w:t>6</w:t>
      </w:r>
      <w:r>
        <w:rPr>
          <w:rFonts w:ascii="Verdana" w:hAnsi="Verdana" w:cs="Arial"/>
          <w:color w:val="333333"/>
          <w:sz w:val="18"/>
          <w:szCs w:val="18"/>
        </w:rPr>
        <w:t xml:space="preserve"> 9.00 uur tot en met </w:t>
      </w:r>
      <w:r w:rsidR="00A340E7">
        <w:rPr>
          <w:rFonts w:ascii="Verdana" w:hAnsi="Verdana" w:cs="Arial"/>
          <w:color w:val="333333"/>
          <w:sz w:val="18"/>
          <w:szCs w:val="18"/>
        </w:rPr>
        <w:t>vrijdag 1</w:t>
      </w:r>
      <w:r w:rsidR="00CF2A87">
        <w:rPr>
          <w:rFonts w:ascii="Verdana" w:hAnsi="Verdana" w:cs="Arial"/>
          <w:color w:val="333333"/>
          <w:sz w:val="18"/>
          <w:szCs w:val="18"/>
        </w:rPr>
        <w:t>0</w:t>
      </w:r>
      <w:r w:rsidR="00A340E7">
        <w:rPr>
          <w:rFonts w:ascii="Verdana" w:hAnsi="Verdana" w:cs="Arial"/>
          <w:color w:val="333333"/>
          <w:sz w:val="18"/>
          <w:szCs w:val="18"/>
        </w:rPr>
        <w:t xml:space="preserve"> </w:t>
      </w:r>
      <w:r w:rsidR="00CF2A87">
        <w:rPr>
          <w:rFonts w:ascii="Verdana" w:hAnsi="Verdana" w:cs="Arial"/>
          <w:color w:val="333333"/>
          <w:sz w:val="18"/>
          <w:szCs w:val="18"/>
        </w:rPr>
        <w:t>april</w:t>
      </w:r>
      <w:r w:rsidR="00A340E7">
        <w:rPr>
          <w:rFonts w:ascii="Verdana" w:hAnsi="Verdana" w:cs="Arial"/>
          <w:color w:val="333333"/>
          <w:sz w:val="18"/>
          <w:szCs w:val="18"/>
        </w:rPr>
        <w:t xml:space="preserve"> </w:t>
      </w:r>
      <w:r>
        <w:rPr>
          <w:rFonts w:ascii="Verdana" w:hAnsi="Verdana" w:cs="Arial"/>
          <w:color w:val="333333"/>
          <w:sz w:val="18"/>
          <w:szCs w:val="18"/>
        </w:rPr>
        <w:t>202</w:t>
      </w:r>
      <w:r w:rsidR="00A67680">
        <w:rPr>
          <w:rFonts w:ascii="Verdana" w:hAnsi="Verdana" w:cs="Arial"/>
          <w:color w:val="333333"/>
          <w:sz w:val="18"/>
          <w:szCs w:val="18"/>
        </w:rPr>
        <w:t>6</w:t>
      </w:r>
      <w:r>
        <w:rPr>
          <w:rFonts w:ascii="Verdana" w:hAnsi="Verdana" w:cs="Arial"/>
          <w:color w:val="333333"/>
          <w:sz w:val="18"/>
          <w:szCs w:val="18"/>
        </w:rPr>
        <w:t xml:space="preserve"> 13.00 uur;</w:t>
      </w:r>
    </w:p>
    <w:p w:rsidR="00421A5C" w:rsidP="001016D5" w:rsidRDefault="00421A5C" w14:paraId="3A6D47CB" w14:textId="5A24CA3C">
      <w:pPr>
        <w:pStyle w:val="lid"/>
        <w:shd w:val="clear" w:color="auto" w:fill="FFFFFF"/>
        <w:spacing w:before="0" w:beforeAutospacing="0" w:after="240" w:afterAutospacing="0"/>
        <w:ind w:left="720"/>
        <w:rPr>
          <w:rFonts w:ascii="Verdana" w:hAnsi="Verdana" w:cs="Arial"/>
          <w:color w:val="333333"/>
          <w:sz w:val="18"/>
          <w:szCs w:val="18"/>
        </w:rPr>
      </w:pPr>
      <w:r>
        <w:rPr>
          <w:rFonts w:ascii="Verdana" w:hAnsi="Verdana" w:cs="Arial"/>
          <w:color w:val="333333"/>
          <w:sz w:val="18"/>
          <w:szCs w:val="18"/>
        </w:rPr>
        <w:t>b. van</w:t>
      </w:r>
      <w:r w:rsidR="00A340E7">
        <w:rPr>
          <w:rFonts w:ascii="Verdana" w:hAnsi="Verdana" w:cs="Arial"/>
          <w:color w:val="333333"/>
          <w:sz w:val="18"/>
          <w:szCs w:val="18"/>
        </w:rPr>
        <w:t xml:space="preserve"> maandag 15 </w:t>
      </w:r>
      <w:r w:rsidR="00CF2A87">
        <w:rPr>
          <w:rFonts w:ascii="Verdana" w:hAnsi="Verdana" w:cs="Arial"/>
          <w:color w:val="333333"/>
          <w:sz w:val="18"/>
          <w:szCs w:val="18"/>
        </w:rPr>
        <w:t>maart</w:t>
      </w:r>
      <w:r w:rsidR="00671B22">
        <w:rPr>
          <w:rFonts w:ascii="Verdana" w:hAnsi="Verdana" w:cs="Arial"/>
          <w:color w:val="333333"/>
          <w:sz w:val="18"/>
          <w:szCs w:val="18"/>
        </w:rPr>
        <w:t xml:space="preserve"> </w:t>
      </w:r>
      <w:r>
        <w:rPr>
          <w:rFonts w:ascii="Verdana" w:hAnsi="Verdana" w:cs="Arial"/>
          <w:color w:val="333333"/>
          <w:sz w:val="18"/>
          <w:szCs w:val="18"/>
        </w:rPr>
        <w:t>2027 9.00 uur tot en met</w:t>
      </w:r>
      <w:r w:rsidR="00023B78">
        <w:rPr>
          <w:rFonts w:ascii="Verdana" w:hAnsi="Verdana" w:cs="Arial"/>
          <w:color w:val="333333"/>
          <w:sz w:val="18"/>
          <w:szCs w:val="18"/>
        </w:rPr>
        <w:t xml:space="preserve"> vrijdag </w:t>
      </w:r>
      <w:r w:rsidR="00CF2A87">
        <w:rPr>
          <w:rFonts w:ascii="Verdana" w:hAnsi="Verdana" w:cs="Arial"/>
          <w:color w:val="333333"/>
          <w:sz w:val="18"/>
          <w:szCs w:val="18"/>
        </w:rPr>
        <w:t>9 april</w:t>
      </w:r>
      <w:r>
        <w:rPr>
          <w:rFonts w:ascii="Verdana" w:hAnsi="Verdana" w:cs="Arial"/>
          <w:color w:val="333333"/>
          <w:sz w:val="18"/>
          <w:szCs w:val="18"/>
        </w:rPr>
        <w:t xml:space="preserve"> 202</w:t>
      </w:r>
      <w:r w:rsidR="00A67680">
        <w:rPr>
          <w:rFonts w:ascii="Verdana" w:hAnsi="Verdana" w:cs="Arial"/>
          <w:color w:val="333333"/>
          <w:sz w:val="18"/>
          <w:szCs w:val="18"/>
        </w:rPr>
        <w:t>7</w:t>
      </w:r>
      <w:r>
        <w:rPr>
          <w:rFonts w:ascii="Verdana" w:hAnsi="Verdana" w:cs="Arial"/>
          <w:color w:val="333333"/>
          <w:sz w:val="18"/>
          <w:szCs w:val="18"/>
        </w:rPr>
        <w:t xml:space="preserve"> 13.00 uur;</w:t>
      </w:r>
    </w:p>
    <w:p w:rsidR="00421A5C" w:rsidP="001016D5" w:rsidRDefault="00421A5C" w14:paraId="059625A1" w14:textId="743BD596">
      <w:pPr>
        <w:pStyle w:val="lid"/>
        <w:shd w:val="clear" w:color="auto" w:fill="FFFFFF"/>
        <w:spacing w:before="0" w:beforeAutospacing="0" w:after="240" w:afterAutospacing="0"/>
        <w:ind w:left="720"/>
        <w:rPr>
          <w:rFonts w:ascii="Verdana" w:hAnsi="Verdana" w:cs="Arial"/>
          <w:color w:val="333333"/>
          <w:sz w:val="18"/>
          <w:szCs w:val="18"/>
        </w:rPr>
      </w:pPr>
      <w:r>
        <w:rPr>
          <w:rFonts w:ascii="Verdana" w:hAnsi="Verdana" w:cs="Arial"/>
          <w:color w:val="333333"/>
          <w:sz w:val="18"/>
          <w:szCs w:val="18"/>
        </w:rPr>
        <w:t>c. van</w:t>
      </w:r>
      <w:r w:rsidR="00023B78">
        <w:rPr>
          <w:rFonts w:ascii="Verdana" w:hAnsi="Verdana" w:cs="Arial"/>
          <w:color w:val="333333"/>
          <w:sz w:val="18"/>
          <w:szCs w:val="18"/>
        </w:rPr>
        <w:t xml:space="preserve"> maandag 1</w:t>
      </w:r>
      <w:r w:rsidR="00CF2A87">
        <w:rPr>
          <w:rFonts w:ascii="Verdana" w:hAnsi="Verdana" w:cs="Arial"/>
          <w:color w:val="333333"/>
          <w:sz w:val="18"/>
          <w:szCs w:val="18"/>
        </w:rPr>
        <w:t>3</w:t>
      </w:r>
      <w:r w:rsidR="00023B78">
        <w:rPr>
          <w:rFonts w:ascii="Verdana" w:hAnsi="Verdana" w:cs="Arial"/>
          <w:color w:val="333333"/>
          <w:sz w:val="18"/>
          <w:szCs w:val="18"/>
        </w:rPr>
        <w:t xml:space="preserve"> </w:t>
      </w:r>
      <w:r w:rsidR="00CF2A87">
        <w:rPr>
          <w:rFonts w:ascii="Verdana" w:hAnsi="Verdana" w:cs="Arial"/>
          <w:color w:val="333333"/>
          <w:sz w:val="18"/>
          <w:szCs w:val="18"/>
        </w:rPr>
        <w:t>maart</w:t>
      </w:r>
      <w:r>
        <w:rPr>
          <w:rFonts w:ascii="Verdana" w:hAnsi="Verdana" w:cs="Arial"/>
          <w:color w:val="333333"/>
          <w:sz w:val="18"/>
          <w:szCs w:val="18"/>
        </w:rPr>
        <w:t xml:space="preserve"> 2028 9.00 uur tot en met </w:t>
      </w:r>
      <w:r w:rsidR="00023B78">
        <w:rPr>
          <w:rFonts w:ascii="Verdana" w:hAnsi="Verdana" w:cs="Arial"/>
          <w:color w:val="333333"/>
          <w:sz w:val="18"/>
          <w:szCs w:val="18"/>
        </w:rPr>
        <w:t xml:space="preserve">vrijdag </w:t>
      </w:r>
      <w:r w:rsidR="00CF2A87">
        <w:rPr>
          <w:rFonts w:ascii="Verdana" w:hAnsi="Verdana" w:cs="Arial"/>
          <w:color w:val="333333"/>
          <w:sz w:val="18"/>
          <w:szCs w:val="18"/>
        </w:rPr>
        <w:t>7 april</w:t>
      </w:r>
      <w:r>
        <w:rPr>
          <w:rFonts w:ascii="Verdana" w:hAnsi="Verdana" w:cs="Arial"/>
          <w:color w:val="333333"/>
          <w:sz w:val="18"/>
          <w:szCs w:val="18"/>
        </w:rPr>
        <w:t xml:space="preserve"> 202</w:t>
      </w:r>
      <w:r w:rsidR="00A67680">
        <w:rPr>
          <w:rFonts w:ascii="Verdana" w:hAnsi="Verdana" w:cs="Arial"/>
          <w:color w:val="333333"/>
          <w:sz w:val="18"/>
          <w:szCs w:val="18"/>
        </w:rPr>
        <w:t>8</w:t>
      </w:r>
      <w:r>
        <w:rPr>
          <w:rFonts w:ascii="Verdana" w:hAnsi="Verdana" w:cs="Arial"/>
          <w:color w:val="333333"/>
          <w:sz w:val="18"/>
          <w:szCs w:val="18"/>
        </w:rPr>
        <w:t xml:space="preserve"> 13.00 uur.</w:t>
      </w:r>
    </w:p>
    <w:p w:rsidRPr="001016D5" w:rsidR="00C30190" w:rsidP="001016D5" w:rsidRDefault="00976986" w14:paraId="05ACFC51" w14:textId="43BD8E42">
      <w:pPr>
        <w:pStyle w:val="lid"/>
        <w:shd w:val="clear" w:color="auto" w:fill="FFFFFF"/>
        <w:spacing w:before="0" w:beforeAutospacing="0" w:after="240" w:afterAutospacing="0"/>
        <w:rPr>
          <w:rFonts w:ascii="Verdana" w:hAnsi="Verdana" w:cs="Arial"/>
          <w:color w:val="333333"/>
          <w:sz w:val="18"/>
          <w:szCs w:val="18"/>
        </w:rPr>
      </w:pPr>
      <w:r>
        <w:rPr>
          <w:rStyle w:val="lidnr"/>
          <w:rFonts w:ascii="Verdana" w:hAnsi="Verdana" w:cs="Arial"/>
          <w:color w:val="333333"/>
          <w:sz w:val="18"/>
          <w:szCs w:val="18"/>
        </w:rPr>
        <w:t>4</w:t>
      </w:r>
      <w:r w:rsidRPr="006D51A3" w:rsidR="006D51A3">
        <w:rPr>
          <w:rStyle w:val="lidnr"/>
          <w:rFonts w:ascii="Verdana" w:hAnsi="Verdana" w:cs="Arial"/>
          <w:color w:val="333333"/>
          <w:sz w:val="18"/>
          <w:szCs w:val="18"/>
        </w:rPr>
        <w:t xml:space="preserve">. </w:t>
      </w:r>
      <w:r w:rsidRPr="006D51A3" w:rsidR="006D51A3">
        <w:rPr>
          <w:rFonts w:ascii="Verdana" w:hAnsi="Verdana" w:cs="Arial"/>
          <w:color w:val="333333"/>
          <w:sz w:val="18"/>
          <w:szCs w:val="18"/>
        </w:rPr>
        <w:t xml:space="preserve">De minister besluit binnen dertien weken </w:t>
      </w:r>
      <w:r w:rsidR="00A71E6B">
        <w:rPr>
          <w:rFonts w:ascii="Verdana" w:hAnsi="Verdana" w:cs="Arial"/>
          <w:color w:val="333333"/>
          <w:sz w:val="18"/>
          <w:szCs w:val="18"/>
        </w:rPr>
        <w:t>na afloop van de periode waarin aanvragen kunnen worden ingediend</w:t>
      </w:r>
      <w:r w:rsidRPr="006D51A3" w:rsidR="006D51A3">
        <w:rPr>
          <w:rFonts w:ascii="Verdana" w:hAnsi="Verdana" w:cs="Arial"/>
          <w:color w:val="333333"/>
          <w:sz w:val="18"/>
          <w:szCs w:val="18"/>
        </w:rPr>
        <w:t>.</w:t>
      </w:r>
    </w:p>
    <w:p w:rsidR="00F203B9" w:rsidP="00783851" w:rsidRDefault="00783851" w14:paraId="7139ACE3" w14:textId="5D433CC7">
      <w:pPr>
        <w:autoSpaceDN/>
        <w:spacing w:line="240" w:lineRule="auto"/>
        <w:textAlignment w:val="auto"/>
        <w:outlineLvl w:val="3"/>
        <w:rPr>
          <w:rFonts w:eastAsia="Times New Roman" w:cs="Arial"/>
          <w:b/>
          <w:bCs/>
          <w:color w:val="333333"/>
        </w:rPr>
      </w:pPr>
      <w:r w:rsidRPr="00783851">
        <w:rPr>
          <w:rFonts w:eastAsia="Times New Roman" w:cs="Arial"/>
          <w:b/>
          <w:bCs/>
          <w:color w:val="333333"/>
        </w:rPr>
        <w:t xml:space="preserve">Artikel </w:t>
      </w:r>
      <w:r w:rsidR="003158D7">
        <w:rPr>
          <w:rFonts w:eastAsia="Times New Roman" w:cs="Arial"/>
          <w:b/>
          <w:bCs/>
          <w:color w:val="333333"/>
        </w:rPr>
        <w:t>9</w:t>
      </w:r>
      <w:r w:rsidRPr="00783851">
        <w:rPr>
          <w:rFonts w:eastAsia="Times New Roman" w:cs="Arial"/>
          <w:b/>
          <w:bCs/>
          <w:color w:val="333333"/>
        </w:rPr>
        <w:t xml:space="preserve">. </w:t>
      </w:r>
      <w:r w:rsidR="00F203B9">
        <w:rPr>
          <w:rFonts w:eastAsia="Times New Roman" w:cs="Arial"/>
          <w:b/>
          <w:bCs/>
          <w:color w:val="333333"/>
        </w:rPr>
        <w:t>Afwijzingsgronden</w:t>
      </w:r>
    </w:p>
    <w:p w:rsidR="00F203B9" w:rsidP="00783851" w:rsidRDefault="00F203B9" w14:paraId="33C5993D" w14:textId="4F7E315D">
      <w:pPr>
        <w:autoSpaceDN/>
        <w:spacing w:line="240" w:lineRule="auto"/>
        <w:textAlignment w:val="auto"/>
        <w:outlineLvl w:val="3"/>
        <w:rPr>
          <w:rFonts w:eastAsia="Times New Roman" w:cs="Arial"/>
          <w:color w:val="333333"/>
        </w:rPr>
      </w:pPr>
      <w:r w:rsidRPr="00F203B9">
        <w:rPr>
          <w:rFonts w:eastAsia="Times New Roman" w:cs="Arial"/>
          <w:color w:val="333333"/>
        </w:rPr>
        <w:t>De minister wijst een subsidieaanvraag in ieder geval af indien:</w:t>
      </w:r>
    </w:p>
    <w:p w:rsidR="003E0A42" w:rsidP="00783851" w:rsidRDefault="003E0A42" w14:paraId="0BDC14CF" w14:textId="77777777">
      <w:pPr>
        <w:autoSpaceDN/>
        <w:spacing w:line="240" w:lineRule="auto"/>
        <w:textAlignment w:val="auto"/>
        <w:outlineLvl w:val="3"/>
        <w:rPr>
          <w:rFonts w:eastAsia="Times New Roman" w:cs="Arial"/>
          <w:color w:val="333333"/>
        </w:rPr>
      </w:pPr>
    </w:p>
    <w:p w:rsidR="00F203B9" w:rsidP="00783851" w:rsidRDefault="00F203B9" w14:paraId="02556163" w14:textId="49A85630">
      <w:pPr>
        <w:autoSpaceDN/>
        <w:spacing w:line="240" w:lineRule="auto"/>
        <w:textAlignment w:val="auto"/>
        <w:outlineLvl w:val="3"/>
        <w:rPr>
          <w:rFonts w:eastAsia="Times New Roman" w:cs="Arial"/>
          <w:color w:val="333333"/>
        </w:rPr>
      </w:pPr>
      <w:r>
        <w:rPr>
          <w:rFonts w:eastAsia="Times New Roman" w:cs="Arial"/>
          <w:color w:val="333333"/>
        </w:rPr>
        <w:t xml:space="preserve">a. deze </w:t>
      </w:r>
      <w:r w:rsidR="001F404C">
        <w:rPr>
          <w:rFonts w:eastAsia="Times New Roman" w:cs="Arial"/>
          <w:color w:val="333333"/>
        </w:rPr>
        <w:t>buiten</w:t>
      </w:r>
      <w:r>
        <w:rPr>
          <w:rFonts w:eastAsia="Times New Roman" w:cs="Arial"/>
          <w:color w:val="333333"/>
        </w:rPr>
        <w:t xml:space="preserve"> de periode, bedoeld in artikel </w:t>
      </w:r>
      <w:r w:rsidR="00702471">
        <w:rPr>
          <w:rFonts w:eastAsia="Times New Roman" w:cs="Arial"/>
          <w:color w:val="333333"/>
        </w:rPr>
        <w:t>8</w:t>
      </w:r>
      <w:r>
        <w:rPr>
          <w:rFonts w:eastAsia="Times New Roman" w:cs="Arial"/>
          <w:color w:val="333333"/>
        </w:rPr>
        <w:t xml:space="preserve">, </w:t>
      </w:r>
      <w:r w:rsidR="00D54A31">
        <w:rPr>
          <w:rFonts w:eastAsia="Times New Roman" w:cs="Arial"/>
          <w:color w:val="333333"/>
        </w:rPr>
        <w:t>derde</w:t>
      </w:r>
      <w:r>
        <w:rPr>
          <w:rFonts w:eastAsia="Times New Roman" w:cs="Arial"/>
          <w:color w:val="333333"/>
        </w:rPr>
        <w:t xml:space="preserve"> lid, wordt ontvangen;</w:t>
      </w:r>
    </w:p>
    <w:p w:rsidR="003E0A42" w:rsidP="00783851" w:rsidRDefault="003E0A42" w14:paraId="4C421E43" w14:textId="77777777">
      <w:pPr>
        <w:autoSpaceDN/>
        <w:spacing w:line="240" w:lineRule="auto"/>
        <w:textAlignment w:val="auto"/>
        <w:outlineLvl w:val="3"/>
        <w:rPr>
          <w:rFonts w:eastAsia="Times New Roman" w:cs="Arial"/>
          <w:color w:val="333333"/>
        </w:rPr>
      </w:pPr>
    </w:p>
    <w:p w:rsidRPr="00F203B9" w:rsidR="00F203B9" w:rsidP="00783851" w:rsidRDefault="00B71022" w14:paraId="5784BD2A" w14:textId="1790D0AB">
      <w:pPr>
        <w:autoSpaceDN/>
        <w:spacing w:line="240" w:lineRule="auto"/>
        <w:textAlignment w:val="auto"/>
        <w:outlineLvl w:val="3"/>
        <w:rPr>
          <w:rFonts w:eastAsia="Times New Roman" w:cs="Arial"/>
          <w:color w:val="333333"/>
        </w:rPr>
      </w:pPr>
      <w:r>
        <w:rPr>
          <w:rFonts w:eastAsia="Times New Roman" w:cs="Arial"/>
          <w:color w:val="333333"/>
        </w:rPr>
        <w:t>b</w:t>
      </w:r>
      <w:r w:rsidR="00F203B9">
        <w:rPr>
          <w:rFonts w:eastAsia="Times New Roman" w:cs="Arial"/>
          <w:color w:val="333333"/>
        </w:rPr>
        <w:t>. de verstrekking van de subsidie niet in overeenstemming is met de de-minimisverordening.</w:t>
      </w:r>
    </w:p>
    <w:p w:rsidR="00F203B9" w:rsidP="00783851" w:rsidRDefault="00F203B9" w14:paraId="09CAB4D5" w14:textId="77777777">
      <w:pPr>
        <w:autoSpaceDN/>
        <w:spacing w:line="240" w:lineRule="auto"/>
        <w:textAlignment w:val="auto"/>
        <w:outlineLvl w:val="3"/>
        <w:rPr>
          <w:rFonts w:eastAsia="Times New Roman" w:cs="Arial"/>
          <w:b/>
          <w:bCs/>
          <w:color w:val="333333"/>
        </w:rPr>
      </w:pPr>
    </w:p>
    <w:p w:rsidR="003158D7" w:rsidP="00783851" w:rsidRDefault="003158D7" w14:paraId="1EE447EC" w14:textId="77777777">
      <w:pPr>
        <w:autoSpaceDN/>
        <w:spacing w:line="240" w:lineRule="auto"/>
        <w:textAlignment w:val="auto"/>
        <w:outlineLvl w:val="3"/>
        <w:rPr>
          <w:rFonts w:eastAsia="Times New Roman" w:cs="Arial"/>
          <w:b/>
          <w:bCs/>
          <w:color w:val="333333"/>
        </w:rPr>
      </w:pPr>
      <w:r>
        <w:rPr>
          <w:rFonts w:eastAsia="Times New Roman" w:cs="Arial"/>
          <w:b/>
          <w:bCs/>
          <w:color w:val="333333"/>
        </w:rPr>
        <w:t>Artikel 10. Verplichtingen</w:t>
      </w:r>
    </w:p>
    <w:p w:rsidR="003158D7" w:rsidP="00783851" w:rsidRDefault="003158D7" w14:paraId="05786054" w14:textId="77777777">
      <w:pPr>
        <w:autoSpaceDN/>
        <w:spacing w:line="240" w:lineRule="auto"/>
        <w:textAlignment w:val="auto"/>
        <w:outlineLvl w:val="3"/>
        <w:rPr>
          <w:rFonts w:eastAsia="Times New Roman" w:cs="Arial"/>
          <w:b/>
          <w:bCs/>
          <w:color w:val="333333"/>
        </w:rPr>
      </w:pPr>
    </w:p>
    <w:p w:rsidR="003158D7" w:rsidP="00783851" w:rsidRDefault="003158D7" w14:paraId="2E76A106" w14:textId="1EE399D4">
      <w:pPr>
        <w:autoSpaceDN/>
        <w:spacing w:line="240" w:lineRule="auto"/>
        <w:textAlignment w:val="auto"/>
        <w:outlineLvl w:val="3"/>
        <w:rPr>
          <w:rFonts w:cs="Arial"/>
          <w:color w:val="auto"/>
        </w:rPr>
      </w:pPr>
      <w:r w:rsidRPr="00CD689C">
        <w:rPr>
          <w:rFonts w:cs="Arial"/>
          <w:color w:val="auto"/>
        </w:rPr>
        <w:t xml:space="preserve">De activiteiten </w:t>
      </w:r>
      <w:r>
        <w:rPr>
          <w:rFonts w:cs="Arial"/>
          <w:color w:val="auto"/>
        </w:rPr>
        <w:t>starten</w:t>
      </w:r>
      <w:r w:rsidRPr="00CD689C">
        <w:rPr>
          <w:rFonts w:cs="Arial"/>
          <w:color w:val="auto"/>
        </w:rPr>
        <w:t xml:space="preserve"> uiterlijk 6 maanden na afloop van de in artikel </w:t>
      </w:r>
      <w:r w:rsidR="00702471">
        <w:rPr>
          <w:rFonts w:cs="Arial"/>
          <w:color w:val="auto"/>
        </w:rPr>
        <w:t>8</w:t>
      </w:r>
      <w:r w:rsidRPr="00CD689C">
        <w:rPr>
          <w:rFonts w:cs="Arial"/>
          <w:color w:val="auto"/>
        </w:rPr>
        <w:t xml:space="preserve">, </w:t>
      </w:r>
      <w:r>
        <w:rPr>
          <w:rFonts w:cs="Arial"/>
          <w:color w:val="auto"/>
        </w:rPr>
        <w:t>derde</w:t>
      </w:r>
      <w:r w:rsidRPr="00CD689C">
        <w:rPr>
          <w:rFonts w:cs="Arial"/>
          <w:color w:val="auto"/>
        </w:rPr>
        <w:t xml:space="preserve"> lid, voor dat jaar genoemde aanvraagperiode</w:t>
      </w:r>
      <w:r>
        <w:rPr>
          <w:rFonts w:cs="Arial"/>
          <w:color w:val="auto"/>
        </w:rPr>
        <w:t>.</w:t>
      </w:r>
    </w:p>
    <w:p w:rsidR="003158D7" w:rsidP="00783851" w:rsidRDefault="003158D7" w14:paraId="568ED5A7" w14:textId="77777777">
      <w:pPr>
        <w:autoSpaceDN/>
        <w:spacing w:line="240" w:lineRule="auto"/>
        <w:textAlignment w:val="auto"/>
        <w:outlineLvl w:val="3"/>
        <w:rPr>
          <w:rFonts w:eastAsia="Times New Roman" w:cs="Arial"/>
          <w:b/>
          <w:bCs/>
          <w:color w:val="333333"/>
        </w:rPr>
      </w:pPr>
    </w:p>
    <w:p w:rsidRPr="005D0234" w:rsidR="005D0234" w:rsidP="00783851" w:rsidRDefault="005D0234" w14:paraId="7B8FA04A" w14:textId="3E9433AA">
      <w:pPr>
        <w:autoSpaceDN/>
        <w:spacing w:line="240" w:lineRule="auto"/>
        <w:textAlignment w:val="auto"/>
        <w:outlineLvl w:val="3"/>
        <w:rPr>
          <w:rFonts w:eastAsia="Times New Roman" w:cs="Arial"/>
          <w:b/>
          <w:bCs/>
          <w:color w:val="333333"/>
        </w:rPr>
      </w:pPr>
      <w:r w:rsidRPr="005D0234">
        <w:rPr>
          <w:rFonts w:eastAsia="Times New Roman" w:cs="Arial"/>
          <w:b/>
          <w:bCs/>
          <w:color w:val="333333"/>
        </w:rPr>
        <w:t xml:space="preserve">Artikel 11. </w:t>
      </w:r>
      <w:r w:rsidR="00BF4756">
        <w:rPr>
          <w:rFonts w:eastAsia="Times New Roman" w:cs="Arial"/>
          <w:b/>
          <w:bCs/>
          <w:color w:val="333333"/>
        </w:rPr>
        <w:t>V</w:t>
      </w:r>
      <w:r w:rsidRPr="005D0234">
        <w:rPr>
          <w:rFonts w:eastAsia="Times New Roman" w:cs="Arial"/>
          <w:b/>
          <w:bCs/>
          <w:color w:val="333333"/>
        </w:rPr>
        <w:t>aststelling</w:t>
      </w:r>
      <w:r w:rsidR="002465E5">
        <w:rPr>
          <w:rFonts w:eastAsia="Times New Roman" w:cs="Arial"/>
          <w:b/>
          <w:bCs/>
          <w:color w:val="333333"/>
        </w:rPr>
        <w:t xml:space="preserve"> bij subsidies boven de € 25.000</w:t>
      </w:r>
    </w:p>
    <w:p w:rsidR="002F7335" w:rsidRDefault="005D0234" w14:paraId="13C89017" w14:textId="5081CC1E">
      <w:pPr>
        <w:pStyle w:val="lid"/>
        <w:shd w:val="clear" w:color="auto" w:fill="FFFFFF"/>
        <w:spacing w:before="0" w:beforeAutospacing="0" w:after="240" w:afterAutospacing="0"/>
        <w:rPr>
          <w:rFonts w:ascii="Verdana" w:hAnsi="Verdana" w:eastAsia="DejaVu Sans" w:cs="Segoe UI"/>
          <w:color w:val="333333"/>
          <w:sz w:val="18"/>
          <w:szCs w:val="18"/>
          <w:shd w:val="clear" w:color="auto" w:fill="FFFFFF"/>
        </w:rPr>
      </w:pPr>
      <w:r w:rsidRPr="002F7335">
        <w:rPr>
          <w:rFonts w:ascii="Verdana" w:hAnsi="Verdana" w:cs="Arial"/>
          <w:color w:val="333333"/>
          <w:sz w:val="18"/>
          <w:szCs w:val="18"/>
        </w:rPr>
        <w:t xml:space="preserve">1. </w:t>
      </w:r>
      <w:r w:rsidRPr="00976986" w:rsidR="00137540">
        <w:rPr>
          <w:rFonts w:ascii="Verdana" w:hAnsi="Verdana" w:cs="Arial"/>
          <w:sz w:val="18"/>
          <w:szCs w:val="18"/>
          <w:shd w:val="clear" w:color="auto" w:fill="FFFFFF"/>
        </w:rPr>
        <w:t>Indien een verleende subsidie € 25.000 of meer bedraagt</w:t>
      </w:r>
      <w:r w:rsidR="00D54A31">
        <w:rPr>
          <w:rFonts w:ascii="Verdana" w:hAnsi="Verdana" w:cs="Arial"/>
          <w:sz w:val="18"/>
          <w:szCs w:val="18"/>
          <w:shd w:val="clear" w:color="auto" w:fill="FFFFFF"/>
        </w:rPr>
        <w:t>,</w:t>
      </w:r>
      <w:r w:rsidRPr="00976986" w:rsidR="00137540">
        <w:rPr>
          <w:rFonts w:ascii="Verdana" w:hAnsi="Verdana" w:cs="Arial"/>
          <w:sz w:val="18"/>
          <w:szCs w:val="18"/>
          <w:shd w:val="clear" w:color="auto" w:fill="FFFFFF"/>
        </w:rPr>
        <w:t xml:space="preserve"> vraagt de </w:t>
      </w:r>
      <w:r w:rsidRPr="00976986" w:rsidR="000325D9">
        <w:rPr>
          <w:rFonts w:ascii="Verdana" w:hAnsi="Verdana" w:cs="Arial"/>
          <w:sz w:val="18"/>
          <w:szCs w:val="18"/>
          <w:shd w:val="clear" w:color="auto" w:fill="FFFFFF"/>
        </w:rPr>
        <w:t xml:space="preserve">aanvrager </w:t>
      </w:r>
      <w:r w:rsidRPr="00976986" w:rsidR="00137540">
        <w:rPr>
          <w:rFonts w:ascii="Verdana" w:hAnsi="Verdana" w:cs="Arial"/>
          <w:sz w:val="18"/>
          <w:szCs w:val="18"/>
          <w:shd w:val="clear" w:color="auto" w:fill="FFFFFF"/>
        </w:rPr>
        <w:t xml:space="preserve">vaststelling van de subsidie aan binnen 22 weken na </w:t>
      </w:r>
      <w:r w:rsidR="0076654B">
        <w:rPr>
          <w:rFonts w:ascii="Verdana" w:hAnsi="Verdana" w:cs="Arial"/>
          <w:sz w:val="18"/>
          <w:szCs w:val="18"/>
          <w:shd w:val="clear" w:color="auto" w:fill="FFFFFF"/>
        </w:rPr>
        <w:t>afloop van het boekjaar waarvoor de subsidie is verleend</w:t>
      </w:r>
      <w:r w:rsidRPr="002F7335">
        <w:rPr>
          <w:rFonts w:ascii="Verdana" w:hAnsi="Verdana" w:eastAsia="DejaVu Sans" w:cs="Segoe UI"/>
          <w:color w:val="333333"/>
          <w:sz w:val="18"/>
          <w:szCs w:val="18"/>
          <w:shd w:val="clear" w:color="auto" w:fill="FFFFFF"/>
        </w:rPr>
        <w:t>.</w:t>
      </w:r>
    </w:p>
    <w:p w:rsidR="005D0234" w:rsidP="0049319D" w:rsidRDefault="005D0234" w14:paraId="44E9E132" w14:textId="78A6B760">
      <w:pPr>
        <w:pStyle w:val="lid"/>
        <w:shd w:val="clear" w:color="auto" w:fill="FFFFFF"/>
        <w:spacing w:before="0" w:beforeAutospacing="0" w:after="240" w:afterAutospacing="0"/>
      </w:pPr>
      <w:r w:rsidRPr="00BE70C8">
        <w:rPr>
          <w:rFonts w:ascii="Verdana" w:hAnsi="Verdana" w:cs="Arial"/>
          <w:color w:val="333333"/>
          <w:sz w:val="18"/>
          <w:szCs w:val="18"/>
        </w:rPr>
        <w:t xml:space="preserve">2. </w:t>
      </w:r>
      <w:r w:rsidRPr="002F7335">
        <w:rPr>
          <w:rFonts w:ascii="Verdana" w:hAnsi="Verdana" w:cs="Arial"/>
          <w:color w:val="333333"/>
          <w:sz w:val="18"/>
          <w:szCs w:val="18"/>
        </w:rPr>
        <w:t xml:space="preserve">De aanvrager toont </w:t>
      </w:r>
      <w:r w:rsidRPr="00BE70C8" w:rsidR="00137540">
        <w:rPr>
          <w:rFonts w:ascii="Verdana" w:hAnsi="Verdana" w:cs="Arial"/>
          <w:color w:val="333333"/>
          <w:sz w:val="18"/>
          <w:szCs w:val="18"/>
        </w:rPr>
        <w:t xml:space="preserve">bij een subsidie van meer dan € 25.000 </w:t>
      </w:r>
      <w:r w:rsidRPr="002F7335">
        <w:rPr>
          <w:rFonts w:ascii="Verdana" w:hAnsi="Verdana" w:cs="Arial"/>
          <w:color w:val="333333"/>
          <w:sz w:val="18"/>
          <w:szCs w:val="18"/>
        </w:rPr>
        <w:t>aan de hand van een verklaring inzake werkelijke kosten en opbrengsten aan dat de activiteiten zijn verricht en dat is voldaan aan de verleende subsidie verbonden verplichtingen.</w:t>
      </w:r>
    </w:p>
    <w:p w:rsidRPr="00783851" w:rsidR="00783851" w:rsidP="00783851" w:rsidRDefault="00F203B9" w14:paraId="7064B9C5" w14:textId="06F95BCD">
      <w:pPr>
        <w:autoSpaceDN/>
        <w:spacing w:line="240" w:lineRule="auto"/>
        <w:textAlignment w:val="auto"/>
        <w:outlineLvl w:val="3"/>
        <w:rPr>
          <w:rFonts w:eastAsia="Times New Roman" w:cs="Arial"/>
          <w:b/>
          <w:bCs/>
          <w:color w:val="333333"/>
        </w:rPr>
      </w:pPr>
      <w:r>
        <w:rPr>
          <w:rFonts w:eastAsia="Times New Roman" w:cs="Arial"/>
          <w:b/>
          <w:bCs/>
          <w:color w:val="333333"/>
        </w:rPr>
        <w:t>Artikel 1</w:t>
      </w:r>
      <w:r w:rsidR="005D0234">
        <w:rPr>
          <w:rFonts w:eastAsia="Times New Roman" w:cs="Arial"/>
          <w:b/>
          <w:bCs/>
          <w:color w:val="333333"/>
        </w:rPr>
        <w:t>2</w:t>
      </w:r>
      <w:r>
        <w:rPr>
          <w:rFonts w:eastAsia="Times New Roman" w:cs="Arial"/>
          <w:b/>
          <w:bCs/>
          <w:color w:val="333333"/>
        </w:rPr>
        <w:t xml:space="preserve">. </w:t>
      </w:r>
      <w:r w:rsidRPr="00783851" w:rsidR="00783851">
        <w:rPr>
          <w:rFonts w:eastAsia="Times New Roman" w:cs="Arial"/>
          <w:b/>
          <w:bCs/>
          <w:color w:val="333333"/>
        </w:rPr>
        <w:t>Hardheidsclausule</w:t>
      </w:r>
    </w:p>
    <w:p w:rsidR="006D51A3" w:rsidP="00F95096" w:rsidRDefault="00783851" w14:paraId="23832095" w14:textId="2FB16480">
      <w:pPr>
        <w:rPr>
          <w:rFonts w:cs="Arial"/>
          <w:color w:val="333333"/>
          <w:shd w:val="clear" w:color="auto" w:fill="FFFFFF"/>
        </w:rPr>
      </w:pPr>
      <w:r w:rsidRPr="00783851">
        <w:rPr>
          <w:rFonts w:cs="Arial"/>
          <w:color w:val="333333"/>
          <w:shd w:val="clear" w:color="auto" w:fill="FFFFFF"/>
        </w:rPr>
        <w:t>De minister kan een of meer bepalingen van deze regeling buiten toepassing laten of daarvan afwijken voor zover toepassing gelet op het belang dat de desbetreffende bepaling beoogt te beschermen zal leiden tot een onbillijkheid van overwegende aard.</w:t>
      </w:r>
    </w:p>
    <w:p w:rsidR="00783851" w:rsidP="00F95096" w:rsidRDefault="00783851" w14:paraId="35409134" w14:textId="77777777">
      <w:pPr>
        <w:rPr>
          <w:rFonts w:cs="Arial"/>
          <w:color w:val="333333"/>
          <w:shd w:val="clear" w:color="auto" w:fill="FFFFFF"/>
        </w:rPr>
      </w:pPr>
    </w:p>
    <w:p w:rsidR="00325B4B" w:rsidP="00325B4B" w:rsidRDefault="00325B4B" w14:paraId="049C0918" w14:textId="1E772D1A">
      <w:pPr>
        <w:rPr>
          <w:b/>
          <w:bCs/>
        </w:rPr>
      </w:pPr>
      <w:r>
        <w:rPr>
          <w:b/>
          <w:bCs/>
        </w:rPr>
        <w:t>Artikel 1</w:t>
      </w:r>
      <w:r w:rsidR="005D0234">
        <w:rPr>
          <w:b/>
          <w:bCs/>
        </w:rPr>
        <w:t>3</w:t>
      </w:r>
      <w:r>
        <w:rPr>
          <w:b/>
          <w:bCs/>
        </w:rPr>
        <w:t>. Citeertitel</w:t>
      </w:r>
    </w:p>
    <w:p w:rsidRPr="00783851" w:rsidR="00325B4B" w:rsidP="00325B4B" w:rsidRDefault="00325B4B" w14:paraId="71158115" w14:textId="260BD792">
      <w:pPr>
        <w:pStyle w:val="Normaalweb"/>
        <w:shd w:val="clear" w:color="auto" w:fill="FFFFFF"/>
        <w:spacing w:before="0" w:beforeAutospacing="0" w:after="240" w:afterAutospacing="0"/>
        <w:rPr>
          <w:rFonts w:ascii="Verdana" w:hAnsi="Verdana" w:cs="Arial"/>
          <w:sz w:val="18"/>
          <w:szCs w:val="18"/>
        </w:rPr>
      </w:pPr>
      <w:r w:rsidRPr="00783851">
        <w:rPr>
          <w:rFonts w:ascii="Verdana" w:hAnsi="Verdana" w:cs="Arial"/>
          <w:sz w:val="18"/>
          <w:szCs w:val="18"/>
        </w:rPr>
        <w:t xml:space="preserve">Deze regeling wordt </w:t>
      </w:r>
      <w:r w:rsidRPr="00A340E7">
        <w:rPr>
          <w:rFonts w:ascii="Verdana" w:hAnsi="Verdana" w:cs="Arial"/>
          <w:sz w:val="18"/>
          <w:szCs w:val="18"/>
        </w:rPr>
        <w:t>aangehaald als: Subsidieregeling</w:t>
      </w:r>
      <w:r w:rsidR="00F84F91">
        <w:rPr>
          <w:rFonts w:ascii="Verdana" w:hAnsi="Verdana" w:cs="Arial"/>
          <w:sz w:val="18"/>
          <w:szCs w:val="18"/>
        </w:rPr>
        <w:t xml:space="preserve"> </w:t>
      </w:r>
      <w:r w:rsidR="008E34C6">
        <w:rPr>
          <w:rFonts w:ascii="Verdana" w:hAnsi="Verdana" w:cs="Arial"/>
          <w:sz w:val="18"/>
          <w:szCs w:val="18"/>
        </w:rPr>
        <w:t>CEWIN 2026-2028</w:t>
      </w:r>
      <w:r w:rsidRPr="00070B0E">
        <w:rPr>
          <w:rFonts w:ascii="Verdana" w:hAnsi="Verdana" w:cs="Arial"/>
          <w:sz w:val="18"/>
          <w:szCs w:val="18"/>
        </w:rPr>
        <w:t>.</w:t>
      </w:r>
    </w:p>
    <w:p w:rsidR="00791014" w:rsidP="00783851" w:rsidRDefault="00791014" w14:paraId="061149EB" w14:textId="77777777">
      <w:pPr>
        <w:autoSpaceDN/>
        <w:spacing w:line="240" w:lineRule="auto"/>
        <w:textAlignment w:val="auto"/>
        <w:outlineLvl w:val="3"/>
        <w:rPr>
          <w:rFonts w:eastAsia="Times New Roman" w:cs="Arial"/>
          <w:b/>
          <w:bCs/>
          <w:color w:val="333333"/>
        </w:rPr>
      </w:pPr>
    </w:p>
    <w:p w:rsidR="00791014" w:rsidP="00783851" w:rsidRDefault="00791014" w14:paraId="39AA3844" w14:textId="77777777">
      <w:pPr>
        <w:autoSpaceDN/>
        <w:spacing w:line="240" w:lineRule="auto"/>
        <w:textAlignment w:val="auto"/>
        <w:outlineLvl w:val="3"/>
        <w:rPr>
          <w:rFonts w:eastAsia="Times New Roman" w:cs="Arial"/>
          <w:b/>
          <w:bCs/>
          <w:color w:val="333333"/>
        </w:rPr>
      </w:pPr>
    </w:p>
    <w:p w:rsidRPr="00783851" w:rsidR="00783851" w:rsidP="00783851" w:rsidRDefault="00783851" w14:paraId="0A5B713D" w14:textId="5F89846D">
      <w:pPr>
        <w:autoSpaceDN/>
        <w:spacing w:line="240" w:lineRule="auto"/>
        <w:textAlignment w:val="auto"/>
        <w:outlineLvl w:val="3"/>
        <w:rPr>
          <w:rFonts w:eastAsia="Times New Roman" w:cs="Arial"/>
          <w:b/>
          <w:bCs/>
          <w:color w:val="333333"/>
        </w:rPr>
      </w:pPr>
      <w:r w:rsidRPr="00783851">
        <w:rPr>
          <w:rFonts w:eastAsia="Times New Roman" w:cs="Arial"/>
          <w:b/>
          <w:bCs/>
          <w:color w:val="333333"/>
        </w:rPr>
        <w:lastRenderedPageBreak/>
        <w:t>Artikel 1</w:t>
      </w:r>
      <w:r w:rsidR="005D0234">
        <w:rPr>
          <w:rFonts w:eastAsia="Times New Roman" w:cs="Arial"/>
          <w:b/>
          <w:bCs/>
          <w:color w:val="333333"/>
        </w:rPr>
        <w:t>4</w:t>
      </w:r>
      <w:r w:rsidRPr="00783851">
        <w:rPr>
          <w:rFonts w:eastAsia="Times New Roman" w:cs="Arial"/>
          <w:b/>
          <w:bCs/>
          <w:color w:val="333333"/>
        </w:rPr>
        <w:t>. Inwerkingtreding en vervaldatum</w:t>
      </w:r>
    </w:p>
    <w:p w:rsidRPr="00783851" w:rsidR="00783851" w:rsidP="00F95096" w:rsidRDefault="00783851" w14:paraId="27F69031" w14:textId="22C5C7A0">
      <w:pPr>
        <w:rPr>
          <w:b/>
          <w:bCs/>
        </w:rPr>
      </w:pPr>
      <w:r w:rsidRPr="00783851">
        <w:rPr>
          <w:rFonts w:cs="Arial"/>
          <w:color w:val="333333"/>
          <w:shd w:val="clear" w:color="auto" w:fill="FFFFFF"/>
        </w:rPr>
        <w:t xml:space="preserve">Deze regeling treedt in werking met ingang van </w:t>
      </w:r>
      <w:r w:rsidR="00CF2A87">
        <w:rPr>
          <w:rFonts w:cs="Arial"/>
          <w:color w:val="333333"/>
          <w:shd w:val="clear" w:color="auto" w:fill="FFFFFF"/>
        </w:rPr>
        <w:t>de dag na</w:t>
      </w:r>
      <w:r w:rsidR="00504067">
        <w:rPr>
          <w:rFonts w:cs="Arial"/>
          <w:color w:val="333333"/>
          <w:shd w:val="clear" w:color="auto" w:fill="FFFFFF"/>
        </w:rPr>
        <w:t xml:space="preserve"> de datum van uitgifte in de Staatscourant waarin deze regeling wordt geplaatst </w:t>
      </w:r>
      <w:r w:rsidRPr="00753503">
        <w:rPr>
          <w:rFonts w:cs="Arial"/>
          <w:color w:val="333333"/>
          <w:shd w:val="clear" w:color="auto" w:fill="FFFFFF"/>
        </w:rPr>
        <w:t xml:space="preserve">en vervalt met ingang van </w:t>
      </w:r>
      <w:r w:rsidR="007C3365">
        <w:rPr>
          <w:rFonts w:cs="Arial"/>
          <w:color w:val="333333"/>
          <w:shd w:val="clear" w:color="auto" w:fill="FFFFFF"/>
        </w:rPr>
        <w:t>1 januari 2031</w:t>
      </w:r>
      <w:r w:rsidRPr="00753503">
        <w:rPr>
          <w:rFonts w:cs="Arial"/>
          <w:color w:val="333333"/>
          <w:shd w:val="clear" w:color="auto" w:fill="FFFFFF"/>
        </w:rPr>
        <w:t>.</w:t>
      </w:r>
    </w:p>
    <w:p w:rsidR="006D51A3" w:rsidP="00F95096" w:rsidRDefault="006D51A3" w14:paraId="3A8A1656" w14:textId="77777777">
      <w:pPr>
        <w:rPr>
          <w:b/>
          <w:bCs/>
        </w:rPr>
      </w:pPr>
    </w:p>
    <w:p w:rsidR="006D51A3" w:rsidP="00F95096" w:rsidRDefault="006D51A3" w14:paraId="14FC0A84" w14:textId="77777777">
      <w:pPr>
        <w:rPr>
          <w:b/>
          <w:bCs/>
        </w:rPr>
      </w:pPr>
    </w:p>
    <w:p w:rsidRPr="00783851" w:rsidR="00783851" w:rsidP="00783851" w:rsidRDefault="00783851" w14:paraId="61212970" w14:textId="77777777">
      <w:pPr>
        <w:pStyle w:val="Normaalweb"/>
        <w:shd w:val="clear" w:color="auto" w:fill="FFFFFF"/>
        <w:spacing w:before="0" w:beforeAutospacing="0" w:after="240" w:afterAutospacing="0"/>
        <w:rPr>
          <w:rFonts w:ascii="Verdana" w:hAnsi="Verdana" w:cs="Arial"/>
          <w:sz w:val="18"/>
          <w:szCs w:val="18"/>
        </w:rPr>
      </w:pPr>
      <w:bookmarkStart w:name="d17e659" w:id="4"/>
      <w:bookmarkEnd w:id="4"/>
      <w:r w:rsidRPr="00783851">
        <w:rPr>
          <w:rFonts w:ascii="Verdana" w:hAnsi="Verdana" w:cs="Arial"/>
          <w:sz w:val="18"/>
          <w:szCs w:val="18"/>
        </w:rPr>
        <w:t>Deze regeling zal met de toelichting in de Staatscourant worden geplaatst.</w:t>
      </w:r>
    </w:p>
    <w:p w:rsidRPr="006D51A3" w:rsidR="00783851" w:rsidP="00F95096" w:rsidRDefault="00783851" w14:paraId="3C9F848E" w14:textId="77777777">
      <w:pPr>
        <w:rPr>
          <w:b/>
          <w:bCs/>
        </w:rPr>
      </w:pPr>
    </w:p>
    <w:p w:rsidR="002A75BA" w:rsidP="003A0945" w:rsidRDefault="002A75BA" w14:paraId="372B39B9" w14:textId="31631F52">
      <w:r>
        <w:t>De Staatssecretaris van Volksgezondheid,</w:t>
      </w:r>
      <w:r>
        <w:br/>
        <w:t>Welzijn en Sport,</w:t>
      </w:r>
    </w:p>
    <w:p w:rsidR="002A75BA" w:rsidP="002A75BA" w:rsidRDefault="002A75BA" w14:paraId="10523D69" w14:textId="77777777"/>
    <w:p w:rsidR="002A75BA" w:rsidP="002A75BA" w:rsidRDefault="002A75BA" w14:paraId="3E0A9865" w14:textId="77777777">
      <w:r>
        <w:br/>
      </w:r>
      <w:r>
        <w:br/>
      </w:r>
    </w:p>
    <w:p w:rsidRPr="00D54A31" w:rsidR="002A75BA" w:rsidP="00C34174" w:rsidRDefault="00325B4B" w14:paraId="0DA1870C" w14:textId="75297179">
      <w:r w:rsidRPr="00D54A31">
        <w:t>J.Z.C.M. Tielen</w:t>
      </w:r>
    </w:p>
    <w:p w:rsidRPr="00D54A31" w:rsidR="002F7335" w:rsidP="00C34174" w:rsidRDefault="002F7335" w14:paraId="315FEA7D" w14:textId="77777777"/>
    <w:p w:rsidR="000325D9" w:rsidP="00C34174" w:rsidRDefault="000325D9" w14:paraId="2D05D413" w14:textId="77777777">
      <w:pPr>
        <w:spacing w:line="240" w:lineRule="auto"/>
        <w:rPr>
          <w:b/>
        </w:rPr>
      </w:pPr>
      <w:bookmarkStart w:name="_Hlk207796687" w:id="5"/>
    </w:p>
    <w:p w:rsidR="000325D9" w:rsidP="00C34174" w:rsidRDefault="000325D9" w14:paraId="3B8ABA8B" w14:textId="77777777">
      <w:pPr>
        <w:spacing w:line="240" w:lineRule="auto"/>
        <w:rPr>
          <w:b/>
        </w:rPr>
      </w:pPr>
    </w:p>
    <w:p w:rsidR="000325D9" w:rsidP="00C34174" w:rsidRDefault="000325D9" w14:paraId="5683F527" w14:textId="77777777">
      <w:pPr>
        <w:spacing w:line="240" w:lineRule="auto"/>
        <w:rPr>
          <w:b/>
        </w:rPr>
      </w:pPr>
    </w:p>
    <w:p w:rsidR="000325D9" w:rsidP="00C34174" w:rsidRDefault="000325D9" w14:paraId="5AC610A6" w14:textId="77777777">
      <w:pPr>
        <w:spacing w:line="240" w:lineRule="auto"/>
        <w:rPr>
          <w:b/>
        </w:rPr>
      </w:pPr>
    </w:p>
    <w:p w:rsidR="000325D9" w:rsidP="00C34174" w:rsidRDefault="000325D9" w14:paraId="02A10901" w14:textId="77777777">
      <w:pPr>
        <w:spacing w:line="240" w:lineRule="auto"/>
        <w:rPr>
          <w:b/>
        </w:rPr>
      </w:pPr>
    </w:p>
    <w:p w:rsidR="000325D9" w:rsidP="00C34174" w:rsidRDefault="000325D9" w14:paraId="7FF548DE" w14:textId="77777777">
      <w:pPr>
        <w:spacing w:line="240" w:lineRule="auto"/>
        <w:rPr>
          <w:b/>
        </w:rPr>
      </w:pPr>
    </w:p>
    <w:p w:rsidR="000325D9" w:rsidP="00C34174" w:rsidRDefault="000325D9" w14:paraId="1B8A5EB5" w14:textId="77777777">
      <w:pPr>
        <w:spacing w:line="240" w:lineRule="auto"/>
        <w:rPr>
          <w:b/>
        </w:rPr>
      </w:pPr>
    </w:p>
    <w:p w:rsidR="000325D9" w:rsidP="00C34174" w:rsidRDefault="000325D9" w14:paraId="4E027A69" w14:textId="77777777">
      <w:pPr>
        <w:spacing w:line="240" w:lineRule="auto"/>
        <w:rPr>
          <w:b/>
        </w:rPr>
      </w:pPr>
    </w:p>
    <w:p w:rsidR="000325D9" w:rsidP="00C34174" w:rsidRDefault="000325D9" w14:paraId="4EAAA9B7" w14:textId="77777777">
      <w:pPr>
        <w:spacing w:line="240" w:lineRule="auto"/>
        <w:rPr>
          <w:b/>
        </w:rPr>
      </w:pPr>
    </w:p>
    <w:p w:rsidR="000325D9" w:rsidP="00C34174" w:rsidRDefault="000325D9" w14:paraId="4E9726CE" w14:textId="77777777">
      <w:pPr>
        <w:spacing w:line="240" w:lineRule="auto"/>
        <w:rPr>
          <w:b/>
        </w:rPr>
      </w:pPr>
    </w:p>
    <w:p w:rsidR="000325D9" w:rsidP="00C34174" w:rsidRDefault="000325D9" w14:paraId="1B1F4306" w14:textId="77777777">
      <w:pPr>
        <w:spacing w:line="240" w:lineRule="auto"/>
        <w:rPr>
          <w:b/>
        </w:rPr>
      </w:pPr>
    </w:p>
    <w:p w:rsidR="000325D9" w:rsidP="00C34174" w:rsidRDefault="000325D9" w14:paraId="54B781B2" w14:textId="77777777">
      <w:pPr>
        <w:spacing w:line="240" w:lineRule="auto"/>
        <w:rPr>
          <w:b/>
        </w:rPr>
      </w:pPr>
    </w:p>
    <w:p w:rsidR="000325D9" w:rsidP="00C34174" w:rsidRDefault="000325D9" w14:paraId="172C3572" w14:textId="77777777">
      <w:pPr>
        <w:spacing w:line="240" w:lineRule="auto"/>
        <w:rPr>
          <w:b/>
        </w:rPr>
      </w:pPr>
    </w:p>
    <w:p w:rsidR="000325D9" w:rsidP="00C34174" w:rsidRDefault="000325D9" w14:paraId="447B13FA" w14:textId="77777777">
      <w:pPr>
        <w:spacing w:line="240" w:lineRule="auto"/>
        <w:rPr>
          <w:b/>
        </w:rPr>
      </w:pPr>
    </w:p>
    <w:p w:rsidR="000325D9" w:rsidP="00C34174" w:rsidRDefault="000325D9" w14:paraId="43F8D46D" w14:textId="77777777">
      <w:pPr>
        <w:spacing w:line="240" w:lineRule="auto"/>
        <w:rPr>
          <w:b/>
        </w:rPr>
      </w:pPr>
    </w:p>
    <w:p w:rsidR="000325D9" w:rsidP="00C34174" w:rsidRDefault="000325D9" w14:paraId="0A6B8C27" w14:textId="77777777">
      <w:pPr>
        <w:spacing w:line="240" w:lineRule="auto"/>
        <w:rPr>
          <w:b/>
        </w:rPr>
      </w:pPr>
    </w:p>
    <w:p w:rsidR="000325D9" w:rsidP="00C34174" w:rsidRDefault="000325D9" w14:paraId="3C731E0B" w14:textId="77777777">
      <w:pPr>
        <w:spacing w:line="240" w:lineRule="auto"/>
        <w:rPr>
          <w:b/>
        </w:rPr>
      </w:pPr>
    </w:p>
    <w:p w:rsidR="000325D9" w:rsidP="00C34174" w:rsidRDefault="000325D9" w14:paraId="6966B059" w14:textId="77777777">
      <w:pPr>
        <w:spacing w:line="240" w:lineRule="auto"/>
        <w:rPr>
          <w:b/>
        </w:rPr>
      </w:pPr>
    </w:p>
    <w:p w:rsidR="000325D9" w:rsidP="00C34174" w:rsidRDefault="000325D9" w14:paraId="3960BCFC" w14:textId="77777777">
      <w:pPr>
        <w:spacing w:line="240" w:lineRule="auto"/>
        <w:rPr>
          <w:b/>
        </w:rPr>
      </w:pPr>
    </w:p>
    <w:p w:rsidR="000325D9" w:rsidP="00C34174" w:rsidRDefault="000325D9" w14:paraId="3872F055" w14:textId="77777777">
      <w:pPr>
        <w:spacing w:line="240" w:lineRule="auto"/>
        <w:rPr>
          <w:b/>
        </w:rPr>
      </w:pPr>
    </w:p>
    <w:p w:rsidR="000325D9" w:rsidP="00C34174" w:rsidRDefault="000325D9" w14:paraId="7B0FAA91" w14:textId="77777777">
      <w:pPr>
        <w:spacing w:line="240" w:lineRule="auto"/>
        <w:rPr>
          <w:b/>
        </w:rPr>
      </w:pPr>
    </w:p>
    <w:p w:rsidR="000325D9" w:rsidP="00C34174" w:rsidRDefault="000325D9" w14:paraId="2408978E" w14:textId="77777777">
      <w:pPr>
        <w:spacing w:line="240" w:lineRule="auto"/>
        <w:rPr>
          <w:b/>
        </w:rPr>
      </w:pPr>
    </w:p>
    <w:p w:rsidR="000325D9" w:rsidP="00C34174" w:rsidRDefault="000325D9" w14:paraId="51FEDAA4" w14:textId="77777777">
      <w:pPr>
        <w:spacing w:line="240" w:lineRule="auto"/>
        <w:rPr>
          <w:b/>
        </w:rPr>
      </w:pPr>
    </w:p>
    <w:p w:rsidR="000325D9" w:rsidP="00C34174" w:rsidRDefault="000325D9" w14:paraId="3495560B" w14:textId="77777777">
      <w:pPr>
        <w:spacing w:line="240" w:lineRule="auto"/>
        <w:rPr>
          <w:b/>
        </w:rPr>
      </w:pPr>
    </w:p>
    <w:p w:rsidR="000325D9" w:rsidP="00C34174" w:rsidRDefault="000325D9" w14:paraId="48A51C73" w14:textId="77777777">
      <w:pPr>
        <w:spacing w:line="240" w:lineRule="auto"/>
        <w:rPr>
          <w:b/>
        </w:rPr>
      </w:pPr>
    </w:p>
    <w:p w:rsidR="000325D9" w:rsidP="00C34174" w:rsidRDefault="000325D9" w14:paraId="414547A3" w14:textId="77777777">
      <w:pPr>
        <w:spacing w:line="240" w:lineRule="auto"/>
        <w:rPr>
          <w:b/>
        </w:rPr>
      </w:pPr>
    </w:p>
    <w:p w:rsidR="006D55F7" w:rsidP="00C34174" w:rsidRDefault="006D55F7" w14:paraId="7E89B794" w14:textId="77777777">
      <w:pPr>
        <w:spacing w:line="240" w:lineRule="auto"/>
        <w:rPr>
          <w:b/>
        </w:rPr>
      </w:pPr>
    </w:p>
    <w:p w:rsidR="006D55F7" w:rsidP="00C34174" w:rsidRDefault="006D55F7" w14:paraId="2152EBD1" w14:textId="77777777">
      <w:pPr>
        <w:spacing w:line="240" w:lineRule="auto"/>
        <w:rPr>
          <w:b/>
        </w:rPr>
      </w:pPr>
    </w:p>
    <w:p w:rsidR="00D54A31" w:rsidP="00C34174" w:rsidRDefault="00D54A31" w14:paraId="48D61B0A" w14:textId="77777777">
      <w:pPr>
        <w:spacing w:line="240" w:lineRule="auto"/>
        <w:rPr>
          <w:b/>
        </w:rPr>
      </w:pPr>
    </w:p>
    <w:p w:rsidR="00791014" w:rsidP="00C34174" w:rsidRDefault="00791014" w14:paraId="2F242685" w14:textId="77777777">
      <w:pPr>
        <w:spacing w:line="240" w:lineRule="auto"/>
        <w:rPr>
          <w:b/>
        </w:rPr>
      </w:pPr>
    </w:p>
    <w:p w:rsidR="00791014" w:rsidP="00C34174" w:rsidRDefault="00791014" w14:paraId="0CF772A5" w14:textId="77777777">
      <w:pPr>
        <w:spacing w:line="240" w:lineRule="auto"/>
        <w:rPr>
          <w:b/>
        </w:rPr>
      </w:pPr>
    </w:p>
    <w:p w:rsidR="00791014" w:rsidP="00C34174" w:rsidRDefault="00791014" w14:paraId="04919540" w14:textId="77777777">
      <w:pPr>
        <w:spacing w:line="240" w:lineRule="auto"/>
        <w:rPr>
          <w:b/>
        </w:rPr>
      </w:pPr>
    </w:p>
    <w:p w:rsidR="00791014" w:rsidP="00C34174" w:rsidRDefault="00791014" w14:paraId="238BE90A" w14:textId="77777777">
      <w:pPr>
        <w:spacing w:line="240" w:lineRule="auto"/>
        <w:rPr>
          <w:b/>
        </w:rPr>
      </w:pPr>
    </w:p>
    <w:p w:rsidR="00791014" w:rsidP="00C34174" w:rsidRDefault="00791014" w14:paraId="18BC547C" w14:textId="77777777">
      <w:pPr>
        <w:spacing w:line="240" w:lineRule="auto"/>
        <w:rPr>
          <w:b/>
        </w:rPr>
      </w:pPr>
    </w:p>
    <w:p w:rsidR="00791014" w:rsidP="00C34174" w:rsidRDefault="00791014" w14:paraId="124C2E6F" w14:textId="77777777">
      <w:pPr>
        <w:spacing w:line="240" w:lineRule="auto"/>
        <w:rPr>
          <w:b/>
        </w:rPr>
      </w:pPr>
    </w:p>
    <w:p w:rsidR="00791014" w:rsidP="00C34174" w:rsidRDefault="00791014" w14:paraId="3F10A5DE" w14:textId="77777777">
      <w:pPr>
        <w:spacing w:line="240" w:lineRule="auto"/>
        <w:rPr>
          <w:b/>
        </w:rPr>
      </w:pPr>
    </w:p>
    <w:p w:rsidR="00791014" w:rsidP="00C34174" w:rsidRDefault="00791014" w14:paraId="7D279E20" w14:textId="77777777">
      <w:pPr>
        <w:spacing w:line="240" w:lineRule="auto"/>
        <w:rPr>
          <w:b/>
        </w:rPr>
      </w:pPr>
    </w:p>
    <w:p w:rsidR="00791014" w:rsidP="00C34174" w:rsidRDefault="00791014" w14:paraId="023B1F54" w14:textId="77777777">
      <w:pPr>
        <w:spacing w:line="240" w:lineRule="auto"/>
        <w:rPr>
          <w:b/>
        </w:rPr>
      </w:pPr>
    </w:p>
    <w:p w:rsidR="00791014" w:rsidP="00C34174" w:rsidRDefault="00791014" w14:paraId="225B7E6E" w14:textId="77777777">
      <w:pPr>
        <w:spacing w:line="240" w:lineRule="auto"/>
        <w:rPr>
          <w:b/>
        </w:rPr>
      </w:pPr>
    </w:p>
    <w:p w:rsidR="00791014" w:rsidP="00C34174" w:rsidRDefault="00791014" w14:paraId="5C1B79F6" w14:textId="77777777">
      <w:pPr>
        <w:spacing w:line="240" w:lineRule="auto"/>
        <w:rPr>
          <w:b/>
        </w:rPr>
      </w:pPr>
    </w:p>
    <w:p w:rsidRPr="00954F6E" w:rsidR="002A75BA" w:rsidP="00C34174" w:rsidRDefault="002A75BA" w14:paraId="08C67E1A" w14:textId="138478D0">
      <w:pPr>
        <w:spacing w:line="240" w:lineRule="auto"/>
        <w:rPr>
          <w:b/>
        </w:rPr>
      </w:pPr>
      <w:r w:rsidRPr="00954F6E">
        <w:rPr>
          <w:b/>
        </w:rPr>
        <w:lastRenderedPageBreak/>
        <w:t>TOELICHTING</w:t>
      </w:r>
    </w:p>
    <w:p w:rsidR="002A75BA" w:rsidP="002A75BA" w:rsidRDefault="002A75BA" w14:paraId="41E05B66" w14:textId="77777777"/>
    <w:p w:rsidRPr="00070B0E" w:rsidR="002A75BA" w:rsidP="00070B0E" w:rsidRDefault="009E7C18" w14:paraId="571F3B7C" w14:textId="7E64A253">
      <w:pPr>
        <w:spacing w:line="240" w:lineRule="auto"/>
        <w:rPr>
          <w:b/>
          <w:bCs/>
          <w:iCs/>
        </w:rPr>
      </w:pPr>
      <w:r w:rsidRPr="00070B0E">
        <w:rPr>
          <w:b/>
          <w:bCs/>
          <w:iCs/>
        </w:rPr>
        <w:t xml:space="preserve">1. </w:t>
      </w:r>
      <w:r w:rsidRPr="00070B0E" w:rsidR="002A75BA">
        <w:rPr>
          <w:b/>
          <w:bCs/>
          <w:iCs/>
        </w:rPr>
        <w:t>Algemeen</w:t>
      </w:r>
    </w:p>
    <w:bookmarkEnd w:id="5"/>
    <w:p w:rsidRPr="00070B0E" w:rsidR="00070B0E" w:rsidP="00070B0E" w:rsidRDefault="00070B0E" w14:paraId="47DF1BF1" w14:textId="1E4A0B74">
      <w:pPr>
        <w:spacing w:line="240" w:lineRule="auto"/>
        <w:rPr>
          <w:i/>
          <w:iCs/>
        </w:rPr>
      </w:pPr>
      <w:r w:rsidRPr="00070B0E">
        <w:rPr>
          <w:i/>
          <w:iCs/>
        </w:rPr>
        <w:t>Aanleiding</w:t>
      </w:r>
      <w:r w:rsidR="00C34174">
        <w:rPr>
          <w:i/>
          <w:iCs/>
        </w:rPr>
        <w:t xml:space="preserve"> en doel </w:t>
      </w:r>
    </w:p>
    <w:p w:rsidR="00070B0E" w:rsidP="00070B0E" w:rsidRDefault="00881BDD" w14:paraId="0C5148FE" w14:textId="78F6D129">
      <w:pPr>
        <w:spacing w:line="240" w:lineRule="auto"/>
        <w:rPr>
          <w:color w:val="auto"/>
        </w:rPr>
      </w:pPr>
      <w:r w:rsidRPr="00881BDD">
        <w:rPr>
          <w:color w:val="auto"/>
        </w:rPr>
        <w:t>Sinds 2017 zet het Rijk zich in voor een brede, collectieve erkenning van de gemeenschappen met wortels in Nederlands-Indië en Indonesië. Deze erkenning betreft zowel wat zich tijdens de Tweede Wereldoorlog en de daaropvolgende jaren in Nederlands-Indië en Indonesië heeft afgespeeld, als de ervaringen en uitdagingen die deze gemeenschappen bij hun aankomst in Nederland hebben moeten doorstaan.</w:t>
      </w:r>
    </w:p>
    <w:p w:rsidRPr="00C83D7B" w:rsidR="00881BDD" w:rsidP="00070B0E" w:rsidRDefault="00881BDD" w14:paraId="401ADE4D" w14:textId="77777777">
      <w:pPr>
        <w:spacing w:line="240" w:lineRule="auto"/>
        <w:rPr>
          <w:color w:val="auto"/>
        </w:rPr>
      </w:pPr>
    </w:p>
    <w:p w:rsidRPr="00C83D7B" w:rsidR="00070B0E" w:rsidP="00070B0E" w:rsidRDefault="00070B0E" w14:paraId="2569F352" w14:textId="77777777">
      <w:pPr>
        <w:spacing w:line="240" w:lineRule="auto"/>
        <w:rPr>
          <w:color w:val="auto"/>
        </w:rPr>
      </w:pPr>
      <w:r w:rsidRPr="00C83D7B">
        <w:rPr>
          <w:color w:val="auto"/>
        </w:rPr>
        <w:t xml:space="preserve">Belangrijke ambities van de collectieve erkenning zijn de verankering van het immaterieel en materieel erfgoed, het leggen van verbindingen tussen gemeenschappen onderling en de bredere Nederlandse samenleving en het vergroten van de kennis van de geschiedenis van gemeenschappen met wortels in Nederlands-Indië/Indonesië. </w:t>
      </w:r>
    </w:p>
    <w:p w:rsidRPr="00C83D7B" w:rsidR="00070B0E" w:rsidP="00070B0E" w:rsidRDefault="00070B0E" w14:paraId="6CA8495C" w14:textId="77777777">
      <w:pPr>
        <w:spacing w:line="240" w:lineRule="auto"/>
        <w:rPr>
          <w:color w:val="auto"/>
        </w:rPr>
      </w:pPr>
    </w:p>
    <w:p w:rsidRPr="00C83D7B" w:rsidR="00070B0E" w:rsidP="00070B0E" w:rsidRDefault="00070B0E" w14:paraId="0F132D96" w14:textId="2BA20B7D">
      <w:pPr>
        <w:spacing w:line="240" w:lineRule="auto"/>
        <w:rPr>
          <w:color w:val="auto"/>
        </w:rPr>
      </w:pPr>
      <w:r w:rsidRPr="00C83D7B">
        <w:rPr>
          <w:color w:val="auto"/>
        </w:rPr>
        <w:t>Aan de hand van programmalijnen</w:t>
      </w:r>
      <w:r w:rsidRPr="00C83D7B">
        <w:rPr>
          <w:b/>
          <w:bCs/>
          <w:color w:val="auto"/>
        </w:rPr>
        <w:t xml:space="preserve"> </w:t>
      </w:r>
      <w:r w:rsidRPr="00CD689C" w:rsidR="009D523B">
        <w:rPr>
          <w:color w:val="auto"/>
        </w:rPr>
        <w:t>van VWS</w:t>
      </w:r>
      <w:r w:rsidR="009D523B">
        <w:rPr>
          <w:b/>
          <w:bCs/>
          <w:color w:val="auto"/>
        </w:rPr>
        <w:t xml:space="preserve"> </w:t>
      </w:r>
      <w:r w:rsidRPr="00C83D7B">
        <w:rPr>
          <w:color w:val="auto"/>
        </w:rPr>
        <w:t>werd er afgelopen jaren</w:t>
      </w:r>
      <w:r w:rsidRPr="00C83D7B">
        <w:rPr>
          <w:b/>
          <w:bCs/>
          <w:color w:val="auto"/>
        </w:rPr>
        <w:t xml:space="preserve"> </w:t>
      </w:r>
      <w:r w:rsidRPr="00C83D7B">
        <w:rPr>
          <w:color w:val="auto"/>
        </w:rPr>
        <w:t xml:space="preserve">invulling gegeven aan dit collectieve erkenning-beleid, met onder andere de realisatie van Pleisterplaats ‘Museum </w:t>
      </w:r>
      <w:proofErr w:type="spellStart"/>
      <w:r w:rsidRPr="00C83D7B">
        <w:rPr>
          <w:color w:val="auto"/>
        </w:rPr>
        <w:t>Sophiahof</w:t>
      </w:r>
      <w:proofErr w:type="spellEnd"/>
      <w:r w:rsidRPr="00C83D7B">
        <w:rPr>
          <w:color w:val="auto"/>
        </w:rPr>
        <w:t xml:space="preserve">, van Indië tot nu’, ondersteuning van de Nationale herdenking 15 augustus 1945 en lokale herdenkingen, een meerjarig context gebonden zorgtraject gericht op het versterken van de kennis in de regio én de honorering van vele projecten vanuit de gemeenschappen sinds de start van de </w:t>
      </w:r>
      <w:r w:rsidRPr="00C83D7B" w:rsidR="006A0449">
        <w:rPr>
          <w:rFonts w:cs="Arial"/>
          <w:color w:val="auto"/>
          <w:shd w:val="clear" w:color="auto" w:fill="FFFFFF"/>
        </w:rPr>
        <w:t xml:space="preserve">Subsidieregeling collectieve erkenning van Indisch en </w:t>
      </w:r>
      <w:proofErr w:type="spellStart"/>
      <w:r w:rsidRPr="00C83D7B" w:rsidR="006A0449">
        <w:rPr>
          <w:rFonts w:cs="Arial"/>
          <w:color w:val="auto"/>
          <w:shd w:val="clear" w:color="auto" w:fill="FFFFFF"/>
        </w:rPr>
        <w:t>Moluks</w:t>
      </w:r>
      <w:proofErr w:type="spellEnd"/>
      <w:r w:rsidRPr="00C83D7B" w:rsidR="006A0449">
        <w:rPr>
          <w:rFonts w:cs="Arial"/>
          <w:color w:val="auto"/>
          <w:shd w:val="clear" w:color="auto" w:fill="FFFFFF"/>
        </w:rPr>
        <w:t xml:space="preserve"> Nederland </w:t>
      </w:r>
      <w:r w:rsidRPr="00C83D7B">
        <w:rPr>
          <w:color w:val="auto"/>
        </w:rPr>
        <w:t>(hierna: de Subsidieregeling 2018-2024).</w:t>
      </w:r>
    </w:p>
    <w:p w:rsidR="00881BDD" w:rsidP="00070B0E" w:rsidRDefault="00881BDD" w14:paraId="3A605770" w14:textId="77777777">
      <w:pPr>
        <w:spacing w:line="240" w:lineRule="auto"/>
        <w:rPr>
          <w:color w:val="auto"/>
        </w:rPr>
      </w:pPr>
    </w:p>
    <w:p w:rsidRPr="00C83D7B" w:rsidR="00881BDD" w:rsidP="00070B0E" w:rsidRDefault="00881BDD" w14:paraId="268B5AF4" w14:textId="5CAC190B">
      <w:pPr>
        <w:spacing w:line="240" w:lineRule="auto"/>
        <w:rPr>
          <w:color w:val="auto"/>
        </w:rPr>
      </w:pPr>
      <w:r w:rsidRPr="00881BDD">
        <w:rPr>
          <w:color w:val="auto"/>
        </w:rPr>
        <w:t xml:space="preserve">In 2024 heeft onderzoeksbureau </w:t>
      </w:r>
      <w:proofErr w:type="spellStart"/>
      <w:r w:rsidRPr="00881BDD">
        <w:rPr>
          <w:color w:val="auto"/>
        </w:rPr>
        <w:t>Panteia</w:t>
      </w:r>
      <w:proofErr w:type="spellEnd"/>
      <w:r w:rsidRPr="00881BDD">
        <w:rPr>
          <w:color w:val="auto"/>
        </w:rPr>
        <w:t xml:space="preserve"> een evaluatie uitgevoerd van het volledige beleid rondom de collectieve erkenning van de Indische, Molukse, Papoea en Chinees-Indonesische gemeenschappen in Nederland, vanaf de start in 2017 tot en met 2024. Daarbij is ook de Subsidieregeling 2018-2024 meegenomen. Uit het onderzoek blijkt dat de projecten die dankzij deze subsidieregeling zijn gerealiseerd, hebben bijgedragen aan een grotere erkenning van deze gemeenschappen in Nederland. Daarnaast blijkt er binnen de gemeenschappen veel behoefte te bestaan aan </w:t>
      </w:r>
      <w:r w:rsidR="003E6145">
        <w:rPr>
          <w:color w:val="auto"/>
        </w:rPr>
        <w:t>een vervolg op</w:t>
      </w:r>
      <w:r w:rsidRPr="00881BDD">
        <w:rPr>
          <w:color w:val="auto"/>
        </w:rPr>
        <w:t xml:space="preserve"> de Subsidieregeling 2018-2024.</w:t>
      </w:r>
    </w:p>
    <w:p w:rsidRPr="00C83D7B" w:rsidR="00070B0E" w:rsidP="00070B0E" w:rsidRDefault="00070B0E" w14:paraId="32F16F3D" w14:textId="77777777">
      <w:pPr>
        <w:spacing w:line="240" w:lineRule="auto"/>
        <w:rPr>
          <w:color w:val="auto"/>
        </w:rPr>
      </w:pPr>
    </w:p>
    <w:p w:rsidRPr="00C83D7B" w:rsidR="00070B0E" w:rsidP="00EE73A2" w:rsidRDefault="00070B0E" w14:paraId="73453DBD" w14:textId="034D54AE">
      <w:pPr>
        <w:spacing w:line="240" w:lineRule="auto"/>
        <w:rPr>
          <w:color w:val="auto"/>
        </w:rPr>
      </w:pPr>
      <w:r w:rsidRPr="00C83D7B">
        <w:rPr>
          <w:color w:val="auto"/>
        </w:rPr>
        <w:t xml:space="preserve">Op basis het </w:t>
      </w:r>
      <w:r w:rsidRPr="00C83D7B" w:rsidR="003F4813">
        <w:rPr>
          <w:color w:val="auto"/>
        </w:rPr>
        <w:t>evaluatietraject</w:t>
      </w:r>
      <w:r w:rsidRPr="00C83D7B">
        <w:rPr>
          <w:color w:val="auto"/>
        </w:rPr>
        <w:t xml:space="preserve"> is een beleidsreactie</w:t>
      </w:r>
      <w:r w:rsidRPr="00C83D7B">
        <w:rPr>
          <w:rStyle w:val="Voetnootmarkering"/>
          <w:color w:val="auto"/>
        </w:rPr>
        <w:footnoteReference w:id="1"/>
      </w:r>
      <w:r w:rsidRPr="00C83D7B">
        <w:rPr>
          <w:color w:val="auto"/>
        </w:rPr>
        <w:t xml:space="preserve"> opgesteld waarin het beleid </w:t>
      </w:r>
      <w:r w:rsidR="00881BDD">
        <w:rPr>
          <w:color w:val="auto"/>
        </w:rPr>
        <w:t>van</w:t>
      </w:r>
      <w:r w:rsidRPr="00C83D7B">
        <w:rPr>
          <w:color w:val="auto"/>
        </w:rPr>
        <w:t xml:space="preserve"> de collectieve erkenning voor de aankomende jaren is toegelicht. Het beleid voor </w:t>
      </w:r>
      <w:r w:rsidR="00630DFC">
        <w:rPr>
          <w:color w:val="auto"/>
        </w:rPr>
        <w:t xml:space="preserve">de </w:t>
      </w:r>
      <w:r w:rsidRPr="00C83D7B">
        <w:rPr>
          <w:color w:val="auto"/>
        </w:rPr>
        <w:t xml:space="preserve">periode 2025-2030 zal zich richten op een tweetal prioriteiten: </w:t>
      </w:r>
    </w:p>
    <w:p w:rsidRPr="00C83D7B" w:rsidR="00070B0E" w:rsidP="00EE73A2" w:rsidRDefault="00070B0E" w14:paraId="425E7FE9" w14:textId="547BDC3C">
      <w:pPr>
        <w:spacing w:line="240" w:lineRule="auto"/>
        <w:rPr>
          <w:color w:val="auto"/>
        </w:rPr>
      </w:pPr>
      <w:r w:rsidRPr="00C83D7B">
        <w:rPr>
          <w:color w:val="auto"/>
        </w:rPr>
        <w:t>1. Bestendigen van de belangrijkste resultaten van het beleid van de collectieve erkenning;</w:t>
      </w:r>
    </w:p>
    <w:p w:rsidRPr="00C83D7B" w:rsidR="00070B0E" w:rsidP="00EE73A2" w:rsidRDefault="00070B0E" w14:paraId="3E5DD80C" w14:textId="77777777">
      <w:pPr>
        <w:spacing w:line="240" w:lineRule="auto"/>
        <w:rPr>
          <w:color w:val="auto"/>
        </w:rPr>
      </w:pPr>
      <w:r w:rsidRPr="00C83D7B">
        <w:rPr>
          <w:color w:val="auto"/>
        </w:rPr>
        <w:t xml:space="preserve">2. Duurzame verbinding door middel van projecten vanuit de gemeenschappen. </w:t>
      </w:r>
    </w:p>
    <w:p w:rsidRPr="00C83D7B" w:rsidR="00B0032B" w:rsidP="00070B0E" w:rsidRDefault="00B0032B" w14:paraId="5EC44076" w14:textId="77777777">
      <w:pPr>
        <w:spacing w:line="240" w:lineRule="auto"/>
        <w:rPr>
          <w:color w:val="auto"/>
        </w:rPr>
      </w:pPr>
    </w:p>
    <w:p w:rsidR="00BE21C2" w:rsidP="00EE73A2" w:rsidRDefault="003675B8" w14:paraId="4D046FCA" w14:textId="6A31F8E8">
      <w:pPr>
        <w:shd w:val="clear" w:color="auto" w:fill="FFFFFF"/>
        <w:spacing w:line="240" w:lineRule="auto"/>
        <w:rPr>
          <w:color w:val="auto"/>
        </w:rPr>
      </w:pPr>
      <w:r w:rsidRPr="00C83D7B">
        <w:rPr>
          <w:color w:val="auto"/>
        </w:rPr>
        <w:t>In</w:t>
      </w:r>
      <w:r w:rsidRPr="00C83D7B" w:rsidR="00BE21C2">
        <w:rPr>
          <w:color w:val="auto"/>
        </w:rPr>
        <w:t xml:space="preserve"> de Kamerbrief </w:t>
      </w:r>
      <w:r w:rsidRPr="00C83D7B" w:rsidR="006A0449">
        <w:rPr>
          <w:color w:val="auto"/>
        </w:rPr>
        <w:t xml:space="preserve">van </w:t>
      </w:r>
      <w:r w:rsidR="006D55F7">
        <w:rPr>
          <w:color w:val="auto"/>
        </w:rPr>
        <w:t xml:space="preserve">9 december 2024 </w:t>
      </w:r>
      <w:r w:rsidRPr="00C83D7B" w:rsidR="00CF67DC">
        <w:rPr>
          <w:color w:val="auto"/>
        </w:rPr>
        <w:t>is</w:t>
      </w:r>
      <w:r w:rsidRPr="00C83D7B" w:rsidR="00BE21C2">
        <w:rPr>
          <w:color w:val="auto"/>
        </w:rPr>
        <w:t xml:space="preserve"> het voornemen </w:t>
      </w:r>
      <w:r w:rsidRPr="00C83D7B" w:rsidR="00CF67DC">
        <w:rPr>
          <w:color w:val="auto"/>
        </w:rPr>
        <w:t>geuit</w:t>
      </w:r>
      <w:r w:rsidRPr="00C83D7B" w:rsidR="00BE21C2">
        <w:rPr>
          <w:color w:val="auto"/>
        </w:rPr>
        <w:t xml:space="preserve"> een subsidieregeling op te stellen die voortbouwt op de bereikte resultaten en ervaringen van de Subsidieregeling 2018-2024. Dit voornemen is uitgemond in onderhavige regeling houdende regels voor de subsidiering van activiteiten in het kader van de collectieve erkenning van Indische, Molukse, Papoea en Chinees-Indonesische gemeenschappen in Nederland (hierna: de </w:t>
      </w:r>
      <w:r w:rsidR="0048271B">
        <w:rPr>
          <w:color w:val="auto"/>
        </w:rPr>
        <w:t>r</w:t>
      </w:r>
      <w:r w:rsidRPr="00C83D7B" w:rsidR="00BE21C2">
        <w:rPr>
          <w:color w:val="auto"/>
        </w:rPr>
        <w:t>egeling).</w:t>
      </w:r>
    </w:p>
    <w:p w:rsidRPr="00C83D7B" w:rsidR="00EE73A2" w:rsidP="00CD689C" w:rsidRDefault="00EE73A2" w14:paraId="3700E69C" w14:textId="77777777">
      <w:pPr>
        <w:shd w:val="clear" w:color="auto" w:fill="FFFFFF"/>
        <w:spacing w:line="240" w:lineRule="auto"/>
        <w:rPr>
          <w:rFonts w:cs="Calibri" w:eastAsiaTheme="minorHAnsi"/>
          <w:color w:val="auto"/>
        </w:rPr>
      </w:pPr>
    </w:p>
    <w:p w:rsidR="00070B0E" w:rsidP="00070B0E" w:rsidRDefault="00881BDD" w14:paraId="31362C5C" w14:textId="1622B4D9">
      <w:pPr>
        <w:spacing w:line="240" w:lineRule="auto"/>
        <w:rPr>
          <w:color w:val="auto"/>
        </w:rPr>
      </w:pPr>
      <w:r w:rsidRPr="00881BDD">
        <w:rPr>
          <w:color w:val="auto"/>
        </w:rPr>
        <w:t xml:space="preserve">Voor de regeling blijft het uitgangspunt dat de overheid niet bepaalt wat inhoudelijk nodig is voor de erkenning. De gemeenschappen geven zelf invulling aan de verankering van hun erfgoed en de overdracht van culturele kennis binnen de Nederlandse samenleving. Zij nemen daarbij het voortouw in het leggen van verbindingen, zowel onderling als met de bredere maatschappij. Uiteraard wordt </w:t>
      </w:r>
      <w:r w:rsidRPr="00881BDD">
        <w:rPr>
          <w:color w:val="auto"/>
        </w:rPr>
        <w:lastRenderedPageBreak/>
        <w:t>bij een subsidieaanvraag wel beoordeeld of aan de voorwaarden en het doel van de regeling wordt voldaan, bijvoorbeeld of het project daadwerkelijk bijdraagt aan de collectieve erkenning.</w:t>
      </w:r>
      <w:r w:rsidR="005A0C81">
        <w:rPr>
          <w:color w:val="auto"/>
        </w:rPr>
        <w:t xml:space="preserve"> In de artikelsgewijze toelichting op de regeling staat nader uitgelegd wat onder collectieve erkenning wordt verstaan. </w:t>
      </w:r>
    </w:p>
    <w:p w:rsidRPr="00C83D7B" w:rsidR="00881BDD" w:rsidP="00070B0E" w:rsidRDefault="00881BDD" w14:paraId="08937EC4" w14:textId="77777777">
      <w:pPr>
        <w:spacing w:line="240" w:lineRule="auto"/>
        <w:rPr>
          <w:color w:val="auto"/>
        </w:rPr>
      </w:pPr>
    </w:p>
    <w:p w:rsidRPr="00F875EF" w:rsidR="00CD689C" w:rsidP="00F875EF" w:rsidRDefault="00070B0E" w14:paraId="2270045B" w14:textId="16F603C3">
      <w:pPr>
        <w:pStyle w:val="lid"/>
        <w:shd w:val="clear" w:color="auto" w:fill="FFFFFF"/>
        <w:spacing w:before="0" w:beforeAutospacing="0" w:after="240" w:afterAutospacing="0"/>
        <w:rPr>
          <w:rFonts w:ascii="Verdana" w:hAnsi="Verdana" w:cs="Arial"/>
          <w:sz w:val="18"/>
          <w:szCs w:val="18"/>
        </w:rPr>
      </w:pPr>
      <w:r w:rsidRPr="00C83D7B">
        <w:rPr>
          <w:rFonts w:ascii="Verdana" w:hAnsi="Verdana"/>
          <w:sz w:val="18"/>
          <w:szCs w:val="18"/>
        </w:rPr>
        <w:t xml:space="preserve">De </w:t>
      </w:r>
      <w:r w:rsidR="0048271B">
        <w:rPr>
          <w:rFonts w:ascii="Verdana" w:hAnsi="Verdana"/>
          <w:sz w:val="18"/>
          <w:szCs w:val="18"/>
        </w:rPr>
        <w:t>r</w:t>
      </w:r>
      <w:r w:rsidRPr="00C83D7B" w:rsidR="00BE21C2">
        <w:rPr>
          <w:rFonts w:ascii="Verdana" w:hAnsi="Verdana"/>
          <w:sz w:val="18"/>
          <w:szCs w:val="18"/>
        </w:rPr>
        <w:t xml:space="preserve">egeling </w:t>
      </w:r>
      <w:r w:rsidRPr="00C83D7B">
        <w:rPr>
          <w:rFonts w:ascii="Verdana" w:hAnsi="Verdana"/>
          <w:sz w:val="18"/>
          <w:szCs w:val="18"/>
        </w:rPr>
        <w:t xml:space="preserve">kent </w:t>
      </w:r>
      <w:r w:rsidRPr="00C83D7B" w:rsidR="00671B22">
        <w:rPr>
          <w:rFonts w:ascii="Verdana" w:hAnsi="Verdana"/>
          <w:sz w:val="18"/>
          <w:szCs w:val="18"/>
        </w:rPr>
        <w:t>in vergelijking met</w:t>
      </w:r>
      <w:r w:rsidRPr="00C83D7B">
        <w:rPr>
          <w:rFonts w:ascii="Verdana" w:hAnsi="Verdana"/>
          <w:sz w:val="18"/>
          <w:szCs w:val="18"/>
        </w:rPr>
        <w:t xml:space="preserve"> de Subsidieregeling 2018-2024 een aantal wijzigingen. </w:t>
      </w:r>
      <w:r w:rsidRPr="00DE59D9" w:rsidR="00DE59D9">
        <w:rPr>
          <w:rFonts w:ascii="Verdana" w:hAnsi="Verdana"/>
          <w:sz w:val="18"/>
          <w:szCs w:val="18"/>
        </w:rPr>
        <w:t>Deze aanpassingen zijn tot stand gekomen naar aanleiding van bevindingen van het bovengenoemd evaluatietraject, adviezen uit het rapport ‘Deel en Verbind - Nederland, Nederlands-Indië, Indonesië’</w:t>
      </w:r>
      <w:r w:rsidR="004473C3">
        <w:rPr>
          <w:rStyle w:val="Voetnootmarkering"/>
          <w:rFonts w:ascii="Verdana" w:hAnsi="Verdana"/>
          <w:sz w:val="18"/>
          <w:szCs w:val="18"/>
        </w:rPr>
        <w:footnoteReference w:id="2"/>
      </w:r>
      <w:r w:rsidRPr="00DE59D9" w:rsidR="00DE59D9">
        <w:rPr>
          <w:rFonts w:ascii="Verdana" w:hAnsi="Verdana"/>
          <w:sz w:val="18"/>
          <w:szCs w:val="18"/>
        </w:rPr>
        <w:t xml:space="preserve"> van de </w:t>
      </w:r>
      <w:r w:rsidRPr="005A0C81" w:rsidR="005A0C81">
        <w:rPr>
          <w:rFonts w:ascii="Verdana" w:hAnsi="Verdana"/>
          <w:sz w:val="18"/>
          <w:szCs w:val="18"/>
        </w:rPr>
        <w:t>Commissie Versterking kennis geschiedenis voormalig Nederlands-Indië</w:t>
      </w:r>
      <w:r w:rsidRPr="00DE59D9" w:rsidR="00DE59D9">
        <w:rPr>
          <w:rFonts w:ascii="Verdana" w:hAnsi="Verdana"/>
          <w:sz w:val="18"/>
          <w:szCs w:val="18"/>
        </w:rPr>
        <w:t xml:space="preserve">, ervaringen van de Subsidieregeling 2018-2024 en de subsidieregeling van het </w:t>
      </w:r>
      <w:proofErr w:type="spellStart"/>
      <w:r w:rsidR="009B3798">
        <w:rPr>
          <w:rFonts w:ascii="Verdana" w:hAnsi="Verdana"/>
          <w:sz w:val="18"/>
          <w:szCs w:val="18"/>
        </w:rPr>
        <w:t>V</w:t>
      </w:r>
      <w:r w:rsidRPr="00DE59D9" w:rsidR="00DE59D9">
        <w:rPr>
          <w:rFonts w:ascii="Verdana" w:hAnsi="Verdana"/>
          <w:sz w:val="18"/>
          <w:szCs w:val="18"/>
        </w:rPr>
        <w:t>fonds</w:t>
      </w:r>
      <w:proofErr w:type="spellEnd"/>
      <w:r w:rsidRPr="00DE59D9" w:rsidR="00DE59D9">
        <w:rPr>
          <w:rFonts w:ascii="Verdana" w:hAnsi="Verdana"/>
          <w:sz w:val="18"/>
          <w:szCs w:val="18"/>
        </w:rPr>
        <w:t xml:space="preserve"> ‘Houd je erfgoed levend’. </w:t>
      </w:r>
      <w:r w:rsidRPr="00C83D7B">
        <w:rPr>
          <w:rFonts w:ascii="Verdana" w:hAnsi="Verdana"/>
          <w:sz w:val="18"/>
          <w:szCs w:val="18"/>
        </w:rPr>
        <w:t xml:space="preserve">De belangrijkste aanpassing is dat de projectsubsidie alleen zal worden verstrekt </w:t>
      </w:r>
      <w:r w:rsidRPr="00C83D7B">
        <w:rPr>
          <w:rFonts w:ascii="Verdana" w:hAnsi="Verdana" w:cs="Arial"/>
          <w:sz w:val="18"/>
          <w:szCs w:val="18"/>
        </w:rPr>
        <w:t xml:space="preserve">voor culturele activiteiten </w:t>
      </w:r>
      <w:r w:rsidRPr="00C83D7B" w:rsidR="00BE21C2">
        <w:rPr>
          <w:rFonts w:ascii="Verdana" w:hAnsi="Verdana" w:cs="Arial"/>
          <w:sz w:val="18"/>
          <w:szCs w:val="18"/>
        </w:rPr>
        <w:t>en</w:t>
      </w:r>
      <w:r w:rsidRPr="00C83D7B">
        <w:rPr>
          <w:rFonts w:ascii="Verdana" w:hAnsi="Verdana" w:cs="Arial"/>
          <w:sz w:val="18"/>
          <w:szCs w:val="18"/>
        </w:rPr>
        <w:t xml:space="preserve"> </w:t>
      </w:r>
      <w:r w:rsidRPr="00C83D7B" w:rsidR="00BD2C3C">
        <w:rPr>
          <w:rFonts w:ascii="Verdana" w:hAnsi="Verdana" w:cs="Arial"/>
          <w:sz w:val="18"/>
          <w:szCs w:val="18"/>
        </w:rPr>
        <w:t xml:space="preserve">voor </w:t>
      </w:r>
      <w:r w:rsidRPr="00C83D7B">
        <w:rPr>
          <w:rFonts w:ascii="Verdana" w:hAnsi="Verdana" w:cs="Arial"/>
          <w:sz w:val="18"/>
          <w:szCs w:val="18"/>
        </w:rPr>
        <w:t>activiteiten ter bevordering van de dialoog</w:t>
      </w:r>
      <w:r w:rsidR="006D55F7">
        <w:rPr>
          <w:rFonts w:ascii="Verdana" w:hAnsi="Verdana" w:cs="Arial"/>
          <w:sz w:val="18"/>
          <w:szCs w:val="18"/>
        </w:rPr>
        <w:t>, die bijdragen aan het realiseren van het doel van de regeling. Het kan dan bijvoorbeeld gaan om een culturele activiteit</w:t>
      </w:r>
      <w:r w:rsidRPr="00C83D7B">
        <w:rPr>
          <w:rFonts w:ascii="Verdana" w:hAnsi="Verdana" w:cs="Arial"/>
          <w:sz w:val="18"/>
          <w:szCs w:val="18"/>
        </w:rPr>
        <w:t xml:space="preserve"> </w:t>
      </w:r>
      <w:r w:rsidRPr="00C83D7B" w:rsidR="006D55F7">
        <w:rPr>
          <w:rFonts w:ascii="Verdana" w:hAnsi="Verdana" w:cs="Arial"/>
          <w:sz w:val="18"/>
          <w:szCs w:val="18"/>
        </w:rPr>
        <w:t>die bijdra</w:t>
      </w:r>
      <w:r w:rsidR="006D55F7">
        <w:rPr>
          <w:rFonts w:ascii="Verdana" w:hAnsi="Verdana" w:cs="Arial"/>
          <w:sz w:val="18"/>
          <w:szCs w:val="18"/>
        </w:rPr>
        <w:t>agt</w:t>
      </w:r>
      <w:r w:rsidRPr="00C83D7B" w:rsidR="006D55F7">
        <w:rPr>
          <w:rFonts w:ascii="Verdana" w:hAnsi="Verdana" w:cs="Arial"/>
          <w:sz w:val="18"/>
          <w:szCs w:val="18"/>
        </w:rPr>
        <w:t xml:space="preserve"> aan materieel en immaterieel erfgoed van de gemeenschappen </w:t>
      </w:r>
      <w:r w:rsidR="006D55F7">
        <w:rPr>
          <w:rFonts w:ascii="Verdana" w:hAnsi="Verdana" w:cs="Arial"/>
          <w:sz w:val="18"/>
          <w:szCs w:val="18"/>
        </w:rPr>
        <w:t xml:space="preserve">of om een activiteit ter bevordering van de dialoog, </w:t>
      </w:r>
      <w:r w:rsidRPr="00C83D7B" w:rsidR="006D55F7">
        <w:rPr>
          <w:rFonts w:ascii="Verdana" w:hAnsi="Verdana" w:cs="Arial"/>
          <w:sz w:val="18"/>
          <w:szCs w:val="18"/>
        </w:rPr>
        <w:t xml:space="preserve">waarmee de verbinding </w:t>
      </w:r>
      <w:r w:rsidRPr="00C83D7B" w:rsidR="006D55F7">
        <w:rPr>
          <w:rFonts w:ascii="Verdana" w:hAnsi="Verdana"/>
          <w:sz w:val="18"/>
          <w:szCs w:val="18"/>
        </w:rPr>
        <w:t>tussen en binnen de gemeenschappen en met de bredere Nederlandse samenleving wordt gerealiseerd</w:t>
      </w:r>
      <w:r w:rsidR="006D55F7">
        <w:rPr>
          <w:rFonts w:ascii="Verdana" w:hAnsi="Verdana"/>
          <w:sz w:val="18"/>
          <w:szCs w:val="18"/>
        </w:rPr>
        <w:t>.</w:t>
      </w:r>
    </w:p>
    <w:p w:rsidRPr="00C83D7B" w:rsidR="002A6BE5" w:rsidP="002A75BA" w:rsidRDefault="002A6BE5" w14:paraId="6F3DAEE5" w14:textId="29395500">
      <w:pPr>
        <w:rPr>
          <w:i/>
          <w:iCs/>
          <w:color w:val="auto"/>
        </w:rPr>
      </w:pPr>
      <w:r w:rsidRPr="00C83D7B">
        <w:rPr>
          <w:i/>
          <w:iCs/>
          <w:color w:val="auto"/>
        </w:rPr>
        <w:t>Staatssteun</w:t>
      </w:r>
    </w:p>
    <w:p w:rsidRPr="002C043A" w:rsidR="003E6145" w:rsidP="003E6145" w:rsidRDefault="003E6145" w14:paraId="3B7DD647" w14:textId="02C0604B">
      <w:pPr>
        <w:rPr>
          <w:rFonts w:cs="Calibri" w:eastAsiaTheme="minorHAnsi"/>
          <w:color w:val="auto"/>
        </w:rPr>
      </w:pPr>
      <w:r w:rsidRPr="002C043A">
        <w:rPr>
          <w:rFonts w:cs="Calibri"/>
        </w:rPr>
        <w:t xml:space="preserve">Er is sprake van staatssteun als er aan de volgende vijf cumulatieve </w:t>
      </w:r>
      <w:r w:rsidRPr="001700FE">
        <w:rPr>
          <w:rFonts w:cs="Arial"/>
        </w:rPr>
        <w:t xml:space="preserve">criteria van artikel 107, eerste lid, van het Verdrag betreffende de werking van de Europese Unie </w:t>
      </w:r>
      <w:r w:rsidRPr="002C043A">
        <w:rPr>
          <w:rFonts w:cs="Calibri"/>
        </w:rPr>
        <w:t>is voldaan:</w:t>
      </w:r>
    </w:p>
    <w:p w:rsidRPr="002C043A" w:rsidR="003E6145" w:rsidP="003E6145" w:rsidRDefault="003E6145" w14:paraId="659232A3" w14:textId="77777777">
      <w:pPr>
        <w:pStyle w:val="Lijstalinea"/>
        <w:numPr>
          <w:ilvl w:val="0"/>
          <w:numId w:val="42"/>
        </w:numPr>
        <w:autoSpaceDN/>
        <w:spacing w:after="160" w:line="256" w:lineRule="auto"/>
        <w:textAlignment w:val="auto"/>
        <w:rPr>
          <w:rFonts w:cs="Calibri"/>
        </w:rPr>
      </w:pPr>
      <w:r w:rsidRPr="002C043A">
        <w:rPr>
          <w:rFonts w:cs="Calibri"/>
        </w:rPr>
        <w:t>de steun wordt verleend aan een onderneming die een economische activiteit verricht;</w:t>
      </w:r>
    </w:p>
    <w:p w:rsidRPr="002C043A" w:rsidR="003E6145" w:rsidP="003E6145" w:rsidRDefault="003E6145" w14:paraId="34AD970B" w14:textId="77777777">
      <w:pPr>
        <w:pStyle w:val="Lijstalinea"/>
        <w:numPr>
          <w:ilvl w:val="0"/>
          <w:numId w:val="42"/>
        </w:numPr>
        <w:autoSpaceDN/>
        <w:spacing w:after="160" w:line="256" w:lineRule="auto"/>
        <w:textAlignment w:val="auto"/>
        <w:rPr>
          <w:rFonts w:cs="Calibri"/>
        </w:rPr>
      </w:pPr>
      <w:r w:rsidRPr="002C043A">
        <w:rPr>
          <w:rFonts w:cs="Calibri"/>
        </w:rPr>
        <w:t>de steun wordt met staatsmiddelen bekostigd;</w:t>
      </w:r>
    </w:p>
    <w:p w:rsidRPr="002C043A" w:rsidR="003E6145" w:rsidP="003E6145" w:rsidRDefault="003E6145" w14:paraId="02885632" w14:textId="77777777">
      <w:pPr>
        <w:pStyle w:val="Lijstalinea"/>
        <w:numPr>
          <w:ilvl w:val="0"/>
          <w:numId w:val="42"/>
        </w:numPr>
        <w:autoSpaceDN/>
        <w:spacing w:after="160" w:line="256" w:lineRule="auto"/>
        <w:textAlignment w:val="auto"/>
        <w:rPr>
          <w:rFonts w:cs="Calibri"/>
        </w:rPr>
      </w:pPr>
      <w:r w:rsidRPr="002C043A">
        <w:rPr>
          <w:rFonts w:cs="Calibri"/>
        </w:rPr>
        <w:t>de staatsmiddelen verschaffen een economisch voordeel dat niet via de normale commerciële weg zou zijn verkregen;</w:t>
      </w:r>
    </w:p>
    <w:p w:rsidRPr="002C043A" w:rsidR="003E6145" w:rsidP="003E6145" w:rsidRDefault="003E6145" w14:paraId="435F5D6F" w14:textId="77777777">
      <w:pPr>
        <w:pStyle w:val="Lijstalinea"/>
        <w:numPr>
          <w:ilvl w:val="0"/>
          <w:numId w:val="42"/>
        </w:numPr>
        <w:autoSpaceDN/>
        <w:spacing w:after="160" w:line="256" w:lineRule="auto"/>
        <w:textAlignment w:val="auto"/>
        <w:rPr>
          <w:rFonts w:cs="Calibri"/>
        </w:rPr>
      </w:pPr>
      <w:r w:rsidRPr="002C043A">
        <w:rPr>
          <w:rFonts w:cs="Calibri"/>
          <w:lang w:val="en-US"/>
        </w:rPr>
        <w:t xml:space="preserve">de </w:t>
      </w:r>
      <w:proofErr w:type="spellStart"/>
      <w:r w:rsidRPr="002C043A">
        <w:rPr>
          <w:rFonts w:cs="Calibri"/>
          <w:lang w:val="en-US"/>
        </w:rPr>
        <w:t>maatregel</w:t>
      </w:r>
      <w:proofErr w:type="spellEnd"/>
      <w:r w:rsidRPr="002C043A">
        <w:rPr>
          <w:rFonts w:cs="Calibri"/>
          <w:lang w:val="en-US"/>
        </w:rPr>
        <w:t xml:space="preserve"> is </w:t>
      </w:r>
      <w:proofErr w:type="spellStart"/>
      <w:r w:rsidRPr="002C043A">
        <w:rPr>
          <w:rFonts w:cs="Calibri"/>
          <w:lang w:val="en-US"/>
        </w:rPr>
        <w:t>selectief</w:t>
      </w:r>
      <w:proofErr w:type="spellEnd"/>
      <w:r w:rsidRPr="002C043A">
        <w:rPr>
          <w:rFonts w:cs="Calibri"/>
          <w:lang w:val="en-US"/>
        </w:rPr>
        <w:t>;</w:t>
      </w:r>
    </w:p>
    <w:p w:rsidRPr="002C043A" w:rsidR="003E6145" w:rsidP="003E6145" w:rsidRDefault="003E6145" w14:paraId="3C9037AE" w14:textId="77777777">
      <w:pPr>
        <w:pStyle w:val="Lijstalinea"/>
        <w:numPr>
          <w:ilvl w:val="0"/>
          <w:numId w:val="42"/>
        </w:numPr>
        <w:autoSpaceDN/>
        <w:spacing w:after="160" w:line="256" w:lineRule="auto"/>
        <w:textAlignment w:val="auto"/>
        <w:rPr>
          <w:rFonts w:cs="Calibri"/>
        </w:rPr>
      </w:pPr>
      <w:r w:rsidRPr="002C043A">
        <w:rPr>
          <w:rFonts w:cs="Calibri"/>
        </w:rPr>
        <w:t>de maatregel vervalst (potentieel) de mededinging en (dreigt te leiden tot) leidt tot een ongunstige beïnvloeding van het handelsverkeer in de Europese Unie.</w:t>
      </w:r>
    </w:p>
    <w:p w:rsidRPr="00C83D7B" w:rsidR="00A47890" w:rsidP="00A47890" w:rsidRDefault="00A47890" w14:paraId="120904D0" w14:textId="4A37C574">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rPr>
        <w:t xml:space="preserve">Voor wat betreft de </w:t>
      </w:r>
      <w:r w:rsidR="003B6CC1">
        <w:rPr>
          <w:rFonts w:ascii="Verdana" w:hAnsi="Verdana" w:cs="Arial"/>
          <w:sz w:val="18"/>
          <w:szCs w:val="18"/>
        </w:rPr>
        <w:t xml:space="preserve">activiteiten die op grond van de regeling kunnen worden gesubsidieerd is niet uit te sluiten dat </w:t>
      </w:r>
      <w:r w:rsidR="001700FE">
        <w:rPr>
          <w:rFonts w:ascii="Verdana" w:hAnsi="Verdana" w:cs="Arial"/>
          <w:sz w:val="18"/>
          <w:szCs w:val="18"/>
        </w:rPr>
        <w:t>ook economische activiteiten worden gesubsidieerd. B</w:t>
      </w:r>
      <w:r w:rsidRPr="00C83D7B">
        <w:rPr>
          <w:rFonts w:ascii="Verdana" w:hAnsi="Verdana" w:cs="Arial"/>
          <w:sz w:val="18"/>
          <w:szCs w:val="18"/>
        </w:rPr>
        <w:t xml:space="preserve">ij subsidie op grond van deze regeling </w:t>
      </w:r>
      <w:r w:rsidR="001700FE">
        <w:rPr>
          <w:rFonts w:ascii="Verdana" w:hAnsi="Verdana" w:cs="Arial"/>
          <w:sz w:val="18"/>
          <w:szCs w:val="18"/>
        </w:rPr>
        <w:t xml:space="preserve">is echter ook dan </w:t>
      </w:r>
      <w:r w:rsidRPr="00C83D7B">
        <w:rPr>
          <w:rFonts w:ascii="Verdana" w:hAnsi="Verdana" w:cs="Arial"/>
          <w:sz w:val="18"/>
          <w:szCs w:val="18"/>
        </w:rPr>
        <w:t>geen sprake van staatssteun</w:t>
      </w:r>
      <w:r w:rsidR="001700FE">
        <w:rPr>
          <w:rFonts w:ascii="Verdana" w:hAnsi="Verdana" w:cs="Arial"/>
          <w:sz w:val="18"/>
          <w:szCs w:val="18"/>
        </w:rPr>
        <w:t>,</w:t>
      </w:r>
      <w:r w:rsidRPr="00C83D7B">
        <w:rPr>
          <w:rFonts w:ascii="Verdana" w:hAnsi="Verdana" w:cs="Arial"/>
          <w:sz w:val="18"/>
          <w:szCs w:val="18"/>
        </w:rPr>
        <w:t xml:space="preserve"> omdat subsidie op grond van deze regeling alleen wordt verleend indien aan de voorwaarden van Verordening (EU) van de Europese Commissie met nr.  2023/2831 van de Commissie van 13 december 2023 betreffende de toepassing van de artikelen 107 en 108 van het Verdrag betreffende de werking van de Europese Unie op de-minimissteun (de de-minimisverordening) wordt voldaan. De subsidie kan dan het handelsverkeer tussen de lidstaten niet ongunstig beïnvloeden en de mededinging niet vervalsen of dreigen te vervalsen omdat het om een beperkt bedrag gaat (maximaal € 300.000 in een periode van drie jaar).</w:t>
      </w:r>
      <w:r w:rsidR="001700FE">
        <w:rPr>
          <w:rFonts w:ascii="Verdana" w:hAnsi="Verdana" w:cs="Arial"/>
          <w:sz w:val="18"/>
          <w:szCs w:val="18"/>
        </w:rPr>
        <w:t xml:space="preserve"> Aan het vijfde criterium is niet voldaan en er is daarmee geen sprake van staatssteun.</w:t>
      </w:r>
    </w:p>
    <w:p w:rsidR="00CB43AB" w:rsidP="007F275C" w:rsidRDefault="00A47890" w14:paraId="56A895CB" w14:textId="6DDF307B">
      <w:pPr>
        <w:pStyle w:val="Normaalweb"/>
        <w:shd w:val="clear" w:color="auto" w:fill="FFFFFF"/>
        <w:spacing w:before="0" w:beforeAutospacing="0" w:after="240" w:afterAutospacing="0"/>
      </w:pPr>
      <w:r w:rsidRPr="00C83D7B">
        <w:rPr>
          <w:rFonts w:ascii="Verdana" w:hAnsi="Verdana" w:cs="Arial"/>
          <w:sz w:val="18"/>
          <w:szCs w:val="18"/>
        </w:rPr>
        <w:t xml:space="preserve">Bij subsidies op grond van deze regeling wordt aan de voorwaarden van de de-minimisverordening voldaan omdat er geen subsidies worden verstrekt boven de € 40.000 en de aanvrager voor verlening een de-minimisverklaring als bedoeld in artikel 7, vierde lid, van de de-minimisverordening, moet indienen. </w:t>
      </w:r>
    </w:p>
    <w:p w:rsidR="002C043A" w:rsidP="002A75BA" w:rsidRDefault="002C043A" w14:paraId="1A2A46D3" w14:textId="77777777">
      <w:pPr>
        <w:rPr>
          <w:i/>
          <w:iCs/>
          <w:color w:val="auto"/>
        </w:rPr>
      </w:pPr>
    </w:p>
    <w:p w:rsidR="002C043A" w:rsidP="002A75BA" w:rsidRDefault="002C043A" w14:paraId="2A456036" w14:textId="77777777">
      <w:pPr>
        <w:rPr>
          <w:i/>
          <w:iCs/>
          <w:color w:val="auto"/>
        </w:rPr>
      </w:pPr>
    </w:p>
    <w:p w:rsidR="002641EB" w:rsidP="002A75BA" w:rsidRDefault="002641EB" w14:paraId="7C64BAB4" w14:textId="0A318EF1">
      <w:pPr>
        <w:rPr>
          <w:i/>
          <w:iCs/>
          <w:color w:val="auto"/>
        </w:rPr>
      </w:pPr>
      <w:r>
        <w:rPr>
          <w:i/>
          <w:iCs/>
          <w:color w:val="auto"/>
        </w:rPr>
        <w:lastRenderedPageBreak/>
        <w:t>Gevolgen voor de regeldruk</w:t>
      </w:r>
    </w:p>
    <w:p w:rsidR="003B2D84" w:rsidP="002A75BA" w:rsidRDefault="003B2D84" w14:paraId="07BD071C" w14:textId="6BF3F697">
      <w:pPr>
        <w:rPr>
          <w:color w:val="auto"/>
        </w:rPr>
      </w:pPr>
    </w:p>
    <w:p w:rsidR="00C30D65" w:rsidP="00C30D65" w:rsidRDefault="00C30D65" w14:paraId="2A255C2D" w14:textId="77777777">
      <w:r>
        <w:t xml:space="preserve">De regeldruk als gevolg van deze regeling is beperkt. </w:t>
      </w:r>
    </w:p>
    <w:p w:rsidR="00C30D65" w:rsidP="00C30D65" w:rsidRDefault="00C30D65" w14:paraId="764E04C8" w14:textId="77777777"/>
    <w:p w:rsidR="00C30D65" w:rsidP="00C30D65" w:rsidRDefault="00C30D65" w14:paraId="2A1A7614" w14:textId="77777777">
      <w:r w:rsidRPr="000C2AC8">
        <w:t xml:space="preserve">De Kaderregeling </w:t>
      </w:r>
      <w:r w:rsidRPr="000C2AC8">
        <w:rPr>
          <w:color w:val="auto"/>
        </w:rPr>
        <w:t>subsidies OCW, SZW en VWS</w:t>
      </w:r>
      <w:r w:rsidRPr="000C2AC8">
        <w:t xml:space="preserve"> is van toepassing op de </w:t>
      </w:r>
      <w:r>
        <w:t>r</w:t>
      </w:r>
      <w:r w:rsidRPr="000C2AC8">
        <w:t xml:space="preserve">egeling. Naast de vereisten uit de Kaderregeling, zijn er </w:t>
      </w:r>
      <w:r>
        <w:t>weinig</w:t>
      </w:r>
      <w:r w:rsidRPr="000C2AC8">
        <w:t xml:space="preserve"> aanvullende</w:t>
      </w:r>
      <w:r>
        <w:t xml:space="preserve"> (inhoudelijke) voorwaarden gesteld. De aanvrager dient een activiteitenplan en overeenkomstige begroting aan te leveren. Activiteiten dienen alleen bij te dragen aan de collectieve erkenning van de gemeenschappen op een van de twee gekozen onderwerpen. </w:t>
      </w:r>
    </w:p>
    <w:p w:rsidR="00C30D65" w:rsidP="00C30D65" w:rsidRDefault="00C30D65" w14:paraId="543095D6" w14:textId="77777777">
      <w:r w:rsidRPr="00700176">
        <w:rPr>
          <w:shd w:val="clear" w:color="auto" w:fill="FFFFFF"/>
        </w:rPr>
        <w:t xml:space="preserve"> </w:t>
      </w:r>
      <w:r>
        <w:t xml:space="preserve"> </w:t>
      </w:r>
    </w:p>
    <w:p w:rsidR="00C30D65" w:rsidP="00C30D65" w:rsidRDefault="00C30D65" w14:paraId="66F111E6" w14:textId="77777777">
      <w:r>
        <w:t>Er is één voorwaarden die wel een extra administratieve last kan betekenen voor de aanvrager. Aanvragers dienen een bijlage in te vullen met een aantal vragen.  Hierin dient de aanvrager nader in te gaan op de vraag hoe de activiteiten bijdraagt aan de collectieve erkenning, welke resultaten er worden bereikt en hoe de activiteiten duurzaam worden geborgd zodat het blijvende impact heeft.</w:t>
      </w:r>
    </w:p>
    <w:p w:rsidR="00C30D65" w:rsidP="00C30D65" w:rsidRDefault="00C30D65" w14:paraId="4948989E" w14:textId="77777777"/>
    <w:p w:rsidR="00C30D65" w:rsidP="00C30D65" w:rsidRDefault="00C30D65" w14:paraId="0113CD1A" w14:textId="77777777">
      <w:pPr>
        <w:pStyle w:val="Huisstijl-Gegevens"/>
      </w:pPr>
      <w:r w:rsidRPr="006E0CD2">
        <w:t>De administratieve lasten</w:t>
      </w:r>
      <w:r>
        <w:t xml:space="preserve"> voor subsidieaanvragers</w:t>
      </w:r>
      <w:r w:rsidRPr="006E0CD2">
        <w:t xml:space="preserve"> bestaan uit de onderdelen </w:t>
      </w:r>
      <w:r>
        <w:t xml:space="preserve">voorbereiden en </w:t>
      </w:r>
      <w:r w:rsidRPr="006E0CD2">
        <w:t xml:space="preserve">opstellen subsidieaanvraag, </w:t>
      </w:r>
      <w:r>
        <w:t>en het voorbereiden en indienen van de eind</w:t>
      </w:r>
      <w:r w:rsidRPr="006E0CD2">
        <w:t>verantwoording.</w:t>
      </w:r>
      <w:r>
        <w:t xml:space="preserve"> Subsidieverleningen die minder dan €25.000,- bedragen worden ambtshalve vastgesteld. Ongeveer de helft van de verleende aanvragen levert hierdoor naar verwachting geen verantwoording in. </w:t>
      </w:r>
      <w:r w:rsidRPr="006E0CD2">
        <w:t xml:space="preserve">De verwachting is dat er tussen de </w:t>
      </w:r>
      <w:r>
        <w:t>60</w:t>
      </w:r>
      <w:r w:rsidRPr="006E0CD2">
        <w:t xml:space="preserve"> en </w:t>
      </w:r>
      <w:r>
        <w:rPr>
          <w:rStyle w:val="Verwijzingopmerking"/>
          <w:rFonts w:eastAsia="DejaVu Sans" w:cs="Lohit Hindi"/>
          <w:color w:val="000000"/>
        </w:rPr>
        <w:t>80 s</w:t>
      </w:r>
      <w:r w:rsidRPr="006E0CD2">
        <w:t>ubsidieaanvragen ingediend worden. Voor de bepaling van de administratieve belasting is uitgegaan van</w:t>
      </w:r>
      <w:r>
        <w:t xml:space="preserve"> 70 s</w:t>
      </w:r>
      <w:r w:rsidRPr="006E0CD2">
        <w:t>ubsidieaanvragen</w:t>
      </w:r>
      <w:r>
        <w:t xml:space="preserve">. Gezien de hoogte van het subsidieplafond wordt er uitgegaan van maximaal 16 uiteindelijke subsidieverleningen. </w:t>
      </w:r>
    </w:p>
    <w:p w:rsidR="00C30D65" w:rsidP="00C30D65" w:rsidRDefault="00C30D65" w14:paraId="6FB020E7" w14:textId="77777777">
      <w:pPr>
        <w:pStyle w:val="Huisstijl-Gegevens"/>
      </w:pPr>
    </w:p>
    <w:p w:rsidRPr="006E0CD2" w:rsidR="00C30D65" w:rsidP="00C30D65" w:rsidRDefault="00C30D65" w14:paraId="52EB428B" w14:textId="77777777">
      <w:pPr>
        <w:pStyle w:val="Huisstijl-Gegevens"/>
      </w:pPr>
      <w:r>
        <w:t xml:space="preserve">Voor het voorbereiden en opstellen van de subsidieaanvraag wordt maximaal 15 uur begroot en het voorbereiden en indienen van de eindverantwoording neemt naar verwachting 7 uur in beslag. </w:t>
      </w:r>
      <w:r w:rsidRPr="006E0CD2">
        <w:t xml:space="preserve">Er wordt hierbij gerekend met een gemiddeld maximaal </w:t>
      </w:r>
      <w:r>
        <w:t>vrijwilligers</w:t>
      </w:r>
      <w:r w:rsidRPr="006E0CD2">
        <w:t>tarief van €</w:t>
      </w:r>
      <w:r>
        <w:t>15</w:t>
      </w:r>
      <w:r w:rsidRPr="006E0CD2">
        <w:t xml:space="preserve"> exclusief btw. </w:t>
      </w:r>
      <w:r>
        <w:t xml:space="preserve">De aanvragen worden in veel gevallen namelijk gedaan door kleine stichtingen bestaande uit vrijwilligers. </w:t>
      </w:r>
      <w:r w:rsidRPr="006E0CD2">
        <w:t>Dit leidt tot de volgende administratieve lasten:</w:t>
      </w:r>
    </w:p>
    <w:p w:rsidRPr="006E0CD2" w:rsidR="00C30D65" w:rsidP="00C30D65" w:rsidRDefault="00C30D65" w14:paraId="2664A0D8" w14:textId="77777777"/>
    <w:tbl>
      <w:tblPr>
        <w:tblStyle w:val="Tabelraster"/>
        <w:tblW w:w="0" w:type="auto"/>
        <w:tblLook w:val="04A0" w:firstRow="1" w:lastRow="0" w:firstColumn="1" w:lastColumn="0" w:noHBand="0" w:noVBand="1"/>
      </w:tblPr>
      <w:tblGrid>
        <w:gridCol w:w="2020"/>
        <w:gridCol w:w="1360"/>
        <w:gridCol w:w="1310"/>
        <w:gridCol w:w="821"/>
        <w:gridCol w:w="2020"/>
      </w:tblGrid>
      <w:tr w:rsidRPr="006E0CD2" w:rsidR="00C30D65" w:rsidTr="007500A8" w14:paraId="0E93034C" w14:textId="77777777">
        <w:tc>
          <w:tcPr>
            <w:tcW w:w="2019" w:type="dxa"/>
            <w:shd w:val="clear" w:color="auto" w:fill="1F4E79" w:themeFill="accent1" w:themeFillShade="80"/>
          </w:tcPr>
          <w:p w:rsidRPr="006E0CD2" w:rsidR="00C30D65" w:rsidP="007500A8" w:rsidRDefault="00C30D65" w14:paraId="7D7B49D8" w14:textId="77777777">
            <w:pPr>
              <w:jc w:val="center"/>
              <w:rPr>
                <w:rFonts w:ascii="Verdana" w:hAnsi="Verdana"/>
                <w:bCs/>
                <w:iCs/>
                <w:color w:val="FFFFFF" w:themeColor="background1"/>
                <w:sz w:val="18"/>
              </w:rPr>
            </w:pPr>
            <w:r w:rsidRPr="006E0CD2">
              <w:rPr>
                <w:rFonts w:ascii="Verdana" w:hAnsi="Verdana"/>
                <w:bCs/>
                <w:iCs/>
                <w:color w:val="FFFFFF" w:themeColor="background1"/>
                <w:sz w:val="18"/>
              </w:rPr>
              <w:t>Soort</w:t>
            </w:r>
          </w:p>
        </w:tc>
        <w:tc>
          <w:tcPr>
            <w:tcW w:w="1698" w:type="dxa"/>
            <w:shd w:val="clear" w:color="auto" w:fill="1F4E79" w:themeFill="accent1" w:themeFillShade="80"/>
          </w:tcPr>
          <w:p w:rsidRPr="006E0CD2" w:rsidR="00C30D65" w:rsidP="007500A8" w:rsidRDefault="00C30D65" w14:paraId="7DCCD954" w14:textId="77777777">
            <w:pPr>
              <w:rPr>
                <w:rFonts w:ascii="Verdana" w:hAnsi="Verdana"/>
                <w:bCs/>
                <w:iCs/>
                <w:color w:val="FFFFFF" w:themeColor="background1"/>
                <w:sz w:val="18"/>
              </w:rPr>
            </w:pPr>
            <w:r w:rsidRPr="006E0CD2">
              <w:rPr>
                <w:rFonts w:ascii="Verdana" w:hAnsi="Verdana"/>
                <w:bCs/>
                <w:iCs/>
                <w:color w:val="FFFFFF" w:themeColor="background1"/>
                <w:sz w:val="18"/>
              </w:rPr>
              <w:t>Aantal</w:t>
            </w:r>
          </w:p>
        </w:tc>
        <w:tc>
          <w:tcPr>
            <w:tcW w:w="1767" w:type="dxa"/>
            <w:shd w:val="clear" w:color="auto" w:fill="1F4E79" w:themeFill="accent1" w:themeFillShade="80"/>
          </w:tcPr>
          <w:p w:rsidRPr="006E0CD2" w:rsidR="00C30D65" w:rsidP="007500A8" w:rsidRDefault="00C30D65" w14:paraId="36BA6114" w14:textId="77777777">
            <w:pPr>
              <w:rPr>
                <w:rFonts w:ascii="Verdana" w:hAnsi="Verdana"/>
                <w:bCs/>
                <w:iCs/>
                <w:color w:val="FFFFFF" w:themeColor="background1"/>
                <w:sz w:val="18"/>
              </w:rPr>
            </w:pPr>
            <w:r w:rsidRPr="006E0CD2">
              <w:rPr>
                <w:rFonts w:ascii="Verdana" w:hAnsi="Verdana"/>
                <w:bCs/>
                <w:iCs/>
                <w:color w:val="FFFFFF" w:themeColor="background1"/>
                <w:sz w:val="18"/>
              </w:rPr>
              <w:t>Uur</w:t>
            </w:r>
          </w:p>
        </w:tc>
        <w:tc>
          <w:tcPr>
            <w:tcW w:w="890" w:type="dxa"/>
            <w:shd w:val="clear" w:color="auto" w:fill="1F4E79" w:themeFill="accent1" w:themeFillShade="80"/>
          </w:tcPr>
          <w:p w:rsidRPr="006E0CD2" w:rsidR="00C30D65" w:rsidP="007500A8" w:rsidRDefault="00C30D65" w14:paraId="272B15F5" w14:textId="2F4D1657">
            <w:pPr>
              <w:rPr>
                <w:bCs/>
                <w:iCs/>
                <w:color w:val="FFFFFF" w:themeColor="background1"/>
              </w:rPr>
            </w:pPr>
            <w:r>
              <w:rPr>
                <w:bCs/>
                <w:iCs/>
                <w:color w:val="FFFFFF" w:themeColor="background1"/>
              </w:rPr>
              <w:t>Tarief</w:t>
            </w:r>
          </w:p>
        </w:tc>
        <w:tc>
          <w:tcPr>
            <w:tcW w:w="2643" w:type="dxa"/>
            <w:shd w:val="clear" w:color="auto" w:fill="1F4E79" w:themeFill="accent1" w:themeFillShade="80"/>
          </w:tcPr>
          <w:p w:rsidRPr="006E0CD2" w:rsidR="00C30D65" w:rsidP="007500A8" w:rsidRDefault="00C30D65" w14:paraId="3AF61BBD" w14:textId="77777777">
            <w:pPr>
              <w:rPr>
                <w:rFonts w:ascii="Verdana" w:hAnsi="Verdana"/>
                <w:bCs/>
                <w:iCs/>
                <w:color w:val="FFFFFF" w:themeColor="background1"/>
                <w:sz w:val="18"/>
              </w:rPr>
            </w:pPr>
            <w:r w:rsidRPr="006E0CD2">
              <w:rPr>
                <w:rFonts w:ascii="Verdana" w:hAnsi="Verdana"/>
                <w:bCs/>
                <w:iCs/>
                <w:color w:val="FFFFFF" w:themeColor="background1"/>
                <w:sz w:val="18"/>
              </w:rPr>
              <w:t>Kosten</w:t>
            </w:r>
          </w:p>
        </w:tc>
      </w:tr>
      <w:tr w:rsidRPr="006E0CD2" w:rsidR="00C30D65" w:rsidTr="007500A8" w14:paraId="2E73A7CF" w14:textId="77777777">
        <w:tc>
          <w:tcPr>
            <w:tcW w:w="2019" w:type="dxa"/>
          </w:tcPr>
          <w:p w:rsidRPr="006E0CD2" w:rsidR="00C30D65" w:rsidP="007500A8" w:rsidRDefault="00C30D65" w14:paraId="38F221B9" w14:textId="77777777">
            <w:pPr>
              <w:rPr>
                <w:rFonts w:ascii="Verdana" w:hAnsi="Verdana"/>
                <w:bCs/>
                <w:iCs/>
                <w:color w:val="auto"/>
                <w:sz w:val="18"/>
              </w:rPr>
            </w:pPr>
            <w:r w:rsidRPr="006E0CD2">
              <w:rPr>
                <w:rFonts w:ascii="Verdana" w:hAnsi="Verdana"/>
                <w:bCs/>
                <w:iCs/>
                <w:color w:val="auto"/>
                <w:sz w:val="18"/>
              </w:rPr>
              <w:t>Subsidieaanvraag</w:t>
            </w:r>
            <w:r>
              <w:rPr>
                <w:rFonts w:ascii="Verdana" w:hAnsi="Verdana"/>
                <w:bCs/>
                <w:iCs/>
                <w:color w:val="auto"/>
                <w:sz w:val="18"/>
              </w:rPr>
              <w:t xml:space="preserve"> </w:t>
            </w:r>
          </w:p>
        </w:tc>
        <w:tc>
          <w:tcPr>
            <w:tcW w:w="1698" w:type="dxa"/>
          </w:tcPr>
          <w:p w:rsidRPr="006E0CD2" w:rsidR="00C30D65" w:rsidP="007500A8" w:rsidRDefault="00C30D65" w14:paraId="3C048901" w14:textId="77777777">
            <w:pPr>
              <w:rPr>
                <w:rFonts w:ascii="Verdana" w:hAnsi="Verdana"/>
                <w:bCs/>
                <w:iCs/>
                <w:color w:val="auto"/>
                <w:sz w:val="18"/>
              </w:rPr>
            </w:pPr>
            <w:r>
              <w:rPr>
                <w:rFonts w:ascii="Verdana" w:hAnsi="Verdana"/>
                <w:bCs/>
                <w:iCs/>
                <w:color w:val="auto"/>
                <w:sz w:val="18"/>
              </w:rPr>
              <w:t>70</w:t>
            </w:r>
          </w:p>
        </w:tc>
        <w:tc>
          <w:tcPr>
            <w:tcW w:w="1767" w:type="dxa"/>
          </w:tcPr>
          <w:p w:rsidRPr="006E0CD2" w:rsidR="00C30D65" w:rsidP="007500A8" w:rsidRDefault="00C30D65" w14:paraId="1508BA31" w14:textId="77777777">
            <w:pPr>
              <w:rPr>
                <w:rFonts w:ascii="Verdana" w:hAnsi="Verdana"/>
                <w:bCs/>
                <w:iCs/>
                <w:color w:val="auto"/>
                <w:sz w:val="18"/>
              </w:rPr>
            </w:pPr>
            <w:r>
              <w:rPr>
                <w:rFonts w:ascii="Verdana" w:hAnsi="Verdana"/>
                <w:bCs/>
                <w:iCs/>
                <w:color w:val="auto"/>
                <w:sz w:val="18"/>
              </w:rPr>
              <w:t>15</w:t>
            </w:r>
          </w:p>
        </w:tc>
        <w:tc>
          <w:tcPr>
            <w:tcW w:w="890" w:type="dxa"/>
          </w:tcPr>
          <w:p w:rsidRPr="006E0CD2" w:rsidR="00C30D65" w:rsidP="007500A8" w:rsidRDefault="00C30D65" w14:paraId="0ADBA094" w14:textId="77777777">
            <w:pPr>
              <w:rPr>
                <w:bCs/>
                <w:iCs/>
                <w:color w:val="auto"/>
              </w:rPr>
            </w:pPr>
            <w:r>
              <w:rPr>
                <w:bCs/>
                <w:iCs/>
                <w:color w:val="auto"/>
              </w:rPr>
              <w:t>15</w:t>
            </w:r>
          </w:p>
        </w:tc>
        <w:tc>
          <w:tcPr>
            <w:tcW w:w="2643" w:type="dxa"/>
          </w:tcPr>
          <w:p w:rsidRPr="006E0CD2" w:rsidR="00C30D65" w:rsidP="007500A8" w:rsidRDefault="00C30D65" w14:paraId="26ABF8C7" w14:textId="77777777">
            <w:pPr>
              <w:rPr>
                <w:rFonts w:ascii="Verdana" w:hAnsi="Verdana"/>
                <w:bCs/>
                <w:iCs/>
                <w:color w:val="auto"/>
                <w:sz w:val="18"/>
              </w:rPr>
            </w:pPr>
            <w:r>
              <w:rPr>
                <w:rFonts w:ascii="Verdana" w:hAnsi="Verdana"/>
                <w:bCs/>
                <w:iCs/>
                <w:color w:val="auto"/>
                <w:sz w:val="18"/>
              </w:rPr>
              <w:t>€15.750</w:t>
            </w:r>
          </w:p>
        </w:tc>
      </w:tr>
      <w:tr w:rsidRPr="006E0CD2" w:rsidR="00C30D65" w:rsidTr="007500A8" w14:paraId="620FE8F6" w14:textId="77777777">
        <w:tc>
          <w:tcPr>
            <w:tcW w:w="2019" w:type="dxa"/>
          </w:tcPr>
          <w:p w:rsidRPr="006E0CD2" w:rsidR="00C30D65" w:rsidP="007500A8" w:rsidRDefault="00C30D65" w14:paraId="25F98EE9" w14:textId="77777777">
            <w:pPr>
              <w:rPr>
                <w:rFonts w:ascii="Verdana" w:hAnsi="Verdana"/>
                <w:bCs/>
                <w:iCs/>
                <w:color w:val="auto"/>
                <w:sz w:val="18"/>
              </w:rPr>
            </w:pPr>
            <w:r w:rsidRPr="006E0CD2">
              <w:rPr>
                <w:rFonts w:ascii="Verdana" w:hAnsi="Verdana"/>
                <w:bCs/>
                <w:iCs/>
                <w:color w:val="auto"/>
                <w:sz w:val="18"/>
              </w:rPr>
              <w:t>Eindverantwoording</w:t>
            </w:r>
          </w:p>
        </w:tc>
        <w:tc>
          <w:tcPr>
            <w:tcW w:w="1698" w:type="dxa"/>
          </w:tcPr>
          <w:p w:rsidRPr="006E0CD2" w:rsidR="00C30D65" w:rsidP="007500A8" w:rsidRDefault="00C30D65" w14:paraId="71EC4AE5" w14:textId="77777777">
            <w:pPr>
              <w:rPr>
                <w:rFonts w:ascii="Verdana" w:hAnsi="Verdana"/>
                <w:bCs/>
                <w:iCs/>
                <w:color w:val="auto"/>
                <w:sz w:val="18"/>
              </w:rPr>
            </w:pPr>
            <w:r>
              <w:rPr>
                <w:rFonts w:ascii="Verdana" w:hAnsi="Verdana"/>
                <w:bCs/>
                <w:iCs/>
                <w:color w:val="auto"/>
                <w:sz w:val="18"/>
              </w:rPr>
              <w:t>8</w:t>
            </w:r>
          </w:p>
        </w:tc>
        <w:tc>
          <w:tcPr>
            <w:tcW w:w="1767" w:type="dxa"/>
          </w:tcPr>
          <w:p w:rsidRPr="006E0CD2" w:rsidR="00C30D65" w:rsidP="007500A8" w:rsidRDefault="00C30D65" w14:paraId="1102339F" w14:textId="77777777">
            <w:pPr>
              <w:rPr>
                <w:rFonts w:ascii="Verdana" w:hAnsi="Verdana"/>
                <w:bCs/>
                <w:iCs/>
                <w:color w:val="auto"/>
                <w:sz w:val="18"/>
              </w:rPr>
            </w:pPr>
            <w:r>
              <w:rPr>
                <w:rFonts w:ascii="Verdana" w:hAnsi="Verdana"/>
                <w:bCs/>
                <w:iCs/>
                <w:color w:val="auto"/>
                <w:sz w:val="18"/>
              </w:rPr>
              <w:t>7</w:t>
            </w:r>
          </w:p>
        </w:tc>
        <w:tc>
          <w:tcPr>
            <w:tcW w:w="890" w:type="dxa"/>
          </w:tcPr>
          <w:p w:rsidRPr="006E0CD2" w:rsidR="00C30D65" w:rsidP="007500A8" w:rsidRDefault="00C30D65" w14:paraId="1C831B21" w14:textId="77777777">
            <w:pPr>
              <w:rPr>
                <w:bCs/>
                <w:iCs/>
                <w:color w:val="auto"/>
              </w:rPr>
            </w:pPr>
            <w:r>
              <w:rPr>
                <w:bCs/>
                <w:iCs/>
                <w:color w:val="auto"/>
              </w:rPr>
              <w:t>15</w:t>
            </w:r>
          </w:p>
        </w:tc>
        <w:tc>
          <w:tcPr>
            <w:tcW w:w="2643" w:type="dxa"/>
          </w:tcPr>
          <w:p w:rsidRPr="006E0CD2" w:rsidR="00C30D65" w:rsidP="007500A8" w:rsidRDefault="00C30D65" w14:paraId="6CB47596" w14:textId="77777777">
            <w:pPr>
              <w:rPr>
                <w:rFonts w:ascii="Verdana" w:hAnsi="Verdana"/>
                <w:bCs/>
                <w:iCs/>
                <w:color w:val="auto"/>
                <w:sz w:val="18"/>
              </w:rPr>
            </w:pPr>
            <w:r>
              <w:rPr>
                <w:rFonts w:ascii="Verdana" w:hAnsi="Verdana"/>
                <w:bCs/>
                <w:iCs/>
                <w:color w:val="auto"/>
                <w:sz w:val="18"/>
              </w:rPr>
              <w:t>€</w:t>
            </w:r>
            <w:r w:rsidRPr="009B668C">
              <w:rPr>
                <w:rFonts w:ascii="Verdana" w:hAnsi="Verdana"/>
                <w:bCs/>
                <w:iCs/>
                <w:color w:val="auto"/>
                <w:sz w:val="18"/>
              </w:rPr>
              <w:t>840</w:t>
            </w:r>
          </w:p>
        </w:tc>
      </w:tr>
      <w:tr w:rsidR="00C30D65" w:rsidTr="007500A8" w14:paraId="6D7FD8EB" w14:textId="77777777">
        <w:tc>
          <w:tcPr>
            <w:tcW w:w="2019" w:type="dxa"/>
          </w:tcPr>
          <w:p w:rsidRPr="006E0CD2" w:rsidR="00C30D65" w:rsidP="007500A8" w:rsidRDefault="00C30D65" w14:paraId="17690DBF" w14:textId="77777777">
            <w:pPr>
              <w:rPr>
                <w:rFonts w:ascii="Verdana" w:hAnsi="Verdana"/>
                <w:bCs/>
                <w:iCs/>
                <w:color w:val="auto"/>
                <w:sz w:val="18"/>
              </w:rPr>
            </w:pPr>
            <w:r w:rsidRPr="006E0CD2">
              <w:rPr>
                <w:rFonts w:ascii="Verdana" w:hAnsi="Verdana"/>
                <w:bCs/>
                <w:iCs/>
                <w:color w:val="auto"/>
                <w:sz w:val="18"/>
              </w:rPr>
              <w:t>Totaal</w:t>
            </w:r>
          </w:p>
        </w:tc>
        <w:tc>
          <w:tcPr>
            <w:tcW w:w="1698" w:type="dxa"/>
          </w:tcPr>
          <w:p w:rsidRPr="006E0CD2" w:rsidR="00C30D65" w:rsidP="007500A8" w:rsidRDefault="00C30D65" w14:paraId="34410CD6" w14:textId="77777777">
            <w:pPr>
              <w:rPr>
                <w:rFonts w:ascii="Verdana" w:hAnsi="Verdana"/>
                <w:bCs/>
                <w:iCs/>
                <w:color w:val="auto"/>
                <w:sz w:val="18"/>
              </w:rPr>
            </w:pPr>
          </w:p>
        </w:tc>
        <w:tc>
          <w:tcPr>
            <w:tcW w:w="1767" w:type="dxa"/>
          </w:tcPr>
          <w:p w:rsidRPr="006E0CD2" w:rsidR="00C30D65" w:rsidP="007500A8" w:rsidRDefault="00C30D65" w14:paraId="3E964D47" w14:textId="77777777">
            <w:pPr>
              <w:rPr>
                <w:rFonts w:ascii="Verdana" w:hAnsi="Verdana"/>
                <w:bCs/>
                <w:iCs/>
                <w:color w:val="auto"/>
                <w:sz w:val="18"/>
              </w:rPr>
            </w:pPr>
          </w:p>
        </w:tc>
        <w:tc>
          <w:tcPr>
            <w:tcW w:w="890" w:type="dxa"/>
          </w:tcPr>
          <w:p w:rsidRPr="00D30784" w:rsidR="00C30D65" w:rsidP="007500A8" w:rsidRDefault="00C30D65" w14:paraId="271F66F9" w14:textId="77777777">
            <w:pPr>
              <w:rPr>
                <w:bCs/>
                <w:iCs/>
                <w:color w:val="auto"/>
              </w:rPr>
            </w:pPr>
          </w:p>
        </w:tc>
        <w:tc>
          <w:tcPr>
            <w:tcW w:w="2643" w:type="dxa"/>
          </w:tcPr>
          <w:p w:rsidRPr="00D30784" w:rsidR="00C30D65" w:rsidP="007500A8" w:rsidRDefault="00C30D65" w14:paraId="7ABE318D" w14:textId="77777777">
            <w:pPr>
              <w:rPr>
                <w:rFonts w:ascii="Verdana" w:hAnsi="Verdana"/>
                <w:bCs/>
                <w:iCs/>
                <w:color w:val="auto"/>
                <w:sz w:val="18"/>
              </w:rPr>
            </w:pPr>
            <w:r>
              <w:rPr>
                <w:rFonts w:ascii="Verdana" w:hAnsi="Verdana"/>
                <w:bCs/>
                <w:iCs/>
                <w:color w:val="auto"/>
                <w:sz w:val="18"/>
              </w:rPr>
              <w:t>€</w:t>
            </w:r>
            <w:r w:rsidRPr="009B668C">
              <w:rPr>
                <w:rFonts w:ascii="Verdana" w:hAnsi="Verdana"/>
                <w:bCs/>
                <w:iCs/>
                <w:color w:val="auto"/>
                <w:sz w:val="18"/>
              </w:rPr>
              <w:t>16.590</w:t>
            </w:r>
          </w:p>
        </w:tc>
      </w:tr>
    </w:tbl>
    <w:p w:rsidRPr="000F2233" w:rsidR="00C30D65" w:rsidP="00C30D65" w:rsidRDefault="00C30D65" w14:paraId="5CB1A262" w14:textId="77777777">
      <w:pPr>
        <w:rPr>
          <w:bCs/>
          <w:iCs/>
          <w:color w:val="538135" w:themeColor="accent6" w:themeShade="BF"/>
        </w:rPr>
      </w:pPr>
    </w:p>
    <w:p w:rsidRPr="00C83D7B" w:rsidR="00C30D65" w:rsidP="00932199" w:rsidRDefault="00932199" w14:paraId="0F1C223E" w14:textId="18744DCD">
      <w:pPr>
        <w:pStyle w:val="Geenafstand"/>
        <w:rPr>
          <w:color w:val="auto"/>
        </w:rPr>
      </w:pPr>
      <w:r w:rsidRPr="00862E25">
        <w:rPr>
          <w:color w:val="auto"/>
          <w:highlight w:val="yellow"/>
        </w:rPr>
        <w:t>PM</w:t>
      </w:r>
    </w:p>
    <w:p w:rsidRPr="00C83D7B" w:rsidR="00310F6A" w:rsidP="002A75BA" w:rsidRDefault="00310F6A" w14:paraId="6C60336E" w14:textId="77777777">
      <w:pPr>
        <w:rPr>
          <w:color w:val="auto"/>
        </w:rPr>
      </w:pPr>
    </w:p>
    <w:p w:rsidRPr="00C83D7B" w:rsidR="002641EB" w:rsidP="002641EB" w:rsidRDefault="002641EB" w14:paraId="4E32D150" w14:textId="50F4FC9F">
      <w:pPr>
        <w:pStyle w:val="Geenafstand"/>
        <w:rPr>
          <w:i/>
          <w:iCs/>
          <w:color w:val="auto"/>
        </w:rPr>
      </w:pPr>
      <w:r w:rsidRPr="00C83D7B">
        <w:rPr>
          <w:i/>
          <w:iCs/>
          <w:color w:val="auto"/>
        </w:rPr>
        <w:t>Internetconsultatie</w:t>
      </w:r>
    </w:p>
    <w:p w:rsidRPr="00C83D7B" w:rsidR="002641EB" w:rsidP="002641EB" w:rsidRDefault="002641EB" w14:paraId="0E94D67D" w14:textId="77777777">
      <w:pPr>
        <w:pStyle w:val="Geenafstand"/>
        <w:rPr>
          <w:color w:val="auto"/>
        </w:rPr>
      </w:pPr>
      <w:r w:rsidRPr="00862E25">
        <w:rPr>
          <w:color w:val="auto"/>
          <w:highlight w:val="yellow"/>
        </w:rPr>
        <w:t>PM</w:t>
      </w:r>
    </w:p>
    <w:p w:rsidR="002641EB" w:rsidP="001016D5" w:rsidRDefault="002641EB" w14:paraId="3D42D418" w14:textId="77777777">
      <w:pPr>
        <w:pStyle w:val="Geenafstand"/>
        <w:rPr>
          <w:i/>
          <w:iCs/>
          <w:color w:val="auto"/>
        </w:rPr>
      </w:pPr>
    </w:p>
    <w:p w:rsidRPr="00C83D7B" w:rsidR="001016D5" w:rsidP="001016D5" w:rsidRDefault="00310F6A" w14:paraId="2DF03AEE" w14:textId="6D003D76">
      <w:pPr>
        <w:pStyle w:val="Geenafstand"/>
        <w:rPr>
          <w:i/>
          <w:iCs/>
          <w:color w:val="auto"/>
        </w:rPr>
      </w:pPr>
      <w:r w:rsidRPr="00C83D7B">
        <w:rPr>
          <w:i/>
          <w:iCs/>
          <w:color w:val="auto"/>
        </w:rPr>
        <w:t>Uitvoering</w:t>
      </w:r>
    </w:p>
    <w:p w:rsidRPr="00C83D7B" w:rsidR="00310F6A" w:rsidP="001016D5" w:rsidRDefault="00310F6A" w14:paraId="1B374539" w14:textId="23C89821">
      <w:pPr>
        <w:shd w:val="clear" w:color="auto" w:fill="FFFFFF"/>
        <w:autoSpaceDN/>
        <w:spacing w:after="240" w:line="240" w:lineRule="auto"/>
        <w:textAlignment w:val="auto"/>
        <w:outlineLvl w:val="3"/>
        <w:rPr>
          <w:rFonts w:eastAsia="Times New Roman" w:cs="Arial"/>
          <w:i/>
          <w:iCs/>
          <w:color w:val="auto"/>
        </w:rPr>
      </w:pPr>
      <w:r w:rsidRPr="00C83D7B">
        <w:rPr>
          <w:rFonts w:eastAsia="Times New Roman" w:cs="Arial"/>
          <w:color w:val="auto"/>
        </w:rPr>
        <w:t xml:space="preserve">De </w:t>
      </w:r>
      <w:r w:rsidR="0048271B">
        <w:rPr>
          <w:rFonts w:eastAsia="Times New Roman" w:cs="Arial"/>
          <w:color w:val="auto"/>
        </w:rPr>
        <w:t>r</w:t>
      </w:r>
      <w:r w:rsidRPr="00C83D7B">
        <w:rPr>
          <w:rFonts w:eastAsia="Times New Roman" w:cs="Arial"/>
          <w:color w:val="auto"/>
        </w:rPr>
        <w:t>egeling wordt door de Dienst Uitvoering Subsidies aan Instellingen (hierna: DUS-I) uitgevoerd. De aanvraag en vaststelling voor deze subsidie wordt elektronisch ingediend. Daarvoor wordt gebruik gemaakt van het aanvraagformulier dat beschikbaar wordt gesteld op </w:t>
      </w:r>
      <w:hyperlink w:tooltip="link naar http://www.dus-i.nl/" w:history="1" r:id="rId8">
        <w:r w:rsidRPr="00C83D7B">
          <w:rPr>
            <w:rFonts w:eastAsia="Times New Roman" w:cs="Arial"/>
            <w:color w:val="auto"/>
            <w:u w:val="single"/>
            <w:bdr w:val="none" w:color="auto" w:sz="0" w:space="0" w:frame="1"/>
          </w:rPr>
          <w:t>Externe link:</w:t>
        </w:r>
        <w:r w:rsidRPr="00C83D7B">
          <w:rPr>
            <w:rFonts w:eastAsia="Times New Roman" w:cs="Arial"/>
            <w:color w:val="auto"/>
            <w:u w:val="single"/>
          </w:rPr>
          <w:t>www.dus-i.nl</w:t>
        </w:r>
      </w:hyperlink>
      <w:r w:rsidRPr="00C83D7B">
        <w:rPr>
          <w:rFonts w:eastAsia="Times New Roman" w:cs="Arial"/>
          <w:color w:val="auto"/>
        </w:rPr>
        <w:t xml:space="preserve">. </w:t>
      </w:r>
      <w:bookmarkStart w:name="_Hlk207029176" w:id="6"/>
      <w:r w:rsidRPr="00C83D7B">
        <w:rPr>
          <w:rFonts w:eastAsia="Times New Roman" w:cs="Arial"/>
          <w:color w:val="auto"/>
        </w:rPr>
        <w:t>Daarnaast word</w:t>
      </w:r>
      <w:r w:rsidRPr="00C83D7B" w:rsidR="00552225">
        <w:rPr>
          <w:rFonts w:eastAsia="Times New Roman" w:cs="Arial"/>
          <w:color w:val="auto"/>
        </w:rPr>
        <w:t>en</w:t>
      </w:r>
      <w:r w:rsidRPr="00C83D7B">
        <w:rPr>
          <w:rFonts w:eastAsia="Times New Roman" w:cs="Arial"/>
          <w:color w:val="auto"/>
        </w:rPr>
        <w:t xml:space="preserve"> er format</w:t>
      </w:r>
      <w:r w:rsidRPr="00C83D7B" w:rsidR="00552225">
        <w:rPr>
          <w:rFonts w:eastAsia="Times New Roman" w:cs="Arial"/>
          <w:color w:val="auto"/>
        </w:rPr>
        <w:t>s</w:t>
      </w:r>
      <w:r w:rsidRPr="00C83D7B">
        <w:rPr>
          <w:rFonts w:eastAsia="Times New Roman" w:cs="Arial"/>
          <w:color w:val="auto"/>
        </w:rPr>
        <w:t xml:space="preserve"> beschikbaar gesteld voor </w:t>
      </w:r>
      <w:r w:rsidRPr="00C83D7B" w:rsidR="00552225">
        <w:rPr>
          <w:rFonts w:eastAsia="Times New Roman" w:cs="Arial"/>
          <w:color w:val="auto"/>
        </w:rPr>
        <w:t xml:space="preserve">het activiteitenplan, de begroting en </w:t>
      </w:r>
      <w:r w:rsidRPr="00C83D7B">
        <w:rPr>
          <w:rFonts w:eastAsia="Times New Roman" w:cs="Arial"/>
          <w:color w:val="auto"/>
        </w:rPr>
        <w:t>de de-minimisverklaring.</w:t>
      </w:r>
    </w:p>
    <w:p w:rsidRPr="006210B3" w:rsidR="00310F6A" w:rsidP="002A75BA" w:rsidRDefault="00B71022" w14:paraId="3677D10F" w14:textId="7257FAF9">
      <w:pPr>
        <w:rPr>
          <w:i/>
          <w:iCs/>
          <w:color w:val="auto"/>
        </w:rPr>
      </w:pPr>
      <w:bookmarkStart w:name="d17e2107" w:id="7"/>
      <w:bookmarkEnd w:id="6"/>
      <w:bookmarkEnd w:id="7"/>
      <w:r w:rsidRPr="006210B3">
        <w:rPr>
          <w:i/>
          <w:iCs/>
          <w:color w:val="auto"/>
        </w:rPr>
        <w:t>Kaderregeling</w:t>
      </w:r>
      <w:r w:rsidRPr="006210B3">
        <w:rPr>
          <w:rFonts w:cs="Arial"/>
          <w:i/>
          <w:iCs/>
          <w:color w:val="auto"/>
          <w:shd w:val="clear" w:color="auto" w:fill="FFFFFF"/>
        </w:rPr>
        <w:t xml:space="preserve"> OCW, SZW en VWS</w:t>
      </w:r>
    </w:p>
    <w:p w:rsidRPr="00C83D7B" w:rsidR="00B71022" w:rsidP="00B71022" w:rsidRDefault="00B71022" w14:paraId="43C87628" w14:textId="4424C632">
      <w:pPr>
        <w:spacing w:line="240" w:lineRule="auto"/>
        <w:rPr>
          <w:rFonts w:cs="Arial"/>
          <w:color w:val="auto"/>
          <w:shd w:val="clear" w:color="auto" w:fill="FFFFFF"/>
        </w:rPr>
      </w:pPr>
      <w:r>
        <w:rPr>
          <w:rFonts w:cs="Arial"/>
          <w:color w:val="auto"/>
          <w:shd w:val="clear" w:color="auto" w:fill="FFFFFF"/>
        </w:rPr>
        <w:lastRenderedPageBreak/>
        <w:t>D</w:t>
      </w:r>
      <w:r w:rsidRPr="00C83D7B">
        <w:rPr>
          <w:rFonts w:cs="Arial"/>
          <w:color w:val="auto"/>
          <w:shd w:val="clear" w:color="auto" w:fill="FFFFFF"/>
        </w:rPr>
        <w:t xml:space="preserve">e Kaderregeling subsidies OCW, SZW en VWS </w:t>
      </w:r>
      <w:r>
        <w:rPr>
          <w:rFonts w:cs="Arial"/>
          <w:color w:val="auto"/>
          <w:shd w:val="clear" w:color="auto" w:fill="FFFFFF"/>
        </w:rPr>
        <w:t xml:space="preserve">(hierna: de Kaderregeling) is </w:t>
      </w:r>
      <w:r w:rsidRPr="00C83D7B">
        <w:rPr>
          <w:rFonts w:cs="Arial"/>
          <w:color w:val="auto"/>
          <w:shd w:val="clear" w:color="auto" w:fill="FFFFFF"/>
        </w:rPr>
        <w:t xml:space="preserve">van toepassing op subsidies verstrekt in het kader van de </w:t>
      </w:r>
      <w:r>
        <w:rPr>
          <w:rFonts w:cs="Arial"/>
          <w:color w:val="auto"/>
          <w:shd w:val="clear" w:color="auto" w:fill="FFFFFF"/>
        </w:rPr>
        <w:t>r</w:t>
      </w:r>
      <w:r w:rsidRPr="00C83D7B">
        <w:rPr>
          <w:rFonts w:cs="Arial"/>
          <w:color w:val="auto"/>
          <w:shd w:val="clear" w:color="auto" w:fill="FFFFFF"/>
        </w:rPr>
        <w:t>egeling.</w:t>
      </w:r>
    </w:p>
    <w:p w:rsidR="00B71022" w:rsidP="00B71022" w:rsidRDefault="00B71022" w14:paraId="7C69C700" w14:textId="77777777">
      <w:pPr>
        <w:spacing w:line="240" w:lineRule="auto"/>
        <w:rPr>
          <w:rFonts w:cs="Arial"/>
          <w:color w:val="auto"/>
          <w:shd w:val="clear" w:color="auto" w:fill="FFFFFF"/>
        </w:rPr>
      </w:pPr>
    </w:p>
    <w:p w:rsidR="00B71022" w:rsidP="00B71022" w:rsidRDefault="00B71022" w14:paraId="01044F7A" w14:textId="77777777">
      <w:pPr>
        <w:spacing w:line="240" w:lineRule="auto"/>
        <w:rPr>
          <w:rFonts w:cs="Arial"/>
          <w:color w:val="auto"/>
        </w:rPr>
      </w:pPr>
      <w:r w:rsidRPr="00C83D7B">
        <w:rPr>
          <w:rFonts w:cs="Arial"/>
          <w:color w:val="auto"/>
          <w:shd w:val="clear" w:color="auto" w:fill="FFFFFF"/>
        </w:rPr>
        <w:t xml:space="preserve">Speciale aandacht verdient hoofdstuk 5 van de Kaderregeling. Dit hoofdstuk geeft een opsomming van de verplichtingen voor de subsidieontvanger, waaronder de meldingsplicht (artikel 5.7 van de Kaderregeling) die bij niet naleving tot verlaging van de subsidie kan leiden. </w:t>
      </w:r>
      <w:r w:rsidRPr="00C83D7B">
        <w:rPr>
          <w:rFonts w:cs="Arial"/>
          <w:color w:val="auto"/>
        </w:rPr>
        <w:t>Op grond van artikel 5.7, eerste lid, van de Kaderregeling geldt een meldplicht voor subsidieontvangers indien a. aannemelijk is geworden dat de activiteiten waarvoor de subsidie is verstrekt niet, niet tijdig of niet geheel zullen worden verricht, b. aannemelijk is geworden dat niet, niet tijdig of niet geheel aan de subsidieverplichtingen zal worden voldoen of c. zich andere omstandigheden voordoen die van belang kunnen zijn voor een beslissing tot wijziging, intrekking of vaststelling van de subsidie.</w:t>
      </w:r>
      <w:r>
        <w:rPr>
          <w:rFonts w:cs="Arial"/>
          <w:color w:val="auto"/>
        </w:rPr>
        <w:t xml:space="preserve"> </w:t>
      </w:r>
    </w:p>
    <w:p w:rsidR="00B71022" w:rsidP="00B71022" w:rsidRDefault="00B71022" w14:paraId="1D69B431" w14:textId="77777777">
      <w:pPr>
        <w:rPr>
          <w:rFonts w:cs="Arial"/>
          <w:color w:val="auto"/>
        </w:rPr>
      </w:pPr>
    </w:p>
    <w:p w:rsidRPr="00C83D7B" w:rsidR="00B71022" w:rsidP="00B71022" w:rsidRDefault="00B71022" w14:paraId="7B329078" w14:textId="3AD13511">
      <w:pPr>
        <w:rPr>
          <w:rFonts w:cs="Arial"/>
          <w:color w:val="auto"/>
          <w:shd w:val="clear" w:color="auto" w:fill="FFFFFF"/>
        </w:rPr>
      </w:pPr>
      <w:r>
        <w:rPr>
          <w:rFonts w:cs="Arial"/>
          <w:color w:val="auto"/>
        </w:rPr>
        <w:t xml:space="preserve">Volledigheidshalve wordt opgemerkt dat toepasselijkheid van artikel 10.1, eerste lid, van de Kaderregeling niet uitgezonderd hoeft te worden. Artikel 10.1, eerste lid, bepaalt dat VWS geen subsidies van minder dan € 125.000 verleent. Het tweede lid, onder a, bepaalt dat dit niet geldt voor subsidies met betrekking tot oorlogsgetroffenen en herinnering Wereldoorlog II. </w:t>
      </w:r>
    </w:p>
    <w:p w:rsidRPr="00C83D7B" w:rsidR="00B71022" w:rsidP="002A75BA" w:rsidRDefault="00B71022" w14:paraId="5DE73506" w14:textId="77777777">
      <w:pPr>
        <w:rPr>
          <w:color w:val="auto"/>
        </w:rPr>
      </w:pPr>
    </w:p>
    <w:p w:rsidRPr="00C83D7B" w:rsidR="002A75BA" w:rsidP="009E7C18" w:rsidRDefault="009E7C18" w14:paraId="3976E658" w14:textId="5FAB3F8D">
      <w:pPr>
        <w:rPr>
          <w:b/>
          <w:bCs/>
          <w:iCs/>
          <w:color w:val="auto"/>
        </w:rPr>
      </w:pPr>
      <w:r w:rsidRPr="00C83D7B">
        <w:rPr>
          <w:b/>
          <w:bCs/>
          <w:iCs/>
          <w:color w:val="auto"/>
        </w:rPr>
        <w:t xml:space="preserve">2. </w:t>
      </w:r>
      <w:r w:rsidRPr="00C83D7B" w:rsidR="002A75BA">
        <w:rPr>
          <w:b/>
          <w:bCs/>
          <w:iCs/>
          <w:color w:val="auto"/>
        </w:rPr>
        <w:t>Artikelsgewijs</w:t>
      </w:r>
    </w:p>
    <w:p w:rsidRPr="00C83D7B" w:rsidR="002A75BA" w:rsidP="002A75BA" w:rsidRDefault="002A75BA" w14:paraId="216FA18D" w14:textId="77777777">
      <w:pPr>
        <w:rPr>
          <w:color w:val="auto"/>
        </w:rPr>
      </w:pPr>
    </w:p>
    <w:p w:rsidRPr="00C83D7B" w:rsidR="002A6BE5" w:rsidP="002A75BA" w:rsidRDefault="002A6BE5" w14:paraId="73F800E1" w14:textId="24A29643">
      <w:pPr>
        <w:rPr>
          <w:i/>
          <w:iCs/>
          <w:color w:val="auto"/>
        </w:rPr>
      </w:pPr>
      <w:r w:rsidRPr="00C83D7B">
        <w:rPr>
          <w:i/>
          <w:iCs/>
          <w:color w:val="auto"/>
        </w:rPr>
        <w:t>Artikel 1. Begripsbepalingen</w:t>
      </w:r>
    </w:p>
    <w:p w:rsidRPr="00C83D7B" w:rsidR="00310F6A" w:rsidP="002A75BA" w:rsidRDefault="00310F6A" w14:paraId="7ECD1698" w14:textId="77777777">
      <w:pPr>
        <w:rPr>
          <w:color w:val="auto"/>
        </w:rPr>
      </w:pPr>
    </w:p>
    <w:p w:rsidRPr="00C83D7B" w:rsidR="002A6BE5" w:rsidP="002A75BA" w:rsidRDefault="00310F6A" w14:paraId="1DE30BDA" w14:textId="0E4D1D68">
      <w:pPr>
        <w:rPr>
          <w:rFonts w:cs="Arial"/>
          <w:color w:val="auto"/>
          <w:shd w:val="clear" w:color="auto" w:fill="FFFFFF"/>
        </w:rPr>
      </w:pPr>
      <w:r w:rsidRPr="00C83D7B">
        <w:rPr>
          <w:rFonts w:cs="Arial"/>
          <w:color w:val="auto"/>
          <w:shd w:val="clear" w:color="auto" w:fill="FFFFFF"/>
        </w:rPr>
        <w:t>In artikel 1 worden de begrippen gedefinieerd. De begrippen die nadere uitleg behoeven, bijvoorbeeld omdat ze niet zijn toegelicht in het algemeen deel van deze toelichting, worden hieronder toegelicht.</w:t>
      </w:r>
    </w:p>
    <w:p w:rsidRPr="00C83D7B" w:rsidR="00310F6A" w:rsidP="002A75BA" w:rsidRDefault="00310F6A" w14:paraId="60983DF2" w14:textId="77777777">
      <w:pPr>
        <w:rPr>
          <w:rFonts w:cs="Arial"/>
          <w:color w:val="auto"/>
          <w:shd w:val="clear" w:color="auto" w:fill="FFFFFF"/>
        </w:rPr>
      </w:pPr>
    </w:p>
    <w:p w:rsidR="00310F6A" w:rsidP="002A75BA" w:rsidRDefault="00310F6A" w14:paraId="4CCF45F6" w14:textId="5208B64E">
      <w:pPr>
        <w:rPr>
          <w:rFonts w:cs="Arial"/>
          <w:color w:val="auto"/>
          <w:shd w:val="clear" w:color="auto" w:fill="FFFFFF"/>
        </w:rPr>
      </w:pPr>
      <w:r w:rsidRPr="00C83D7B">
        <w:rPr>
          <w:rFonts w:cs="Arial"/>
          <w:color w:val="auto"/>
          <w:shd w:val="clear" w:color="auto" w:fill="FFFFFF"/>
        </w:rPr>
        <w:t xml:space="preserve">Bij subsidieverstrekking op grond van de </w:t>
      </w:r>
      <w:r w:rsidR="0048271B">
        <w:rPr>
          <w:rFonts w:cs="Arial"/>
          <w:color w:val="auto"/>
          <w:shd w:val="clear" w:color="auto" w:fill="FFFFFF"/>
        </w:rPr>
        <w:t>r</w:t>
      </w:r>
      <w:r w:rsidRPr="00C83D7B">
        <w:rPr>
          <w:rFonts w:cs="Arial"/>
          <w:color w:val="auto"/>
          <w:shd w:val="clear" w:color="auto" w:fill="FFFFFF"/>
        </w:rPr>
        <w:t>egeling is mogelijk sprake van staatssteun. Daarom wordt toepassing gegeven aan de </w:t>
      </w:r>
      <w:r w:rsidRPr="00C83D7B">
        <w:rPr>
          <w:rStyle w:val="Nadruk"/>
          <w:rFonts w:cs="Arial"/>
          <w:color w:val="auto"/>
          <w:shd w:val="clear" w:color="auto" w:fill="FFFFFF"/>
        </w:rPr>
        <w:t>de-minimisverordening</w:t>
      </w:r>
      <w:r w:rsidR="00716089">
        <w:rPr>
          <w:rStyle w:val="Nadruk"/>
          <w:rFonts w:cs="Arial"/>
          <w:color w:val="auto"/>
          <w:shd w:val="clear" w:color="auto" w:fill="FFFFFF"/>
        </w:rPr>
        <w:t xml:space="preserve"> </w:t>
      </w:r>
      <w:r w:rsidRPr="00716089" w:rsidR="00716089">
        <w:rPr>
          <w:rStyle w:val="Nadruk"/>
          <w:rFonts w:cs="Arial"/>
          <w:i w:val="0"/>
          <w:iCs w:val="0"/>
          <w:color w:val="auto"/>
          <w:shd w:val="clear" w:color="auto" w:fill="FFFFFF"/>
        </w:rPr>
        <w:t>en zal bij de aanvraag een</w:t>
      </w:r>
      <w:r w:rsidR="00716089">
        <w:rPr>
          <w:rStyle w:val="Nadruk"/>
          <w:rFonts w:cs="Arial"/>
          <w:color w:val="auto"/>
          <w:shd w:val="clear" w:color="auto" w:fill="FFFFFF"/>
        </w:rPr>
        <w:t xml:space="preserve"> de-minimisverklaring </w:t>
      </w:r>
      <w:r w:rsidRPr="00716089" w:rsidR="00716089">
        <w:rPr>
          <w:rStyle w:val="Nadruk"/>
          <w:rFonts w:cs="Arial"/>
          <w:i w:val="0"/>
          <w:iCs w:val="0"/>
          <w:color w:val="auto"/>
          <w:shd w:val="clear" w:color="auto" w:fill="FFFFFF"/>
        </w:rPr>
        <w:t>dienen te worden overgelegd</w:t>
      </w:r>
      <w:r w:rsidRPr="00C83D7B">
        <w:rPr>
          <w:rFonts w:cs="Arial"/>
          <w:color w:val="auto"/>
          <w:shd w:val="clear" w:color="auto" w:fill="FFFFFF"/>
        </w:rPr>
        <w:t>. Zie ook het onderdeel staatssteun hierboven.</w:t>
      </w:r>
      <w:r w:rsidR="00EE73A2">
        <w:rPr>
          <w:rFonts w:cs="Arial"/>
          <w:color w:val="auto"/>
          <w:shd w:val="clear" w:color="auto" w:fill="FFFFFF"/>
        </w:rPr>
        <w:t xml:space="preserve"> </w:t>
      </w:r>
    </w:p>
    <w:p w:rsidR="00EE73A2" w:rsidP="002A75BA" w:rsidRDefault="00EE73A2" w14:paraId="7D312B2E" w14:textId="77777777">
      <w:pPr>
        <w:rPr>
          <w:rFonts w:cs="Arial"/>
          <w:color w:val="auto"/>
          <w:shd w:val="clear" w:color="auto" w:fill="FFFFFF"/>
        </w:rPr>
      </w:pPr>
    </w:p>
    <w:p w:rsidRPr="00D62841" w:rsidR="00EE73A2" w:rsidP="00CD689C" w:rsidRDefault="00EE73A2" w14:paraId="7A27A095" w14:textId="307CCE08">
      <w:pPr>
        <w:pStyle w:val="Normaalweb"/>
        <w:shd w:val="clear" w:color="auto" w:fill="FFFFFF"/>
        <w:spacing w:before="0" w:beforeAutospacing="0" w:after="0" w:afterAutospacing="0"/>
        <w:rPr>
          <w:rFonts w:ascii="Verdana" w:hAnsi="Verdana" w:cs="Arial"/>
          <w:sz w:val="18"/>
          <w:szCs w:val="18"/>
        </w:rPr>
      </w:pPr>
      <w:r w:rsidRPr="00D62841">
        <w:rPr>
          <w:rFonts w:ascii="Verdana" w:hAnsi="Verdana" w:cs="Arial"/>
          <w:sz w:val="18"/>
          <w:szCs w:val="18"/>
          <w:shd w:val="clear" w:color="auto" w:fill="FFFFFF"/>
        </w:rPr>
        <w:t>Het begrip</w:t>
      </w:r>
      <w:r w:rsidRPr="00D62841">
        <w:rPr>
          <w:rFonts w:ascii="Verdana" w:hAnsi="Verdana" w:cs="Arial"/>
          <w:sz w:val="18"/>
          <w:szCs w:val="18"/>
        </w:rPr>
        <w:t xml:space="preserve"> </w:t>
      </w:r>
      <w:proofErr w:type="spellStart"/>
      <w:r w:rsidRPr="00D62841">
        <w:rPr>
          <w:rFonts w:ascii="Verdana" w:hAnsi="Verdana" w:cs="Arial"/>
          <w:i/>
          <w:iCs/>
          <w:sz w:val="18"/>
          <w:szCs w:val="18"/>
        </w:rPr>
        <w:t>contextgebonden</w:t>
      </w:r>
      <w:proofErr w:type="spellEnd"/>
      <w:r w:rsidRPr="00D62841">
        <w:rPr>
          <w:rFonts w:ascii="Verdana" w:hAnsi="Verdana" w:cs="Arial"/>
          <w:i/>
          <w:iCs/>
          <w:sz w:val="18"/>
          <w:szCs w:val="18"/>
        </w:rPr>
        <w:t xml:space="preserve"> zorg</w:t>
      </w:r>
      <w:r w:rsidRPr="00D62841">
        <w:rPr>
          <w:rFonts w:ascii="Verdana" w:hAnsi="Verdana" w:cs="Arial"/>
          <w:sz w:val="18"/>
          <w:szCs w:val="18"/>
        </w:rPr>
        <w:t xml:space="preserve"> betreft zorg die uitgaat van een </w:t>
      </w:r>
      <w:proofErr w:type="spellStart"/>
      <w:r w:rsidRPr="00D62841">
        <w:rPr>
          <w:rFonts w:ascii="Verdana" w:hAnsi="Verdana" w:cs="Arial"/>
          <w:sz w:val="18"/>
          <w:szCs w:val="18"/>
        </w:rPr>
        <w:t>cultuursensitieve</w:t>
      </w:r>
      <w:proofErr w:type="spellEnd"/>
      <w:r w:rsidRPr="00D62841">
        <w:rPr>
          <w:rFonts w:ascii="Verdana" w:hAnsi="Verdana" w:cs="Arial"/>
          <w:sz w:val="18"/>
          <w:szCs w:val="18"/>
        </w:rPr>
        <w:t xml:space="preserve"> benadering. Dat betekent dat rekening gehouden wordt met </w:t>
      </w:r>
      <w:r w:rsidRPr="00D62841" w:rsidR="00716089">
        <w:rPr>
          <w:rFonts w:ascii="Verdana" w:hAnsi="Verdana" w:cs="Arial"/>
          <w:sz w:val="18"/>
          <w:szCs w:val="18"/>
        </w:rPr>
        <w:t xml:space="preserve">bijvoorbeeld </w:t>
      </w:r>
      <w:r w:rsidRPr="00D62841">
        <w:rPr>
          <w:rFonts w:ascii="Verdana" w:hAnsi="Verdana" w:cs="Arial"/>
          <w:sz w:val="18"/>
          <w:szCs w:val="18"/>
        </w:rPr>
        <w:t>de Indische of Molukse culturele achtergrond van de cliënt.</w:t>
      </w:r>
    </w:p>
    <w:p w:rsidRPr="00D62841" w:rsidR="00EE73A2" w:rsidP="00CD689C" w:rsidRDefault="00EE73A2" w14:paraId="5D485E13" w14:textId="77777777">
      <w:pPr>
        <w:pStyle w:val="Normaalweb"/>
        <w:shd w:val="clear" w:color="auto" w:fill="FFFFFF"/>
        <w:spacing w:before="0" w:beforeAutospacing="0" w:after="0" w:afterAutospacing="0"/>
        <w:rPr>
          <w:rFonts w:ascii="Verdana" w:hAnsi="Verdana" w:cs="Arial"/>
          <w:sz w:val="18"/>
          <w:szCs w:val="18"/>
        </w:rPr>
      </w:pPr>
      <w:r w:rsidRPr="00D62841">
        <w:rPr>
          <w:rFonts w:ascii="Verdana" w:hAnsi="Verdana" w:cs="Arial"/>
          <w:sz w:val="18"/>
          <w:szCs w:val="18"/>
        </w:rPr>
        <w:t xml:space="preserve">Daarnaast wordt er bij </w:t>
      </w:r>
      <w:proofErr w:type="spellStart"/>
      <w:r w:rsidRPr="00D62841">
        <w:rPr>
          <w:rFonts w:ascii="Verdana" w:hAnsi="Verdana" w:cs="Arial"/>
          <w:sz w:val="18"/>
          <w:szCs w:val="18"/>
        </w:rPr>
        <w:t>contextgebonden</w:t>
      </w:r>
      <w:proofErr w:type="spellEnd"/>
      <w:r w:rsidRPr="00D62841">
        <w:rPr>
          <w:rFonts w:ascii="Verdana" w:hAnsi="Verdana" w:cs="Arial"/>
          <w:sz w:val="18"/>
          <w:szCs w:val="18"/>
        </w:rPr>
        <w:t xml:space="preserve"> zorg rekening gehouden met de context van de persoonlijke oorlogs- en geweldservaringen.</w:t>
      </w:r>
    </w:p>
    <w:p w:rsidR="00D62841" w:rsidP="002A75BA" w:rsidRDefault="00D62841" w14:paraId="327E4D2A" w14:textId="77777777">
      <w:pPr>
        <w:rPr>
          <w:rFonts w:cs="Arial"/>
          <w:i/>
          <w:iCs/>
          <w:color w:val="auto"/>
          <w:shd w:val="clear" w:color="auto" w:fill="FFFFFF"/>
        </w:rPr>
      </w:pPr>
    </w:p>
    <w:p w:rsidRPr="00C83D7B" w:rsidR="008E724C" w:rsidP="002A75BA" w:rsidRDefault="008E724C" w14:paraId="2FFC5DE6" w14:textId="5C9033DA">
      <w:pPr>
        <w:rPr>
          <w:rFonts w:cs="Arial"/>
          <w:i/>
          <w:iCs/>
          <w:color w:val="auto"/>
          <w:shd w:val="clear" w:color="auto" w:fill="FFFFFF"/>
        </w:rPr>
      </w:pPr>
      <w:r w:rsidRPr="00C83D7B">
        <w:rPr>
          <w:rFonts w:cs="Arial"/>
          <w:i/>
          <w:iCs/>
          <w:color w:val="auto"/>
          <w:shd w:val="clear" w:color="auto" w:fill="FFFFFF"/>
        </w:rPr>
        <w:t xml:space="preserve">Artikel </w:t>
      </w:r>
      <w:r w:rsidR="00B71022">
        <w:rPr>
          <w:rFonts w:cs="Arial"/>
          <w:i/>
          <w:iCs/>
          <w:color w:val="auto"/>
          <w:shd w:val="clear" w:color="auto" w:fill="FFFFFF"/>
        </w:rPr>
        <w:t>2</w:t>
      </w:r>
      <w:r w:rsidRPr="00C83D7B">
        <w:rPr>
          <w:rFonts w:cs="Arial"/>
          <w:i/>
          <w:iCs/>
          <w:color w:val="auto"/>
          <w:shd w:val="clear" w:color="auto" w:fill="FFFFFF"/>
        </w:rPr>
        <w:t xml:space="preserve">. Doel van de </w:t>
      </w:r>
      <w:r w:rsidR="00025C43">
        <w:rPr>
          <w:rFonts w:cs="Arial"/>
          <w:i/>
          <w:iCs/>
          <w:color w:val="auto"/>
          <w:shd w:val="clear" w:color="auto" w:fill="FFFFFF"/>
        </w:rPr>
        <w:t>r</w:t>
      </w:r>
      <w:r w:rsidRPr="00C83D7B">
        <w:rPr>
          <w:rFonts w:cs="Arial"/>
          <w:i/>
          <w:iCs/>
          <w:color w:val="auto"/>
          <w:shd w:val="clear" w:color="auto" w:fill="FFFFFF"/>
        </w:rPr>
        <w:t>egeling</w:t>
      </w:r>
    </w:p>
    <w:p w:rsidRPr="00C83D7B" w:rsidR="00310F6A" w:rsidP="002A75BA" w:rsidRDefault="00310F6A" w14:paraId="7106EDF4" w14:textId="77777777">
      <w:pPr>
        <w:rPr>
          <w:rFonts w:cs="Arial"/>
          <w:color w:val="auto"/>
          <w:shd w:val="clear" w:color="auto" w:fill="FFFFFF"/>
        </w:rPr>
      </w:pPr>
    </w:p>
    <w:p w:rsidRPr="00C83D7B" w:rsidR="00A7779A" w:rsidDel="008E724C" w:rsidP="00510EBD" w:rsidRDefault="00E847E5" w14:paraId="4578AAD4" w14:textId="758410FA">
      <w:pPr>
        <w:spacing w:line="240" w:lineRule="auto"/>
        <w:rPr>
          <w:rFonts w:cs="Arial"/>
          <w:color w:val="auto"/>
          <w:shd w:val="clear" w:color="auto" w:fill="FFFFFF"/>
        </w:rPr>
      </w:pPr>
      <w:r w:rsidRPr="00C83D7B">
        <w:rPr>
          <w:rFonts w:cs="Arial"/>
          <w:color w:val="auto"/>
          <w:shd w:val="clear" w:color="auto" w:fill="FFFFFF"/>
        </w:rPr>
        <w:t xml:space="preserve">Voor het doel van de </w:t>
      </w:r>
      <w:r w:rsidR="0049319D">
        <w:rPr>
          <w:rFonts w:cs="Arial"/>
          <w:color w:val="auto"/>
          <w:shd w:val="clear" w:color="auto" w:fill="FFFFFF"/>
        </w:rPr>
        <w:t>r</w:t>
      </w:r>
      <w:r w:rsidRPr="00C83D7B">
        <w:rPr>
          <w:rFonts w:cs="Arial"/>
          <w:color w:val="auto"/>
          <w:shd w:val="clear" w:color="auto" w:fill="FFFFFF"/>
        </w:rPr>
        <w:t xml:space="preserve">egeling wordt </w:t>
      </w:r>
      <w:r w:rsidR="00DB0A29">
        <w:rPr>
          <w:rFonts w:cs="Arial"/>
          <w:color w:val="auto"/>
          <w:shd w:val="clear" w:color="auto" w:fill="FFFFFF"/>
        </w:rPr>
        <w:t xml:space="preserve">allereerst </w:t>
      </w:r>
      <w:r w:rsidRPr="00C83D7B">
        <w:rPr>
          <w:rFonts w:cs="Arial"/>
          <w:color w:val="auto"/>
          <w:shd w:val="clear" w:color="auto" w:fill="FFFFFF"/>
        </w:rPr>
        <w:t xml:space="preserve">verwezen naar de algemene toelichting, onder Aanleiding en doel. </w:t>
      </w:r>
      <w:r w:rsidRPr="00C83D7B" w:rsidR="00A7779A">
        <w:rPr>
          <w:rFonts w:cs="Arial"/>
          <w:color w:val="auto"/>
          <w:shd w:val="clear" w:color="auto" w:fill="FFFFFF"/>
        </w:rPr>
        <w:t xml:space="preserve">De activiteiten dienen bij te dragen aan het doel van de </w:t>
      </w:r>
      <w:r w:rsidR="00025C43">
        <w:rPr>
          <w:rFonts w:cs="Arial"/>
          <w:color w:val="auto"/>
          <w:shd w:val="clear" w:color="auto" w:fill="FFFFFF"/>
        </w:rPr>
        <w:t>r</w:t>
      </w:r>
      <w:r w:rsidRPr="00C83D7B" w:rsidR="00A7779A">
        <w:rPr>
          <w:rFonts w:cs="Arial"/>
          <w:color w:val="auto"/>
          <w:shd w:val="clear" w:color="auto" w:fill="FFFFFF"/>
        </w:rPr>
        <w:t>egeling.</w:t>
      </w:r>
      <w:r w:rsidR="00DB0A29">
        <w:rPr>
          <w:rFonts w:cs="Arial"/>
          <w:color w:val="auto"/>
          <w:shd w:val="clear" w:color="auto" w:fill="FFFFFF"/>
        </w:rPr>
        <w:t xml:space="preserve"> </w:t>
      </w:r>
      <w:r w:rsidRPr="00C83D7B" w:rsidDel="008E724C" w:rsidR="00A7779A">
        <w:rPr>
          <w:rFonts w:cs="Arial"/>
          <w:color w:val="auto"/>
          <w:shd w:val="clear" w:color="auto" w:fill="FFFFFF"/>
        </w:rPr>
        <w:t>De subsidie is bedoeld om</w:t>
      </w:r>
      <w:r w:rsidRPr="00C83D7B" w:rsidR="00A7779A">
        <w:rPr>
          <w:rFonts w:cs="Arial"/>
          <w:color w:val="auto"/>
          <w:shd w:val="clear" w:color="auto" w:fill="FFFFFF"/>
        </w:rPr>
        <w:t xml:space="preserve"> bepaalde</w:t>
      </w:r>
      <w:r w:rsidRPr="00C83D7B" w:rsidDel="008E724C" w:rsidR="00A7779A">
        <w:rPr>
          <w:rFonts w:cs="Arial"/>
          <w:color w:val="auto"/>
          <w:shd w:val="clear" w:color="auto" w:fill="FFFFFF"/>
        </w:rPr>
        <w:t xml:space="preserve"> activiteiten te stimuleren die bijdragen aan de collectieve erkenning van gemeenschappen met wortels in Nederlands-Indië/Indonesië. Onder de term ‘collectieve erkenning’ moet de ambitie worden verstaan om de Indische, Molukse, Papoea en Chinees-Indonesische identiteit te waarderen en te vieren en de ambitie het Indisch, </w:t>
      </w:r>
      <w:proofErr w:type="spellStart"/>
      <w:r w:rsidRPr="00C83D7B" w:rsidDel="008E724C" w:rsidR="00A7779A">
        <w:rPr>
          <w:rFonts w:cs="Arial"/>
          <w:color w:val="auto"/>
          <w:shd w:val="clear" w:color="auto" w:fill="FFFFFF"/>
        </w:rPr>
        <w:t>Moluks</w:t>
      </w:r>
      <w:proofErr w:type="spellEnd"/>
      <w:r w:rsidRPr="00C83D7B" w:rsidDel="008E724C" w:rsidR="00A7779A">
        <w:rPr>
          <w:rFonts w:cs="Arial"/>
          <w:color w:val="auto"/>
          <w:shd w:val="clear" w:color="auto" w:fill="FFFFFF"/>
        </w:rPr>
        <w:t xml:space="preserve">, Papoea en Chinees-Indonesisch erfgoed te verankeren in de Nederlandse samenleving en de kennis over deze geschiedenis te vergroten. Met de gemeenschappen met wortels in Nederlands-Indië/Indonesië wordt gedoeld op iedereen met wortels in Nederlands-Indië/Indonesië, die zelf of waarvan de voorouder(s) door oorlogsgeweld en </w:t>
      </w:r>
      <w:proofErr w:type="spellStart"/>
      <w:r w:rsidRPr="00C83D7B" w:rsidDel="008E724C" w:rsidR="00A7779A">
        <w:rPr>
          <w:rFonts w:cs="Arial"/>
          <w:color w:val="auto"/>
          <w:shd w:val="clear" w:color="auto" w:fill="FFFFFF"/>
        </w:rPr>
        <w:t>na-oorlogse</w:t>
      </w:r>
      <w:proofErr w:type="spellEnd"/>
      <w:r w:rsidRPr="00C83D7B" w:rsidDel="008E724C" w:rsidR="00A7779A">
        <w:rPr>
          <w:rFonts w:cs="Arial"/>
          <w:color w:val="auto"/>
          <w:shd w:val="clear" w:color="auto" w:fill="FFFFFF"/>
        </w:rPr>
        <w:t xml:space="preserve"> ontwikkelingen tot 1967 naar Nederland zijn gekomen.</w:t>
      </w:r>
    </w:p>
    <w:p w:rsidRPr="00C83D7B" w:rsidR="00E847E5" w:rsidP="00510EBD" w:rsidRDefault="00E847E5" w14:paraId="7413CF0D" w14:textId="77777777">
      <w:pPr>
        <w:spacing w:line="240" w:lineRule="auto"/>
        <w:rPr>
          <w:rFonts w:cs="Arial"/>
          <w:color w:val="auto"/>
          <w:shd w:val="clear" w:color="auto" w:fill="FFFFFF"/>
        </w:rPr>
      </w:pPr>
    </w:p>
    <w:p w:rsidR="006210B3" w:rsidP="002A75BA" w:rsidRDefault="006210B3" w14:paraId="6BE3E6F6" w14:textId="77777777">
      <w:pPr>
        <w:rPr>
          <w:rFonts w:cs="Arial"/>
          <w:i/>
          <w:iCs/>
          <w:color w:val="auto"/>
          <w:shd w:val="clear" w:color="auto" w:fill="FFFFFF"/>
        </w:rPr>
      </w:pPr>
    </w:p>
    <w:p w:rsidRPr="00C83D7B" w:rsidR="00310F6A" w:rsidP="002A75BA" w:rsidRDefault="00310F6A" w14:paraId="2074A475" w14:textId="489088FB">
      <w:pPr>
        <w:rPr>
          <w:rFonts w:cs="Arial"/>
          <w:i/>
          <w:iCs/>
          <w:color w:val="auto"/>
          <w:shd w:val="clear" w:color="auto" w:fill="FFFFFF"/>
        </w:rPr>
      </w:pPr>
      <w:r w:rsidRPr="00C83D7B">
        <w:rPr>
          <w:rFonts w:cs="Arial"/>
          <w:i/>
          <w:iCs/>
          <w:color w:val="auto"/>
          <w:shd w:val="clear" w:color="auto" w:fill="FFFFFF"/>
        </w:rPr>
        <w:lastRenderedPageBreak/>
        <w:t xml:space="preserve">Artikel </w:t>
      </w:r>
      <w:r w:rsidR="00B71022">
        <w:rPr>
          <w:rFonts w:cs="Arial"/>
          <w:i/>
          <w:iCs/>
          <w:color w:val="auto"/>
          <w:shd w:val="clear" w:color="auto" w:fill="FFFFFF"/>
        </w:rPr>
        <w:t>3</w:t>
      </w:r>
      <w:r w:rsidRPr="00C83D7B">
        <w:rPr>
          <w:rFonts w:cs="Arial"/>
          <w:i/>
          <w:iCs/>
          <w:color w:val="auto"/>
          <w:shd w:val="clear" w:color="auto" w:fill="FFFFFF"/>
        </w:rPr>
        <w:t>. Subsidiabele activiteiten</w:t>
      </w:r>
    </w:p>
    <w:p w:rsidRPr="00C83D7B" w:rsidR="00310F6A" w:rsidP="002A75BA" w:rsidRDefault="00310F6A" w14:paraId="106E37CB" w14:textId="77777777">
      <w:pPr>
        <w:rPr>
          <w:rFonts w:cs="Arial"/>
          <w:color w:val="auto"/>
          <w:shd w:val="clear" w:color="auto" w:fill="FFFFFF"/>
        </w:rPr>
      </w:pPr>
    </w:p>
    <w:p w:rsidRPr="00C83D7B" w:rsidR="00283684" w:rsidDel="008E724C" w:rsidP="008E724C" w:rsidRDefault="00310F6A" w14:paraId="3C5A9557" w14:textId="587A056E">
      <w:pPr>
        <w:rPr>
          <w:rFonts w:cs="Arial"/>
          <w:color w:val="auto"/>
          <w:shd w:val="clear" w:color="auto" w:fill="FFFFFF"/>
        </w:rPr>
      </w:pPr>
      <w:r w:rsidRPr="00C83D7B">
        <w:rPr>
          <w:rFonts w:cs="Arial"/>
          <w:color w:val="auto"/>
          <w:shd w:val="clear" w:color="auto" w:fill="FFFFFF"/>
        </w:rPr>
        <w:t xml:space="preserve">In </w:t>
      </w:r>
      <w:r w:rsidRPr="00C83D7B" w:rsidR="00283684">
        <w:rPr>
          <w:rFonts w:cs="Arial"/>
          <w:color w:val="auto"/>
          <w:shd w:val="clear" w:color="auto" w:fill="FFFFFF"/>
        </w:rPr>
        <w:t xml:space="preserve">artikel </w:t>
      </w:r>
      <w:r w:rsidR="00D23B3A">
        <w:rPr>
          <w:rFonts w:cs="Arial"/>
          <w:color w:val="auto"/>
          <w:shd w:val="clear" w:color="auto" w:fill="FFFFFF"/>
        </w:rPr>
        <w:t>3</w:t>
      </w:r>
      <w:r w:rsidRPr="00C83D7B" w:rsidR="00283684">
        <w:rPr>
          <w:rFonts w:cs="Arial"/>
          <w:color w:val="auto"/>
          <w:shd w:val="clear" w:color="auto" w:fill="FFFFFF"/>
        </w:rPr>
        <w:t xml:space="preserve"> is omschreven voor welke activiteiten subsidie kan worden verstrekt. </w:t>
      </w:r>
    </w:p>
    <w:p w:rsidRPr="008505AD" w:rsidR="006A1E77" w:rsidP="00CD689C" w:rsidRDefault="008E724C" w14:paraId="55CA7C95" w14:textId="1DE7F97D">
      <w:pPr>
        <w:pStyle w:val="lid"/>
        <w:shd w:val="clear" w:color="auto" w:fill="FFFFFF"/>
        <w:spacing w:before="0" w:beforeAutospacing="0" w:after="0" w:afterAutospacing="0"/>
        <w:rPr>
          <w:rFonts w:ascii="Verdana" w:hAnsi="Verdana" w:cs="Arial"/>
          <w:sz w:val="18"/>
          <w:szCs w:val="18"/>
        </w:rPr>
      </w:pPr>
      <w:r w:rsidRPr="00C83D7B">
        <w:rPr>
          <w:rFonts w:ascii="Verdana" w:hAnsi="Verdana" w:cs="Arial"/>
          <w:sz w:val="18"/>
          <w:szCs w:val="18"/>
        </w:rPr>
        <w:t xml:space="preserve">Een </w:t>
      </w:r>
      <w:r w:rsidRPr="00C83D7B" w:rsidR="00565C0D">
        <w:rPr>
          <w:rFonts w:ascii="Verdana" w:hAnsi="Verdana" w:cs="Arial"/>
          <w:sz w:val="18"/>
          <w:szCs w:val="18"/>
        </w:rPr>
        <w:t xml:space="preserve">subsidie </w:t>
      </w:r>
      <w:r w:rsidRPr="00C83D7B">
        <w:rPr>
          <w:rFonts w:ascii="Verdana" w:hAnsi="Verdana" w:cs="Arial"/>
          <w:sz w:val="18"/>
          <w:szCs w:val="18"/>
        </w:rPr>
        <w:t xml:space="preserve">kan </w:t>
      </w:r>
      <w:r w:rsidRPr="00C83D7B" w:rsidR="00565C0D">
        <w:rPr>
          <w:rFonts w:ascii="Verdana" w:hAnsi="Verdana" w:cs="Arial"/>
          <w:sz w:val="18"/>
          <w:szCs w:val="18"/>
        </w:rPr>
        <w:t>word</w:t>
      </w:r>
      <w:r w:rsidRPr="00C83D7B">
        <w:rPr>
          <w:rFonts w:ascii="Verdana" w:hAnsi="Verdana" w:cs="Arial"/>
          <w:sz w:val="18"/>
          <w:szCs w:val="18"/>
        </w:rPr>
        <w:t>en</w:t>
      </w:r>
      <w:r w:rsidRPr="00C83D7B" w:rsidR="00565C0D">
        <w:rPr>
          <w:rFonts w:ascii="Verdana" w:hAnsi="Verdana" w:cs="Arial"/>
          <w:sz w:val="18"/>
          <w:szCs w:val="18"/>
        </w:rPr>
        <w:t xml:space="preserve"> verstrek</w:t>
      </w:r>
      <w:r w:rsidRPr="00C83D7B">
        <w:rPr>
          <w:rFonts w:ascii="Verdana" w:hAnsi="Verdana" w:cs="Arial"/>
          <w:sz w:val="18"/>
          <w:szCs w:val="18"/>
        </w:rPr>
        <w:t>t</w:t>
      </w:r>
      <w:r w:rsidRPr="00C83D7B" w:rsidR="00565C0D">
        <w:rPr>
          <w:rFonts w:ascii="Verdana" w:hAnsi="Verdana" w:cs="Arial"/>
          <w:sz w:val="18"/>
          <w:szCs w:val="18"/>
        </w:rPr>
        <w:t xml:space="preserve"> voor culturele activiteiten of activiteiten ter bevordering van de dialoog</w:t>
      </w:r>
      <w:r w:rsidR="005000AD">
        <w:rPr>
          <w:rFonts w:ascii="Verdana" w:hAnsi="Verdana" w:cs="Arial"/>
          <w:sz w:val="18"/>
          <w:szCs w:val="18"/>
        </w:rPr>
        <w:t xml:space="preserve"> die bijdrage</w:t>
      </w:r>
      <w:r w:rsidR="0064523D">
        <w:rPr>
          <w:rFonts w:ascii="Verdana" w:hAnsi="Verdana" w:cs="Arial"/>
          <w:sz w:val="18"/>
          <w:szCs w:val="18"/>
        </w:rPr>
        <w:t>n</w:t>
      </w:r>
      <w:r w:rsidRPr="00C83D7B">
        <w:rPr>
          <w:rFonts w:ascii="Verdana" w:hAnsi="Verdana" w:cs="Arial"/>
          <w:sz w:val="18"/>
          <w:szCs w:val="18"/>
        </w:rPr>
        <w:t xml:space="preserve"> aan het doel van de </w:t>
      </w:r>
      <w:r w:rsidR="00025C43">
        <w:rPr>
          <w:rFonts w:ascii="Verdana" w:hAnsi="Verdana" w:cs="Arial"/>
          <w:sz w:val="18"/>
          <w:szCs w:val="18"/>
        </w:rPr>
        <w:t>r</w:t>
      </w:r>
      <w:r w:rsidRPr="00C83D7B">
        <w:rPr>
          <w:rFonts w:ascii="Verdana" w:hAnsi="Verdana" w:cs="Arial"/>
          <w:sz w:val="18"/>
          <w:szCs w:val="18"/>
        </w:rPr>
        <w:t xml:space="preserve">egeling. </w:t>
      </w:r>
      <w:r w:rsidRPr="006210B3" w:rsidR="008505AD">
        <w:rPr>
          <w:rStyle w:val="cf01"/>
          <w:rFonts w:ascii="Verdana" w:hAnsi="Verdana"/>
        </w:rPr>
        <w:t xml:space="preserve">Voor zowel activiteiten op het gebied van cultuur, als voor activiteiten ter bevordering van de dialoog geldt de voorwaarde dat ze aan het doel van de regeling moeten bijdragen. </w:t>
      </w:r>
      <w:r w:rsidRPr="008505AD">
        <w:rPr>
          <w:rFonts w:ascii="Verdana" w:hAnsi="Verdana" w:cs="Arial"/>
          <w:sz w:val="18"/>
          <w:szCs w:val="18"/>
        </w:rPr>
        <w:t xml:space="preserve">In artikel </w:t>
      </w:r>
      <w:r w:rsidR="00D23B3A">
        <w:rPr>
          <w:rFonts w:ascii="Verdana" w:hAnsi="Verdana" w:cs="Arial"/>
          <w:sz w:val="18"/>
          <w:szCs w:val="18"/>
        </w:rPr>
        <w:t>2</w:t>
      </w:r>
      <w:r w:rsidRPr="008505AD">
        <w:rPr>
          <w:rFonts w:ascii="Verdana" w:hAnsi="Verdana" w:cs="Arial"/>
          <w:sz w:val="18"/>
          <w:szCs w:val="18"/>
        </w:rPr>
        <w:t xml:space="preserve"> is het doel van de </w:t>
      </w:r>
      <w:r w:rsidRPr="008505AD" w:rsidR="00025C43">
        <w:rPr>
          <w:rFonts w:ascii="Verdana" w:hAnsi="Verdana" w:cs="Arial"/>
          <w:sz w:val="18"/>
          <w:szCs w:val="18"/>
        </w:rPr>
        <w:t>r</w:t>
      </w:r>
      <w:r w:rsidRPr="008505AD">
        <w:rPr>
          <w:rFonts w:ascii="Verdana" w:hAnsi="Verdana" w:cs="Arial"/>
          <w:sz w:val="18"/>
          <w:szCs w:val="18"/>
        </w:rPr>
        <w:t>egeling omschreven.</w:t>
      </w:r>
      <w:r w:rsidRPr="008505AD" w:rsidR="00D62841">
        <w:rPr>
          <w:rFonts w:ascii="Verdana" w:hAnsi="Verdana" w:cs="Arial"/>
          <w:sz w:val="18"/>
          <w:szCs w:val="18"/>
        </w:rPr>
        <w:t xml:space="preserve"> </w:t>
      </w:r>
    </w:p>
    <w:p w:rsidR="00485C4D" w:rsidP="00716089" w:rsidRDefault="00485C4D" w14:paraId="4089EAA1" w14:textId="77777777">
      <w:pPr>
        <w:spacing w:line="240" w:lineRule="auto"/>
        <w:rPr>
          <w:rFonts w:cs="Arial"/>
          <w:color w:val="auto"/>
          <w:shd w:val="clear" w:color="auto" w:fill="FFFFFF"/>
        </w:rPr>
      </w:pPr>
    </w:p>
    <w:p w:rsidRPr="00C83D7B" w:rsidR="00565C0D" w:rsidP="00CD689C" w:rsidRDefault="00F875EF" w14:paraId="221B1FE6" w14:textId="4C1F1EA2">
      <w:pPr>
        <w:spacing w:line="240" w:lineRule="auto"/>
        <w:rPr>
          <w:rFonts w:cs="Arial"/>
          <w:color w:val="auto"/>
          <w:shd w:val="clear" w:color="auto" w:fill="FFFFFF"/>
        </w:rPr>
      </w:pPr>
      <w:r>
        <w:rPr>
          <w:bCs/>
        </w:rPr>
        <w:t>Er is gekozen voor culturele activiteiten omdat d</w:t>
      </w:r>
      <w:r w:rsidRPr="000D6ECB">
        <w:rPr>
          <w:bCs/>
        </w:rPr>
        <w:t xml:space="preserve">e ervaring met de </w:t>
      </w:r>
      <w:r w:rsidRPr="00C83D7B">
        <w:t xml:space="preserve">Subsidieregeling 2018-2024 </w:t>
      </w:r>
      <w:r w:rsidRPr="000D6ECB">
        <w:rPr>
          <w:bCs/>
        </w:rPr>
        <w:t>leert dat er veel behoefte is aan projecten gericht op culturele uitingen of het versterken van het culturele erfgoed van de gemeenschappen. Cultuur heeft daarnaast de kracht mensen samen te brengen en is daarmee een goede manier om verbinding te creëren.</w:t>
      </w:r>
      <w:r>
        <w:rPr>
          <w:bCs/>
        </w:rPr>
        <w:t xml:space="preserve"> </w:t>
      </w:r>
      <w:r w:rsidRPr="00C83D7B" w:rsidR="00565C0D">
        <w:rPr>
          <w:rFonts w:cs="Arial"/>
          <w:color w:val="auto"/>
          <w:shd w:val="clear" w:color="auto" w:fill="FFFFFF"/>
        </w:rPr>
        <w:t xml:space="preserve">Wat betreft culturele activiteiten </w:t>
      </w:r>
      <w:r w:rsidRPr="00C83D7B" w:rsidR="00565C0D">
        <w:rPr>
          <w:rFonts w:cs="Arial"/>
          <w:color w:val="auto"/>
        </w:rPr>
        <w:t>wordt gedacht aan culturele projecten gericht op culturele uitingen of het versterken van het culturele erfgoed van de gemeenschappen. Het</w:t>
      </w:r>
      <w:r w:rsidRPr="00C83D7B" w:rsidR="00565C0D">
        <w:rPr>
          <w:rFonts w:cs="Arial"/>
          <w:color w:val="auto"/>
          <w:shd w:val="clear" w:color="auto" w:fill="FFFFFF"/>
        </w:rPr>
        <w:t xml:space="preserve"> betreft hier zowel materieel erfgoed als immaterieel erfgoed. Dat laatste omvat sociale gewoonten, voorstellingen, rituelen, tradities, uitdrukkingen, bijzondere kennis of vaardigheden die gemeenschappen en groepen erkennen als een vorm van cultureel erfgoed. Een bijzonder kenmerk van immaterieel erfgoed is dat het wordt overgedragen van generatie op generatie en belangrijk is voor een gemeenschappelijke identiteit. </w:t>
      </w:r>
      <w:r w:rsidRPr="00C83D7B" w:rsidR="003F4813">
        <w:rPr>
          <w:rFonts w:cs="Arial"/>
          <w:color w:val="auto"/>
          <w:shd w:val="clear" w:color="auto" w:fill="FFFFFF"/>
        </w:rPr>
        <w:t xml:space="preserve">Voorbeelden zijn cultuurworkshops en historische wandelingen. </w:t>
      </w:r>
    </w:p>
    <w:p w:rsidRPr="00C83D7B" w:rsidR="00283684" w:rsidP="00CD689C" w:rsidRDefault="00283684" w14:paraId="32B4BF26" w14:textId="77777777">
      <w:pPr>
        <w:spacing w:line="240" w:lineRule="auto"/>
        <w:rPr>
          <w:rFonts w:cs="Arial"/>
          <w:color w:val="auto"/>
          <w:shd w:val="clear" w:color="auto" w:fill="FFFFFF"/>
        </w:rPr>
      </w:pPr>
    </w:p>
    <w:p w:rsidRPr="00C83D7B" w:rsidR="00F2566E" w:rsidP="00283684" w:rsidRDefault="00F875EF" w14:paraId="45E68D52" w14:textId="2B77B4A9">
      <w:pPr>
        <w:pStyle w:val="Normaalweb"/>
        <w:shd w:val="clear" w:color="auto" w:fill="FFFFFF"/>
        <w:spacing w:before="0" w:beforeAutospacing="0" w:after="240" w:afterAutospacing="0"/>
        <w:rPr>
          <w:rFonts w:ascii="Verdana" w:hAnsi="Verdana" w:cs="Arial"/>
          <w:sz w:val="18"/>
          <w:szCs w:val="18"/>
        </w:rPr>
      </w:pPr>
      <w:r>
        <w:rPr>
          <w:rFonts w:ascii="Verdana" w:hAnsi="Verdana" w:cs="Arial"/>
          <w:sz w:val="18"/>
          <w:szCs w:val="18"/>
        </w:rPr>
        <w:t xml:space="preserve">Een van de adviezen van de Commissie Versterking kennis geschiedenis voormalig Nederlands-Indië is het bevorderen van dialoog. </w:t>
      </w:r>
      <w:r w:rsidRPr="00C83D7B" w:rsidR="00565C0D">
        <w:rPr>
          <w:rFonts w:ascii="Verdana" w:hAnsi="Verdana" w:cs="Arial"/>
          <w:sz w:val="18"/>
          <w:szCs w:val="18"/>
        </w:rPr>
        <w:t xml:space="preserve">Wat betreft activiteiten ter bevordering van dialoog kan worden </w:t>
      </w:r>
      <w:r w:rsidRPr="00C83D7B" w:rsidR="00283684">
        <w:rPr>
          <w:rFonts w:ascii="Verdana" w:hAnsi="Verdana" w:cs="Arial"/>
          <w:sz w:val="18"/>
          <w:szCs w:val="18"/>
        </w:rPr>
        <w:t xml:space="preserve">gedacht </w:t>
      </w:r>
      <w:r w:rsidRPr="00C83D7B" w:rsidR="00F2566E">
        <w:rPr>
          <w:rFonts w:ascii="Verdana" w:hAnsi="Verdana" w:cs="Arial"/>
          <w:sz w:val="18"/>
          <w:szCs w:val="18"/>
        </w:rPr>
        <w:t>aan dialoogtafel</w:t>
      </w:r>
      <w:r w:rsidRPr="00C83D7B" w:rsidR="00A47890">
        <w:rPr>
          <w:rFonts w:ascii="Verdana" w:hAnsi="Verdana" w:cs="Arial"/>
          <w:sz w:val="18"/>
          <w:szCs w:val="18"/>
        </w:rPr>
        <w:t>s</w:t>
      </w:r>
      <w:r w:rsidRPr="00C83D7B" w:rsidR="00F2566E">
        <w:rPr>
          <w:rFonts w:ascii="Verdana" w:hAnsi="Verdana" w:cs="Arial"/>
          <w:sz w:val="18"/>
          <w:szCs w:val="18"/>
        </w:rPr>
        <w:t xml:space="preserve"> en aanverwante vo</w:t>
      </w:r>
      <w:r w:rsidRPr="00C83D7B" w:rsidR="00A47890">
        <w:rPr>
          <w:rFonts w:ascii="Verdana" w:hAnsi="Verdana" w:cs="Arial"/>
          <w:sz w:val="18"/>
          <w:szCs w:val="18"/>
        </w:rPr>
        <w:t>r</w:t>
      </w:r>
      <w:r w:rsidRPr="00C83D7B" w:rsidR="00F2566E">
        <w:rPr>
          <w:rFonts w:ascii="Verdana" w:hAnsi="Verdana" w:cs="Arial"/>
          <w:sz w:val="18"/>
          <w:szCs w:val="18"/>
        </w:rPr>
        <w:t>men</w:t>
      </w:r>
      <w:r w:rsidRPr="00C83D7B" w:rsidR="00BD15F6">
        <w:rPr>
          <w:rFonts w:ascii="Verdana" w:hAnsi="Verdana" w:cs="Arial"/>
          <w:sz w:val="18"/>
          <w:szCs w:val="18"/>
        </w:rPr>
        <w:t xml:space="preserve"> zoals beschreven in het onderzoeksrapport ‘Dialoog over de geschiedenis van de Indonesische archipel’ van </w:t>
      </w:r>
      <w:proofErr w:type="spellStart"/>
      <w:r w:rsidRPr="00C83D7B" w:rsidR="00BD15F6">
        <w:rPr>
          <w:rFonts w:ascii="Verdana" w:hAnsi="Verdana" w:cs="Arial"/>
          <w:sz w:val="18"/>
          <w:szCs w:val="18"/>
        </w:rPr>
        <w:t>Diversion</w:t>
      </w:r>
      <w:proofErr w:type="spellEnd"/>
      <w:r w:rsidRPr="00C83D7B" w:rsidR="00BD30EE">
        <w:rPr>
          <w:rStyle w:val="Voetnootmarkering"/>
          <w:rFonts w:ascii="Verdana" w:hAnsi="Verdana" w:cs="Arial"/>
          <w:sz w:val="18"/>
          <w:szCs w:val="18"/>
        </w:rPr>
        <w:footnoteReference w:id="3"/>
      </w:r>
      <w:r w:rsidRPr="00C83D7B" w:rsidR="00F80116">
        <w:rPr>
          <w:rFonts w:ascii="Verdana" w:hAnsi="Verdana" w:cs="Arial"/>
          <w:sz w:val="18"/>
          <w:szCs w:val="18"/>
        </w:rPr>
        <w:t xml:space="preserve">. </w:t>
      </w:r>
      <w:r w:rsidR="005A0C81">
        <w:rPr>
          <w:rFonts w:ascii="Verdana" w:hAnsi="Verdana" w:cs="Arial"/>
          <w:sz w:val="18"/>
          <w:szCs w:val="18"/>
        </w:rPr>
        <w:t>Uit</w:t>
      </w:r>
      <w:r w:rsidRPr="00C83D7B" w:rsidR="00F80116">
        <w:rPr>
          <w:rFonts w:ascii="Verdana" w:hAnsi="Verdana" w:cs="Arial"/>
          <w:sz w:val="18"/>
          <w:szCs w:val="18"/>
        </w:rPr>
        <w:t xml:space="preserve"> </w:t>
      </w:r>
      <w:r w:rsidRPr="00C83D7B" w:rsidR="00BD15F6">
        <w:rPr>
          <w:rFonts w:ascii="Verdana" w:hAnsi="Verdana" w:cs="Arial"/>
          <w:sz w:val="18"/>
          <w:szCs w:val="18"/>
        </w:rPr>
        <w:t xml:space="preserve">dit </w:t>
      </w:r>
      <w:r w:rsidRPr="00C83D7B" w:rsidR="00F80116">
        <w:rPr>
          <w:rFonts w:ascii="Verdana" w:hAnsi="Verdana" w:cs="Arial"/>
          <w:sz w:val="18"/>
          <w:szCs w:val="18"/>
        </w:rPr>
        <w:t>onderzoeks</w:t>
      </w:r>
      <w:r w:rsidRPr="00C83D7B" w:rsidR="00BD15F6">
        <w:rPr>
          <w:rFonts w:ascii="Verdana" w:hAnsi="Verdana" w:cs="Arial"/>
          <w:sz w:val="18"/>
          <w:szCs w:val="18"/>
        </w:rPr>
        <w:t xml:space="preserve">rapport </w:t>
      </w:r>
      <w:r w:rsidRPr="00C83D7B" w:rsidR="00F80116">
        <w:rPr>
          <w:rFonts w:ascii="Verdana" w:hAnsi="Verdana" w:cs="Arial"/>
          <w:sz w:val="18"/>
          <w:szCs w:val="18"/>
        </w:rPr>
        <w:t>is naar voren gekomen dat er al vele waardevolle initiatieven bestaan, maar dat er behoefte is aan schaalvergroting en het ontwikkelen van nieuwe dialoogvormen/methodieken.</w:t>
      </w:r>
      <w:r>
        <w:rPr>
          <w:rFonts w:ascii="Verdana" w:hAnsi="Verdana" w:cs="Arial"/>
          <w:sz w:val="18"/>
          <w:szCs w:val="18"/>
        </w:rPr>
        <w:t xml:space="preserve"> </w:t>
      </w:r>
      <w:r w:rsidRPr="00C83D7B" w:rsidR="002B321B">
        <w:rPr>
          <w:rFonts w:ascii="Verdana" w:hAnsi="Verdana" w:cs="Arial"/>
          <w:sz w:val="18"/>
          <w:szCs w:val="18"/>
        </w:rPr>
        <w:t xml:space="preserve">Tevens constateert </w:t>
      </w:r>
      <w:proofErr w:type="spellStart"/>
      <w:r w:rsidRPr="00C83D7B" w:rsidR="002B321B">
        <w:rPr>
          <w:rFonts w:ascii="Verdana" w:hAnsi="Verdana" w:cs="Arial"/>
          <w:sz w:val="18"/>
          <w:szCs w:val="18"/>
        </w:rPr>
        <w:t>Diversion</w:t>
      </w:r>
      <w:proofErr w:type="spellEnd"/>
      <w:r w:rsidRPr="00C83D7B" w:rsidR="002B321B">
        <w:rPr>
          <w:rFonts w:ascii="Verdana" w:hAnsi="Verdana" w:cs="Arial"/>
          <w:sz w:val="18"/>
          <w:szCs w:val="18"/>
        </w:rPr>
        <w:t xml:space="preserve"> dat het voeren van dialoog bijdraagt aan het overdragen van kennis over de geleefde geschiedenis en bijd</w:t>
      </w:r>
      <w:r w:rsidRPr="00C83D7B" w:rsidR="00725620">
        <w:rPr>
          <w:rFonts w:ascii="Verdana" w:hAnsi="Verdana" w:cs="Arial"/>
          <w:sz w:val="18"/>
          <w:szCs w:val="18"/>
        </w:rPr>
        <w:t>r</w:t>
      </w:r>
      <w:r w:rsidRPr="00C83D7B" w:rsidR="002B321B">
        <w:rPr>
          <w:rFonts w:ascii="Verdana" w:hAnsi="Verdana" w:cs="Arial"/>
          <w:sz w:val="18"/>
          <w:szCs w:val="18"/>
        </w:rPr>
        <w:t>aa</w:t>
      </w:r>
      <w:r w:rsidRPr="00C83D7B" w:rsidR="00725620">
        <w:rPr>
          <w:rFonts w:ascii="Verdana" w:hAnsi="Verdana" w:cs="Arial"/>
          <w:sz w:val="18"/>
          <w:szCs w:val="18"/>
        </w:rPr>
        <w:t>g</w:t>
      </w:r>
      <w:r w:rsidRPr="00C83D7B" w:rsidR="002B321B">
        <w:rPr>
          <w:rFonts w:ascii="Verdana" w:hAnsi="Verdana" w:cs="Arial"/>
          <w:sz w:val="18"/>
          <w:szCs w:val="18"/>
        </w:rPr>
        <w:t xml:space="preserve">t aan verbinding tussen generaties, de gemeenschappen en de brede Nederlandse samenleving met als doel </w:t>
      </w:r>
      <w:r>
        <w:rPr>
          <w:rFonts w:ascii="Verdana" w:hAnsi="Verdana" w:cs="Arial"/>
          <w:sz w:val="18"/>
          <w:szCs w:val="18"/>
        </w:rPr>
        <w:t xml:space="preserve">het vergroten van </w:t>
      </w:r>
      <w:r w:rsidRPr="00C83D7B" w:rsidR="002B321B">
        <w:rPr>
          <w:rFonts w:ascii="Verdana" w:hAnsi="Verdana" w:cs="Arial"/>
          <w:sz w:val="18"/>
          <w:szCs w:val="18"/>
        </w:rPr>
        <w:t xml:space="preserve">wederzijds begrip en respect. </w:t>
      </w:r>
    </w:p>
    <w:p w:rsidR="005D24A8" w:rsidP="005D24A8" w:rsidRDefault="00283684" w14:paraId="677A7609" w14:textId="2DCDA974">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shd w:val="clear" w:color="auto" w:fill="FFFFFF"/>
        </w:rPr>
        <w:t xml:space="preserve">Geen subsidie wordt verstrekt voor activiteiten </w:t>
      </w:r>
      <w:r w:rsidRPr="00C83D7B" w:rsidR="00F725E6">
        <w:rPr>
          <w:rFonts w:ascii="Verdana" w:hAnsi="Verdana" w:cs="Arial"/>
          <w:sz w:val="18"/>
          <w:szCs w:val="18"/>
          <w:shd w:val="clear" w:color="auto" w:fill="FFFFFF"/>
        </w:rPr>
        <w:t xml:space="preserve">die al </w:t>
      </w:r>
      <w:r w:rsidRPr="00C83D7B" w:rsidR="00CF67DC">
        <w:rPr>
          <w:rFonts w:ascii="Verdana" w:hAnsi="Verdana" w:cs="Arial"/>
          <w:sz w:val="18"/>
          <w:szCs w:val="18"/>
          <w:shd w:val="clear" w:color="auto" w:fill="FFFFFF"/>
        </w:rPr>
        <w:t>op andere wijze worden ondersteund en gefinancierd.</w:t>
      </w:r>
      <w:r w:rsidR="00485C4D">
        <w:rPr>
          <w:rFonts w:ascii="Verdana" w:hAnsi="Verdana" w:cs="Arial"/>
          <w:sz w:val="18"/>
          <w:szCs w:val="18"/>
          <w:shd w:val="clear" w:color="auto" w:fill="FFFFFF"/>
        </w:rPr>
        <w:t xml:space="preserve"> </w:t>
      </w:r>
      <w:r w:rsidRPr="00C83D7B">
        <w:rPr>
          <w:rFonts w:ascii="Verdana" w:hAnsi="Verdana" w:cs="Arial"/>
          <w:sz w:val="18"/>
          <w:szCs w:val="18"/>
          <w:shd w:val="clear" w:color="auto" w:fill="FFFFFF"/>
        </w:rPr>
        <w:t>Activiteiten gericht op het organiseren van een herdenking of het oprichten van een monument of bijvoorbeeld projecten die zich richten op het bieden van intra- en extramurale zorg</w:t>
      </w:r>
      <w:r w:rsidRPr="00C83D7B" w:rsidR="00962B45">
        <w:rPr>
          <w:rFonts w:ascii="Verdana" w:hAnsi="Verdana" w:cs="Arial"/>
          <w:sz w:val="18"/>
          <w:szCs w:val="18"/>
          <w:shd w:val="clear" w:color="auto" w:fill="FFFFFF"/>
        </w:rPr>
        <w:t xml:space="preserve">, </w:t>
      </w:r>
      <w:r w:rsidRPr="00C83D7B" w:rsidR="00CF67DC">
        <w:rPr>
          <w:rFonts w:ascii="Verdana" w:hAnsi="Verdana" w:cs="Arial"/>
          <w:sz w:val="18"/>
          <w:szCs w:val="18"/>
          <w:shd w:val="clear" w:color="auto" w:fill="FFFFFF"/>
        </w:rPr>
        <w:t xml:space="preserve">en huisvestingslasten </w:t>
      </w:r>
      <w:r w:rsidR="00D62841">
        <w:rPr>
          <w:rFonts w:ascii="Verdana" w:hAnsi="Verdana" w:cs="Arial"/>
          <w:sz w:val="18"/>
          <w:szCs w:val="18"/>
          <w:shd w:val="clear" w:color="auto" w:fill="FFFFFF"/>
        </w:rPr>
        <w:t xml:space="preserve">(zoals </w:t>
      </w:r>
      <w:r w:rsidRPr="00C83D7B" w:rsidR="00CF67DC">
        <w:rPr>
          <w:rFonts w:ascii="Verdana" w:hAnsi="Verdana" w:cs="Arial"/>
          <w:sz w:val="18"/>
          <w:szCs w:val="18"/>
          <w:shd w:val="clear" w:color="auto" w:fill="FFFFFF"/>
        </w:rPr>
        <w:t xml:space="preserve">van de </w:t>
      </w:r>
      <w:proofErr w:type="spellStart"/>
      <w:r w:rsidRPr="00C83D7B" w:rsidR="00CF67DC">
        <w:rPr>
          <w:rFonts w:ascii="Verdana" w:hAnsi="Verdana" w:cs="Arial"/>
          <w:sz w:val="18"/>
          <w:szCs w:val="18"/>
          <w:shd w:val="clear" w:color="auto" w:fill="FFFFFF"/>
        </w:rPr>
        <w:t>Sophiahof</w:t>
      </w:r>
      <w:proofErr w:type="spellEnd"/>
      <w:r w:rsidRPr="00C83D7B" w:rsidR="00CF67DC">
        <w:rPr>
          <w:rFonts w:ascii="Verdana" w:hAnsi="Verdana" w:cs="Arial"/>
          <w:sz w:val="18"/>
          <w:szCs w:val="18"/>
          <w:shd w:val="clear" w:color="auto" w:fill="FFFFFF"/>
        </w:rPr>
        <w:t xml:space="preserve"> in Den Haag</w:t>
      </w:r>
      <w:r w:rsidR="00D62841">
        <w:rPr>
          <w:rFonts w:ascii="Verdana" w:hAnsi="Verdana" w:cs="Arial"/>
          <w:sz w:val="18"/>
          <w:szCs w:val="18"/>
          <w:shd w:val="clear" w:color="auto" w:fill="FFFFFF"/>
        </w:rPr>
        <w:t>)</w:t>
      </w:r>
      <w:r w:rsidRPr="00C83D7B" w:rsidR="00CF67DC">
        <w:rPr>
          <w:rFonts w:ascii="Verdana" w:hAnsi="Verdana" w:cs="Arial"/>
          <w:sz w:val="18"/>
          <w:szCs w:val="18"/>
          <w:shd w:val="clear" w:color="auto" w:fill="FFFFFF"/>
        </w:rPr>
        <w:t xml:space="preserve"> </w:t>
      </w:r>
      <w:r w:rsidRPr="00C83D7B">
        <w:rPr>
          <w:rFonts w:ascii="Verdana" w:hAnsi="Verdana" w:cs="Arial"/>
          <w:sz w:val="18"/>
          <w:szCs w:val="18"/>
          <w:shd w:val="clear" w:color="auto" w:fill="FFFFFF"/>
        </w:rPr>
        <w:t>komen niet in aanmerking voor subsidie op grond van deze regeling</w:t>
      </w:r>
      <w:r w:rsidRPr="00C83D7B">
        <w:rPr>
          <w:rFonts w:ascii="Verdana" w:hAnsi="Verdana" w:cs="Arial"/>
          <w:sz w:val="18"/>
          <w:szCs w:val="18"/>
        </w:rPr>
        <w:t>.</w:t>
      </w:r>
      <w:r w:rsidRPr="00C83D7B" w:rsidR="005D24A8">
        <w:rPr>
          <w:rFonts w:ascii="Verdana" w:hAnsi="Verdana" w:cs="Arial"/>
          <w:sz w:val="18"/>
          <w:szCs w:val="18"/>
        </w:rPr>
        <w:t xml:space="preserve"> </w:t>
      </w:r>
    </w:p>
    <w:p w:rsidR="00F875EF" w:rsidP="00F875EF" w:rsidRDefault="00F875EF" w14:paraId="180E3CD7" w14:textId="5324C941">
      <w:pPr>
        <w:spacing w:line="240" w:lineRule="auto"/>
        <w:rPr>
          <w:rFonts w:cs="Arial"/>
        </w:rPr>
      </w:pPr>
      <w:r w:rsidRPr="00C83D7B">
        <w:rPr>
          <w:rFonts w:cs="Arial"/>
        </w:rPr>
        <w:t xml:space="preserve">Activiteiten voor educatief materiaal zijn niet langer subsidiabel binnen de </w:t>
      </w:r>
      <w:r>
        <w:rPr>
          <w:rFonts w:cs="Arial"/>
        </w:rPr>
        <w:t>r</w:t>
      </w:r>
      <w:r w:rsidRPr="00C83D7B">
        <w:rPr>
          <w:rFonts w:cs="Arial"/>
        </w:rPr>
        <w:t xml:space="preserve">egeling. Dit is gelegen in het feit dat er </w:t>
      </w:r>
      <w:r>
        <w:rPr>
          <w:rFonts w:cs="Arial"/>
        </w:rPr>
        <w:t>al</w:t>
      </w:r>
      <w:r w:rsidRPr="00C83D7B">
        <w:rPr>
          <w:rFonts w:cs="Arial"/>
        </w:rPr>
        <w:t xml:space="preserve"> veel educatief materiaal beschikbaar is, maar dat het aanbod zeer versnipperd blijkt en niet altijd aansluit op de behoeften van gebruikers. Een subsidieregeling met relatief kleine projecten is niet het juiste instrument gebleken om deze uitdagingen het hoofd te bieden. Educatie over de geschiedenis van Nederlands-Indië/Indonesië blijft echter wel een belangrijk thema binnen het beleid </w:t>
      </w:r>
      <w:r>
        <w:rPr>
          <w:rFonts w:cs="Arial"/>
        </w:rPr>
        <w:t>betreffende</w:t>
      </w:r>
      <w:r w:rsidRPr="00C83D7B">
        <w:rPr>
          <w:rFonts w:cs="Arial"/>
        </w:rPr>
        <w:t xml:space="preserve"> collectieve erkenning. Via het Indisch Herinneringscentrum en WO2NET wordt kwalitatief hoogstaand educatief materiaal ontwikkeld dat complementair is aan het bestaande aanbod, dat</w:t>
      </w:r>
      <w:r>
        <w:rPr>
          <w:rFonts w:cs="Arial"/>
        </w:rPr>
        <w:t xml:space="preserve"> </w:t>
      </w:r>
      <w:r w:rsidRPr="00C83D7B">
        <w:rPr>
          <w:rFonts w:cs="Arial"/>
        </w:rPr>
        <w:t xml:space="preserve">wordt afgestemd met de opgerichte professionele leergemeenschappen en geborgd op het </w:t>
      </w:r>
      <w:proofErr w:type="spellStart"/>
      <w:r w:rsidRPr="00C83D7B">
        <w:rPr>
          <w:rFonts w:cs="Arial"/>
        </w:rPr>
        <w:t>webportaal</w:t>
      </w:r>
      <w:proofErr w:type="spellEnd"/>
      <w:r w:rsidRPr="00C83D7B">
        <w:rPr>
          <w:rFonts w:cs="Arial"/>
        </w:rPr>
        <w:t xml:space="preserve"> Onsland.nl</w:t>
      </w:r>
      <w:r w:rsidRPr="00C83D7B">
        <w:rPr>
          <w:rStyle w:val="Voetnootmarkering"/>
          <w:rFonts w:cs="Arial"/>
        </w:rPr>
        <w:footnoteReference w:id="4"/>
      </w:r>
      <w:r w:rsidRPr="00C83D7B">
        <w:rPr>
          <w:rFonts w:cs="Arial"/>
        </w:rPr>
        <w:t xml:space="preserve">. </w:t>
      </w:r>
    </w:p>
    <w:p w:rsidRPr="00C83D7B" w:rsidR="00F875EF" w:rsidP="00F875EF" w:rsidRDefault="00F875EF" w14:paraId="37E952F0" w14:textId="77777777">
      <w:pPr>
        <w:spacing w:line="240" w:lineRule="auto"/>
        <w:rPr>
          <w:rFonts w:cs="Arial"/>
        </w:rPr>
      </w:pPr>
    </w:p>
    <w:p w:rsidRPr="00C83D7B" w:rsidR="00CF67DC" w:rsidP="004D5E7E" w:rsidRDefault="005D24A8" w14:paraId="4B284C72" w14:textId="7A5AE084">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rPr>
        <w:t>Voor de vervaardiging van omroepprogramma</w:t>
      </w:r>
      <w:r w:rsidR="00485C4D">
        <w:rPr>
          <w:rFonts w:ascii="Verdana" w:hAnsi="Verdana" w:cs="Arial"/>
          <w:sz w:val="18"/>
          <w:szCs w:val="18"/>
        </w:rPr>
        <w:t>’</w:t>
      </w:r>
      <w:r w:rsidRPr="00C83D7B">
        <w:rPr>
          <w:rFonts w:ascii="Verdana" w:hAnsi="Verdana" w:cs="Arial"/>
          <w:sz w:val="18"/>
          <w:szCs w:val="18"/>
        </w:rPr>
        <w:t xml:space="preserve">s wordt </w:t>
      </w:r>
      <w:r w:rsidR="00D62841">
        <w:rPr>
          <w:rFonts w:ascii="Verdana" w:hAnsi="Verdana" w:cs="Arial"/>
          <w:sz w:val="18"/>
          <w:szCs w:val="18"/>
        </w:rPr>
        <w:t xml:space="preserve">evenmin </w:t>
      </w:r>
      <w:r w:rsidRPr="00C83D7B">
        <w:rPr>
          <w:rFonts w:ascii="Verdana" w:hAnsi="Verdana" w:cs="Arial"/>
          <w:sz w:val="18"/>
          <w:szCs w:val="18"/>
        </w:rPr>
        <w:t xml:space="preserve">subsidie verleend. </w:t>
      </w:r>
      <w:r w:rsidR="00D62841">
        <w:rPr>
          <w:rFonts w:ascii="Verdana" w:hAnsi="Verdana" w:cs="Arial"/>
          <w:sz w:val="18"/>
          <w:szCs w:val="18"/>
        </w:rPr>
        <w:t>De minister van VWS</w:t>
      </w:r>
      <w:r w:rsidRPr="00C83D7B" w:rsidR="00D62841">
        <w:rPr>
          <w:rFonts w:ascii="Verdana" w:hAnsi="Verdana" w:cs="Arial"/>
          <w:sz w:val="18"/>
          <w:szCs w:val="18"/>
        </w:rPr>
        <w:t xml:space="preserve"> </w:t>
      </w:r>
      <w:r w:rsidRPr="00C83D7B">
        <w:rPr>
          <w:rFonts w:ascii="Verdana" w:hAnsi="Verdana" w:cs="Arial"/>
          <w:sz w:val="18"/>
          <w:szCs w:val="18"/>
        </w:rPr>
        <w:t>lever</w:t>
      </w:r>
      <w:r w:rsidR="00D62841">
        <w:rPr>
          <w:rFonts w:ascii="Verdana" w:hAnsi="Verdana" w:cs="Arial"/>
          <w:sz w:val="18"/>
          <w:szCs w:val="18"/>
        </w:rPr>
        <w:t>t</w:t>
      </w:r>
      <w:r w:rsidRPr="00C83D7B">
        <w:rPr>
          <w:rFonts w:ascii="Verdana" w:hAnsi="Verdana" w:cs="Arial"/>
          <w:sz w:val="18"/>
          <w:szCs w:val="18"/>
        </w:rPr>
        <w:t xml:space="preserve"> op grond van de Beleidsregel </w:t>
      </w:r>
      <w:r w:rsidR="00D62841">
        <w:rPr>
          <w:rFonts w:ascii="Verdana" w:hAnsi="Verdana" w:cs="Arial"/>
          <w:sz w:val="18"/>
          <w:szCs w:val="18"/>
        </w:rPr>
        <w:t xml:space="preserve">VWS </w:t>
      </w:r>
      <w:r w:rsidRPr="00C83D7B">
        <w:rPr>
          <w:rFonts w:ascii="Verdana" w:hAnsi="Verdana" w:cs="Arial"/>
          <w:sz w:val="18"/>
          <w:szCs w:val="18"/>
        </w:rPr>
        <w:t>niet verstrekken bijdragen omroepprogramma’s (</w:t>
      </w:r>
      <w:proofErr w:type="spellStart"/>
      <w:r w:rsidRPr="00C83D7B">
        <w:rPr>
          <w:rFonts w:ascii="Verdana" w:hAnsi="Verdana" w:cs="Arial"/>
          <w:sz w:val="18"/>
          <w:szCs w:val="18"/>
        </w:rPr>
        <w:t>Stcrt</w:t>
      </w:r>
      <w:proofErr w:type="spellEnd"/>
      <w:r w:rsidRPr="00C83D7B">
        <w:rPr>
          <w:rFonts w:ascii="Verdana" w:hAnsi="Verdana" w:cs="Arial"/>
          <w:sz w:val="18"/>
          <w:szCs w:val="18"/>
        </w:rPr>
        <w:t>. 2009, 55) geen financiële bijdragen die specifiek bedoeld zijn voor de vervaardiging van omroepprogramma’s. Er wordt op grond van deze regeling dus geen geld verstrekt aan omroepen, productiebedrijven of aan overige instellingen die werken met publieke middelen als de bestemming de vervaardiging van omroepprogramma’s is. Elke organisatie die radio- en tv-programma’s uitzend is een omroep.</w:t>
      </w:r>
      <w:r w:rsidRPr="00C83D7B" w:rsidR="00A75F46">
        <w:rPr>
          <w:rFonts w:ascii="Verdana" w:hAnsi="Verdana" w:cs="Arial"/>
          <w:sz w:val="18"/>
          <w:szCs w:val="18"/>
        </w:rPr>
        <w:t xml:space="preserve"> </w:t>
      </w:r>
      <w:r w:rsidR="00485C4D">
        <w:rPr>
          <w:rFonts w:ascii="Verdana" w:hAnsi="Verdana" w:cs="Arial"/>
          <w:sz w:val="18"/>
          <w:szCs w:val="18"/>
        </w:rPr>
        <w:t>Voor de achterliggende reden de vervaardiging van educatief materiaal niet te subsidiëren wordt verwezen naar de algemene toelichting.</w:t>
      </w:r>
    </w:p>
    <w:p w:rsidRPr="00C83D7B" w:rsidR="004D5E7E" w:rsidP="004D5E7E" w:rsidRDefault="00283684" w14:paraId="3CCB19EB" w14:textId="45438A95">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rPr>
        <w:t>Daarnaast komen projecten die intern gericht zijn en alleen de organisatie van de aanvrager bereiken ook niet in aanmerking voor subsidie. Het zou hier bijvoorbeeld kunnen gaan om activiteiten die alleen openstaan voor leden van de organisatie zelf. Hiermee wordt een onvoldoende brede doelgroep betrokken</w:t>
      </w:r>
      <w:r w:rsidRPr="00C83D7B" w:rsidR="003D2268">
        <w:rPr>
          <w:rFonts w:ascii="Verdana" w:hAnsi="Verdana" w:cs="Arial"/>
          <w:sz w:val="18"/>
          <w:szCs w:val="18"/>
        </w:rPr>
        <w:t xml:space="preserve">, waardoor </w:t>
      </w:r>
      <w:r w:rsidRPr="00C83D7B">
        <w:rPr>
          <w:rFonts w:ascii="Verdana" w:hAnsi="Verdana" w:cs="Arial"/>
          <w:sz w:val="18"/>
          <w:szCs w:val="18"/>
        </w:rPr>
        <w:t xml:space="preserve">onvoldoende </w:t>
      </w:r>
      <w:r w:rsidRPr="00C83D7B" w:rsidR="003D2268">
        <w:rPr>
          <w:rFonts w:ascii="Verdana" w:hAnsi="Verdana" w:cs="Arial"/>
          <w:sz w:val="18"/>
          <w:szCs w:val="18"/>
        </w:rPr>
        <w:t>sprake is van</w:t>
      </w:r>
      <w:r w:rsidRPr="00C83D7B">
        <w:rPr>
          <w:rFonts w:ascii="Verdana" w:hAnsi="Verdana" w:cs="Arial"/>
          <w:sz w:val="18"/>
          <w:szCs w:val="18"/>
        </w:rPr>
        <w:t xml:space="preserve"> de verankering van het </w:t>
      </w:r>
      <w:r w:rsidRPr="00C83D7B" w:rsidR="00F725E6">
        <w:rPr>
          <w:rFonts w:ascii="Verdana" w:hAnsi="Verdana" w:cs="Arial"/>
          <w:sz w:val="18"/>
          <w:szCs w:val="18"/>
        </w:rPr>
        <w:t xml:space="preserve">Indisch, </w:t>
      </w:r>
      <w:proofErr w:type="spellStart"/>
      <w:r w:rsidRPr="00C83D7B" w:rsidR="00F725E6">
        <w:rPr>
          <w:rFonts w:ascii="Verdana" w:hAnsi="Verdana" w:cs="Arial"/>
          <w:sz w:val="18"/>
          <w:szCs w:val="18"/>
        </w:rPr>
        <w:t>Moluks</w:t>
      </w:r>
      <w:proofErr w:type="spellEnd"/>
      <w:r w:rsidRPr="00C83D7B" w:rsidR="00F725E6">
        <w:rPr>
          <w:rFonts w:ascii="Verdana" w:hAnsi="Verdana" w:cs="Arial"/>
          <w:sz w:val="18"/>
          <w:szCs w:val="18"/>
        </w:rPr>
        <w:t xml:space="preserve">, Papoea en Chinees-Indonesisch </w:t>
      </w:r>
      <w:r w:rsidRPr="00C83D7B">
        <w:rPr>
          <w:rFonts w:ascii="Verdana" w:hAnsi="Verdana" w:cs="Arial"/>
          <w:sz w:val="18"/>
          <w:szCs w:val="18"/>
        </w:rPr>
        <w:t>erfgoed in de Nederlandse samenleving.</w:t>
      </w:r>
    </w:p>
    <w:p w:rsidRPr="00C83D7B" w:rsidR="00283684" w:rsidP="00283684" w:rsidRDefault="00515C5E" w14:paraId="6FC0A5E0" w14:textId="77F8C39C">
      <w:pPr>
        <w:pStyle w:val="Normaalweb"/>
        <w:shd w:val="clear" w:color="auto" w:fill="FFFFFF"/>
        <w:spacing w:before="0" w:beforeAutospacing="0" w:after="240" w:afterAutospacing="0"/>
        <w:rPr>
          <w:rFonts w:ascii="Verdana" w:hAnsi="Verdana" w:cs="Arial"/>
          <w:i/>
          <w:iCs/>
          <w:sz w:val="18"/>
          <w:szCs w:val="18"/>
        </w:rPr>
      </w:pPr>
      <w:r w:rsidRPr="00C83D7B">
        <w:rPr>
          <w:rFonts w:ascii="Verdana" w:hAnsi="Verdana" w:cs="Arial"/>
          <w:i/>
          <w:iCs/>
          <w:sz w:val="18"/>
          <w:szCs w:val="18"/>
        </w:rPr>
        <w:t xml:space="preserve">Artikel </w:t>
      </w:r>
      <w:r w:rsidR="00B71022">
        <w:rPr>
          <w:rFonts w:ascii="Verdana" w:hAnsi="Verdana" w:cs="Arial"/>
          <w:i/>
          <w:iCs/>
          <w:sz w:val="18"/>
          <w:szCs w:val="18"/>
        </w:rPr>
        <w:t>4</w:t>
      </w:r>
      <w:r w:rsidRPr="00C83D7B">
        <w:rPr>
          <w:rFonts w:ascii="Verdana" w:hAnsi="Verdana" w:cs="Arial"/>
          <w:i/>
          <w:iCs/>
          <w:sz w:val="18"/>
          <w:szCs w:val="18"/>
        </w:rPr>
        <w:t>. Subsidievoorwaarden</w:t>
      </w:r>
    </w:p>
    <w:p w:rsidRPr="00C83D7B" w:rsidR="00515C5E" w:rsidP="00283684" w:rsidRDefault="000D2020" w14:paraId="3AAC4AAA" w14:textId="0652400C">
      <w:pPr>
        <w:pStyle w:val="Normaalweb"/>
        <w:shd w:val="clear" w:color="auto" w:fill="FFFFFF"/>
        <w:spacing w:before="0" w:beforeAutospacing="0" w:after="240" w:afterAutospacing="0"/>
        <w:rPr>
          <w:rFonts w:ascii="Verdana" w:hAnsi="Verdana" w:cs="Arial"/>
          <w:sz w:val="18"/>
          <w:szCs w:val="18"/>
          <w:shd w:val="clear" w:color="auto" w:fill="FFFFFF"/>
        </w:rPr>
      </w:pPr>
      <w:r w:rsidRPr="00C83D7B">
        <w:rPr>
          <w:rFonts w:ascii="Verdana" w:hAnsi="Verdana" w:cs="Arial"/>
          <w:sz w:val="18"/>
          <w:szCs w:val="18"/>
          <w:shd w:val="clear" w:color="auto" w:fill="FFFFFF"/>
        </w:rPr>
        <w:t>Subsidie wordt uitsluitend verstrekt aan rechtspersonen zonder winstoogmerk. Rechtspersonen met een winstoogmerk komen daarom niet in aanmerking voor subsidie. De subsidie dient een maatschappelijk doel en dit wordt geacht het best te kunnen worden bereikt door enkel rechtspersonen zonder winstoogmerk te subsidiëren. Ten tijde van</w:t>
      </w:r>
      <w:r w:rsidRPr="00C83D7B" w:rsidR="005012FE">
        <w:rPr>
          <w:rFonts w:ascii="Verdana" w:hAnsi="Verdana" w:cs="Arial"/>
          <w:sz w:val="18"/>
          <w:szCs w:val="18"/>
          <w:shd w:val="clear" w:color="auto" w:fill="FFFFFF"/>
        </w:rPr>
        <w:t xml:space="preserve"> het indienen van</w:t>
      </w:r>
      <w:r w:rsidRPr="00C83D7B">
        <w:rPr>
          <w:rFonts w:ascii="Verdana" w:hAnsi="Verdana" w:cs="Arial"/>
          <w:sz w:val="18"/>
          <w:szCs w:val="18"/>
          <w:shd w:val="clear" w:color="auto" w:fill="FFFFFF"/>
        </w:rPr>
        <w:t xml:space="preserve"> de aanvraag dient de rechtspersoon te zijn opgericht en te zijn ingeschreven in het Handelregister van de Kamer van Koophandel. Rechtspersonen die in het Handelsregister als zijnde ‘in oprichting’ zijn ingeschreven, kunnen geen aanvraag indienen. </w:t>
      </w:r>
      <w:r w:rsidRPr="00C83D7B" w:rsidR="00205FA9">
        <w:rPr>
          <w:rFonts w:ascii="Verdana" w:hAnsi="Verdana" w:cs="Arial"/>
          <w:sz w:val="18"/>
          <w:szCs w:val="18"/>
          <w:shd w:val="clear" w:color="auto" w:fill="FFFFFF"/>
        </w:rPr>
        <w:t>Vanzelfsprekend dient (vanaf de aanvraag en) gedurende de projectperiode en tot aan de vaststelling sprake te zijn van een rechtspersoon zonder winstoogmerk die is ingeschreven in het Handelsregister van de Kamer van Koophandel.</w:t>
      </w:r>
    </w:p>
    <w:p w:rsidRPr="00C83D7B" w:rsidR="000D2020" w:rsidP="00283684" w:rsidRDefault="000D2020" w14:paraId="1B2442F4" w14:textId="5CE6CF18">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shd w:val="clear" w:color="auto" w:fill="FFFFFF"/>
        </w:rPr>
        <w:t xml:space="preserve">Op grond van deze regeling wordt uitsluitend subsidie verstrekt indien deze in overeenstemming is met de de-minimisverordening. Hierdoor is er geen sprake van staatssteun. Subsidie op grond van deze regeling bedraagt ten hoogste € 40.000 over een periode van twee jaar. Subsidie wordt alleen verstrekt indien </w:t>
      </w:r>
      <w:r w:rsidRPr="00C83D7B" w:rsidR="002F6EF8">
        <w:rPr>
          <w:rFonts w:ascii="Verdana" w:hAnsi="Verdana" w:cs="Arial"/>
          <w:sz w:val="18"/>
          <w:szCs w:val="18"/>
          <w:shd w:val="clear" w:color="auto" w:fill="FFFFFF"/>
        </w:rPr>
        <w:t xml:space="preserve">de aanvrager </w:t>
      </w:r>
      <w:r w:rsidRPr="00C83D7B">
        <w:rPr>
          <w:rFonts w:ascii="Verdana" w:hAnsi="Verdana" w:cs="Arial"/>
          <w:sz w:val="18"/>
          <w:szCs w:val="18"/>
          <w:shd w:val="clear" w:color="auto" w:fill="FFFFFF"/>
        </w:rPr>
        <w:t xml:space="preserve">een de-minimisverklaring ondertekent, waarmee de aanvrager verklaart dat hij met de aangevraagde subsidie </w:t>
      </w:r>
      <w:r w:rsidR="007F275C">
        <w:rPr>
          <w:rFonts w:ascii="Verdana" w:hAnsi="Verdana" w:cs="Arial"/>
          <w:sz w:val="18"/>
          <w:szCs w:val="18"/>
          <w:shd w:val="clear" w:color="auto" w:fill="FFFFFF"/>
        </w:rPr>
        <w:t xml:space="preserve">en </w:t>
      </w:r>
      <w:r w:rsidR="00C97CF4">
        <w:rPr>
          <w:rFonts w:ascii="Verdana" w:hAnsi="Verdana" w:cs="Arial"/>
          <w:sz w:val="18"/>
          <w:szCs w:val="18"/>
          <w:shd w:val="clear" w:color="auto" w:fill="FFFFFF"/>
        </w:rPr>
        <w:t xml:space="preserve">met de eventueel eerder van een overheidsorgaan ontvangen de-minimissteun in de 36 maanden voorafgaand aan het tekenen van de de-minimisverklaring </w:t>
      </w:r>
      <w:r w:rsidRPr="00C83D7B">
        <w:rPr>
          <w:rFonts w:ascii="Verdana" w:hAnsi="Verdana" w:cs="Arial"/>
          <w:sz w:val="18"/>
          <w:szCs w:val="18"/>
          <w:shd w:val="clear" w:color="auto" w:fill="FFFFFF"/>
        </w:rPr>
        <w:t>niet boven het voornoemde bedrag van € </w:t>
      </w:r>
      <w:r w:rsidRPr="00C83D7B" w:rsidR="002F6EF8">
        <w:rPr>
          <w:rFonts w:ascii="Verdana" w:hAnsi="Verdana" w:cs="Arial"/>
          <w:sz w:val="18"/>
          <w:szCs w:val="18"/>
          <w:shd w:val="clear" w:color="auto" w:fill="FFFFFF"/>
        </w:rPr>
        <w:t>3</w:t>
      </w:r>
      <w:r w:rsidRPr="00C83D7B">
        <w:rPr>
          <w:rFonts w:ascii="Verdana" w:hAnsi="Verdana" w:cs="Arial"/>
          <w:sz w:val="18"/>
          <w:szCs w:val="18"/>
          <w:shd w:val="clear" w:color="auto" w:fill="FFFFFF"/>
        </w:rPr>
        <w:t xml:space="preserve">00.000 over </w:t>
      </w:r>
      <w:r w:rsidRPr="00C83D7B" w:rsidR="002F6EF8">
        <w:rPr>
          <w:rFonts w:ascii="Verdana" w:hAnsi="Verdana" w:cs="Arial"/>
          <w:sz w:val="18"/>
          <w:szCs w:val="18"/>
          <w:shd w:val="clear" w:color="auto" w:fill="FFFFFF"/>
        </w:rPr>
        <w:t>de betreffende</w:t>
      </w:r>
      <w:r w:rsidRPr="00C83D7B">
        <w:rPr>
          <w:rFonts w:ascii="Verdana" w:hAnsi="Verdana" w:cs="Arial"/>
          <w:sz w:val="18"/>
          <w:szCs w:val="18"/>
          <w:shd w:val="clear" w:color="auto" w:fill="FFFFFF"/>
        </w:rPr>
        <w:t xml:space="preserve"> periode van drie j</w:t>
      </w:r>
      <w:r w:rsidRPr="00C83D7B" w:rsidR="002F6EF8">
        <w:rPr>
          <w:rFonts w:ascii="Verdana" w:hAnsi="Verdana" w:cs="Arial"/>
          <w:sz w:val="18"/>
          <w:szCs w:val="18"/>
          <w:shd w:val="clear" w:color="auto" w:fill="FFFFFF"/>
        </w:rPr>
        <w:t xml:space="preserve">aren </w:t>
      </w:r>
      <w:r w:rsidRPr="00C83D7B">
        <w:rPr>
          <w:rFonts w:ascii="Verdana" w:hAnsi="Verdana" w:cs="Arial"/>
          <w:sz w:val="18"/>
          <w:szCs w:val="18"/>
          <w:shd w:val="clear" w:color="auto" w:fill="FFFFFF"/>
        </w:rPr>
        <w:t>zal komen.</w:t>
      </w:r>
    </w:p>
    <w:p w:rsidRPr="00C83D7B" w:rsidR="00283684" w:rsidP="00283684" w:rsidRDefault="00B74F96" w14:paraId="59016BD3" w14:textId="0FE52C8B">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rPr>
        <w:t>Een rechtspersoon kan per aanvraagronde slechts één aanvraag indienen. Hiervoor is gekozen om zoveel mogelijk aanvragers de kans te geven op een subsidie. Om dezelfde reden is gekozen om geen subsidie te verlenen aan rechtspersonen die ten tijde van de aanvraag nog</w:t>
      </w:r>
      <w:r w:rsidR="009E3C89">
        <w:rPr>
          <w:rFonts w:ascii="Verdana" w:hAnsi="Verdana" w:cs="Arial"/>
          <w:sz w:val="18"/>
          <w:szCs w:val="18"/>
        </w:rPr>
        <w:t xml:space="preserve"> bezig zijn met</w:t>
      </w:r>
      <w:r w:rsidRPr="00C83D7B">
        <w:rPr>
          <w:rFonts w:ascii="Verdana" w:hAnsi="Verdana" w:cs="Arial"/>
          <w:sz w:val="18"/>
          <w:szCs w:val="18"/>
        </w:rPr>
        <w:t xml:space="preserve"> </w:t>
      </w:r>
      <w:r w:rsidR="00D62841">
        <w:rPr>
          <w:rFonts w:ascii="Verdana" w:hAnsi="Verdana" w:cs="Arial"/>
          <w:sz w:val="18"/>
          <w:szCs w:val="18"/>
        </w:rPr>
        <w:t xml:space="preserve">het uitvoeren van </w:t>
      </w:r>
      <w:r w:rsidR="001B1EB4">
        <w:rPr>
          <w:rFonts w:ascii="Verdana" w:hAnsi="Verdana" w:cs="Arial"/>
          <w:sz w:val="18"/>
          <w:szCs w:val="18"/>
        </w:rPr>
        <w:t>de activiteiten</w:t>
      </w:r>
      <w:r w:rsidRPr="00C83D7B">
        <w:rPr>
          <w:rFonts w:ascii="Verdana" w:hAnsi="Verdana" w:cs="Arial"/>
          <w:sz w:val="18"/>
          <w:szCs w:val="18"/>
        </w:rPr>
        <w:t xml:space="preserve"> (op grond van deze regeling of op grond van de Subsidieregeling 2018-2024)</w:t>
      </w:r>
      <w:r w:rsidRPr="00C83D7B" w:rsidR="005D24A8">
        <w:rPr>
          <w:rFonts w:ascii="Verdana" w:hAnsi="Verdana" w:cs="Arial"/>
          <w:sz w:val="18"/>
          <w:szCs w:val="18"/>
        </w:rPr>
        <w:t xml:space="preserve"> </w:t>
      </w:r>
      <w:r w:rsidR="00D62841">
        <w:rPr>
          <w:rFonts w:ascii="Verdana" w:hAnsi="Verdana" w:cs="Arial"/>
          <w:sz w:val="18"/>
          <w:szCs w:val="18"/>
        </w:rPr>
        <w:t xml:space="preserve">en </w:t>
      </w:r>
      <w:r w:rsidRPr="009E3C89" w:rsidR="009E3C89">
        <w:rPr>
          <w:rFonts w:ascii="Verdana" w:hAnsi="Verdana" w:cs="Arial"/>
          <w:sz w:val="18"/>
          <w:szCs w:val="18"/>
        </w:rPr>
        <w:t>de projectperiode nog niet is afgelopen</w:t>
      </w:r>
      <w:r w:rsidR="009E3C89">
        <w:rPr>
          <w:rFonts w:ascii="Verdana" w:hAnsi="Verdana" w:cs="Arial"/>
          <w:sz w:val="18"/>
          <w:szCs w:val="18"/>
        </w:rPr>
        <w:t>.</w:t>
      </w:r>
    </w:p>
    <w:p w:rsidRPr="00C83D7B" w:rsidR="000C6635" w:rsidP="00283684" w:rsidRDefault="000C6635" w14:paraId="59A8984D" w14:textId="7A704228">
      <w:pPr>
        <w:pStyle w:val="Normaalweb"/>
        <w:shd w:val="clear" w:color="auto" w:fill="FFFFFF"/>
        <w:spacing w:before="0" w:beforeAutospacing="0" w:after="240" w:afterAutospacing="0"/>
        <w:rPr>
          <w:rFonts w:ascii="Verdana" w:hAnsi="Verdana" w:cs="Arial"/>
          <w:i/>
          <w:iCs/>
          <w:sz w:val="18"/>
          <w:szCs w:val="18"/>
        </w:rPr>
      </w:pPr>
      <w:r w:rsidRPr="00C83D7B">
        <w:rPr>
          <w:rFonts w:ascii="Verdana" w:hAnsi="Verdana" w:cs="Arial"/>
          <w:i/>
          <w:iCs/>
          <w:sz w:val="18"/>
          <w:szCs w:val="18"/>
        </w:rPr>
        <w:t xml:space="preserve">Artikel </w:t>
      </w:r>
      <w:r w:rsidR="00B71022">
        <w:rPr>
          <w:rFonts w:ascii="Verdana" w:hAnsi="Verdana" w:cs="Arial"/>
          <w:i/>
          <w:iCs/>
          <w:sz w:val="18"/>
          <w:szCs w:val="18"/>
        </w:rPr>
        <w:t>5</w:t>
      </w:r>
      <w:r w:rsidRPr="00C83D7B">
        <w:rPr>
          <w:rFonts w:ascii="Verdana" w:hAnsi="Verdana" w:cs="Arial"/>
          <w:i/>
          <w:iCs/>
          <w:sz w:val="18"/>
          <w:szCs w:val="18"/>
        </w:rPr>
        <w:t>. Subsidiabele periode</w:t>
      </w:r>
    </w:p>
    <w:p w:rsidRPr="00C83D7B" w:rsidR="000C6635" w:rsidP="00283684" w:rsidRDefault="000C6635" w14:paraId="3111D19D" w14:textId="47EBAC81">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rPr>
        <w:t>De gesubsidieerde activiteiten moeten binnen 24 maanden zijn afgerond</w:t>
      </w:r>
      <w:r w:rsidR="00D23B3A">
        <w:rPr>
          <w:rFonts w:ascii="Verdana" w:hAnsi="Verdana" w:cs="Arial"/>
          <w:sz w:val="18"/>
          <w:szCs w:val="18"/>
        </w:rPr>
        <w:t>, zo bepaalt artikel 5</w:t>
      </w:r>
      <w:r w:rsidRPr="00C83D7B">
        <w:rPr>
          <w:rFonts w:ascii="Verdana" w:hAnsi="Verdana" w:cs="Arial"/>
          <w:sz w:val="18"/>
          <w:szCs w:val="18"/>
        </w:rPr>
        <w:t xml:space="preserve">. </w:t>
      </w:r>
      <w:r w:rsidR="00CB6EFC">
        <w:rPr>
          <w:rFonts w:ascii="Verdana" w:hAnsi="Verdana" w:cs="Arial"/>
          <w:sz w:val="18"/>
          <w:szCs w:val="18"/>
        </w:rPr>
        <w:t>Daarmee kan</w:t>
      </w:r>
      <w:r w:rsidRPr="00C83D7B">
        <w:rPr>
          <w:rFonts w:ascii="Verdana" w:hAnsi="Verdana" w:cs="Arial"/>
          <w:sz w:val="18"/>
          <w:szCs w:val="18"/>
        </w:rPr>
        <w:t xml:space="preserve"> een duurzaam effect </w:t>
      </w:r>
      <w:r w:rsidR="00CB6EFC">
        <w:rPr>
          <w:rFonts w:ascii="Verdana" w:hAnsi="Verdana" w:cs="Arial"/>
          <w:sz w:val="18"/>
          <w:szCs w:val="18"/>
        </w:rPr>
        <w:t>worden bereikt</w:t>
      </w:r>
      <w:r w:rsidRPr="00C83D7B">
        <w:rPr>
          <w:rFonts w:ascii="Verdana" w:hAnsi="Verdana" w:cs="Arial"/>
          <w:sz w:val="18"/>
          <w:szCs w:val="18"/>
        </w:rPr>
        <w:t>. Anderzijds is een beperking wenselijk om te zorgen dat het subsidieplafond niet te snel wordt overschreden, waardoor minder organisaties de mogelijkheid krijgen een bijdrage te leveren aan de collectieve erkenning. De ervaring bij de Subsidieregeling 2018-2024 heeft geleerd dat e</w:t>
      </w:r>
      <w:r w:rsidRPr="00C83D7B" w:rsidR="00102568">
        <w:rPr>
          <w:rFonts w:ascii="Verdana" w:hAnsi="Verdana" w:cs="Arial"/>
          <w:sz w:val="18"/>
          <w:szCs w:val="18"/>
        </w:rPr>
        <w:t xml:space="preserve">chter </w:t>
      </w:r>
      <w:r w:rsidRPr="00C83D7B">
        <w:rPr>
          <w:rFonts w:ascii="Verdana" w:hAnsi="Verdana" w:cs="Arial"/>
          <w:sz w:val="18"/>
          <w:szCs w:val="18"/>
        </w:rPr>
        <w:t xml:space="preserve">soms sprake is van uitzonderlijke omstandigheden, </w:t>
      </w:r>
      <w:r w:rsidRPr="00C83D7B">
        <w:rPr>
          <w:rFonts w:ascii="Verdana" w:hAnsi="Verdana" w:cs="Arial"/>
          <w:sz w:val="18"/>
          <w:szCs w:val="18"/>
        </w:rPr>
        <w:lastRenderedPageBreak/>
        <w:t xml:space="preserve">die maken dat het wenselijk kan zijn uitstel te verlenen </w:t>
      </w:r>
      <w:r w:rsidR="009E3C89">
        <w:rPr>
          <w:rFonts w:ascii="Verdana" w:hAnsi="Verdana" w:cs="Arial"/>
          <w:sz w:val="18"/>
          <w:szCs w:val="18"/>
        </w:rPr>
        <w:t xml:space="preserve">voor het </w:t>
      </w:r>
      <w:r w:rsidR="00F875EF">
        <w:rPr>
          <w:rFonts w:ascii="Verdana" w:hAnsi="Verdana" w:cs="Arial"/>
          <w:sz w:val="18"/>
          <w:szCs w:val="18"/>
        </w:rPr>
        <w:t>uitvoeren van</w:t>
      </w:r>
      <w:r w:rsidR="009E3C89">
        <w:rPr>
          <w:rFonts w:ascii="Verdana" w:hAnsi="Verdana" w:cs="Arial"/>
          <w:sz w:val="18"/>
          <w:szCs w:val="18"/>
        </w:rPr>
        <w:t xml:space="preserve"> de activiteiten</w:t>
      </w:r>
      <w:r w:rsidR="00716089">
        <w:rPr>
          <w:rFonts w:ascii="Verdana" w:hAnsi="Verdana" w:cs="Arial"/>
          <w:sz w:val="18"/>
          <w:szCs w:val="18"/>
        </w:rPr>
        <w:t xml:space="preserve">. </w:t>
      </w:r>
      <w:r w:rsidRPr="00C83D7B" w:rsidR="00716089">
        <w:rPr>
          <w:rFonts w:ascii="Verdana" w:hAnsi="Verdana" w:cs="Arial"/>
          <w:sz w:val="18"/>
          <w:szCs w:val="18"/>
        </w:rPr>
        <w:t xml:space="preserve">Om die reden is een uitzonderingsmogelijkheid opgenomen in </w:t>
      </w:r>
      <w:r w:rsidR="00D23B3A">
        <w:rPr>
          <w:rFonts w:ascii="Verdana" w:hAnsi="Verdana" w:cs="Arial"/>
          <w:sz w:val="18"/>
          <w:szCs w:val="18"/>
        </w:rPr>
        <w:t xml:space="preserve">artikel </w:t>
      </w:r>
      <w:r w:rsidR="00D01005">
        <w:rPr>
          <w:rFonts w:ascii="Verdana" w:hAnsi="Verdana" w:cs="Arial"/>
          <w:sz w:val="18"/>
          <w:szCs w:val="18"/>
        </w:rPr>
        <w:t>5</w:t>
      </w:r>
      <w:r w:rsidR="00D23B3A">
        <w:rPr>
          <w:rFonts w:ascii="Verdana" w:hAnsi="Verdana" w:cs="Arial"/>
          <w:sz w:val="18"/>
          <w:szCs w:val="18"/>
        </w:rPr>
        <w:t>, tweede</w:t>
      </w:r>
      <w:r w:rsidRPr="00C83D7B" w:rsidR="00716089">
        <w:rPr>
          <w:rFonts w:ascii="Verdana" w:hAnsi="Verdana" w:cs="Arial"/>
          <w:sz w:val="18"/>
          <w:szCs w:val="18"/>
        </w:rPr>
        <w:t xml:space="preserve"> lid</w:t>
      </w:r>
      <w:r w:rsidR="00D01005">
        <w:rPr>
          <w:rFonts w:ascii="Verdana" w:hAnsi="Verdana" w:cs="Arial"/>
          <w:sz w:val="18"/>
          <w:szCs w:val="18"/>
        </w:rPr>
        <w:t xml:space="preserve">, voor de gevallen dat de maximale projectperiode van 24 maanden </w:t>
      </w:r>
      <w:r w:rsidR="00B53ECC">
        <w:rPr>
          <w:rFonts w:ascii="Verdana" w:hAnsi="Verdana" w:cs="Arial"/>
          <w:sz w:val="18"/>
          <w:szCs w:val="18"/>
        </w:rPr>
        <w:t xml:space="preserve">is </w:t>
      </w:r>
      <w:r w:rsidR="00D01005">
        <w:rPr>
          <w:rFonts w:ascii="Verdana" w:hAnsi="Verdana" w:cs="Arial"/>
          <w:sz w:val="18"/>
          <w:szCs w:val="18"/>
        </w:rPr>
        <w:t>bereikt</w:t>
      </w:r>
      <w:r w:rsidRPr="00C83D7B" w:rsidR="00716089">
        <w:rPr>
          <w:rFonts w:ascii="Verdana" w:hAnsi="Verdana" w:cs="Arial"/>
          <w:sz w:val="18"/>
          <w:szCs w:val="18"/>
        </w:rPr>
        <w:t>.</w:t>
      </w:r>
      <w:r w:rsidR="00716089">
        <w:rPr>
          <w:rFonts w:ascii="Verdana" w:hAnsi="Verdana" w:cs="Arial"/>
          <w:sz w:val="18"/>
          <w:szCs w:val="18"/>
        </w:rPr>
        <w:t xml:space="preserve"> Het uitstel kan</w:t>
      </w:r>
      <w:r w:rsidRPr="00C83D7B">
        <w:rPr>
          <w:rFonts w:ascii="Verdana" w:hAnsi="Verdana" w:cs="Arial"/>
          <w:sz w:val="18"/>
          <w:szCs w:val="18"/>
        </w:rPr>
        <w:t xml:space="preserve"> </w:t>
      </w:r>
      <w:r w:rsidR="00D01005">
        <w:rPr>
          <w:rFonts w:ascii="Verdana" w:hAnsi="Verdana" w:cs="Arial"/>
          <w:sz w:val="18"/>
          <w:szCs w:val="18"/>
        </w:rPr>
        <w:t xml:space="preserve">vervolgens nog </w:t>
      </w:r>
      <w:r w:rsidRPr="00C83D7B">
        <w:rPr>
          <w:rFonts w:ascii="Verdana" w:hAnsi="Verdana" w:cs="Arial"/>
          <w:sz w:val="18"/>
          <w:szCs w:val="18"/>
        </w:rPr>
        <w:t>maximaal 6 maanden</w:t>
      </w:r>
      <w:r w:rsidR="00716089">
        <w:rPr>
          <w:rFonts w:ascii="Verdana" w:hAnsi="Verdana" w:cs="Arial"/>
          <w:sz w:val="18"/>
          <w:szCs w:val="18"/>
        </w:rPr>
        <w:t xml:space="preserve"> zijn</w:t>
      </w:r>
      <w:r w:rsidRPr="00C83D7B">
        <w:rPr>
          <w:rFonts w:ascii="Verdana" w:hAnsi="Verdana" w:cs="Arial"/>
          <w:sz w:val="18"/>
          <w:szCs w:val="18"/>
        </w:rPr>
        <w:t>.</w:t>
      </w:r>
      <w:r w:rsidRPr="00C83D7B" w:rsidR="00205FA9">
        <w:rPr>
          <w:rFonts w:ascii="Verdana" w:hAnsi="Verdana" w:cs="Arial"/>
          <w:sz w:val="18"/>
          <w:szCs w:val="18"/>
        </w:rPr>
        <w:t xml:space="preserve"> </w:t>
      </w:r>
    </w:p>
    <w:p w:rsidRPr="00C83D7B" w:rsidR="000C6635" w:rsidP="00283684" w:rsidRDefault="000C6635" w14:paraId="0963CA51" w14:textId="40CC6B01">
      <w:pPr>
        <w:pStyle w:val="Normaalweb"/>
        <w:shd w:val="clear" w:color="auto" w:fill="FFFFFF"/>
        <w:spacing w:before="0" w:beforeAutospacing="0" w:after="240" w:afterAutospacing="0"/>
        <w:rPr>
          <w:rFonts w:ascii="Verdana" w:hAnsi="Verdana" w:cs="Arial"/>
          <w:i/>
          <w:iCs/>
          <w:sz w:val="18"/>
          <w:szCs w:val="18"/>
        </w:rPr>
      </w:pPr>
      <w:r w:rsidRPr="00C83D7B">
        <w:rPr>
          <w:rFonts w:ascii="Verdana" w:hAnsi="Verdana" w:cs="Arial"/>
          <w:i/>
          <w:iCs/>
          <w:sz w:val="18"/>
          <w:szCs w:val="18"/>
        </w:rPr>
        <w:t xml:space="preserve">Artikel </w:t>
      </w:r>
      <w:r w:rsidR="00B71022">
        <w:rPr>
          <w:rFonts w:ascii="Verdana" w:hAnsi="Verdana" w:cs="Arial"/>
          <w:i/>
          <w:iCs/>
          <w:sz w:val="18"/>
          <w:szCs w:val="18"/>
        </w:rPr>
        <w:t>6</w:t>
      </w:r>
      <w:r w:rsidRPr="00C83D7B">
        <w:rPr>
          <w:rFonts w:ascii="Verdana" w:hAnsi="Verdana" w:cs="Arial"/>
          <w:i/>
          <w:iCs/>
          <w:sz w:val="18"/>
          <w:szCs w:val="18"/>
        </w:rPr>
        <w:t>. Hoogte van de subsidie</w:t>
      </w:r>
      <w:r w:rsidR="003649E3">
        <w:rPr>
          <w:rFonts w:ascii="Verdana" w:hAnsi="Verdana" w:cs="Arial"/>
          <w:i/>
          <w:iCs/>
          <w:sz w:val="18"/>
          <w:szCs w:val="18"/>
        </w:rPr>
        <w:t xml:space="preserve"> en subsidiabele bedrag</w:t>
      </w:r>
    </w:p>
    <w:p w:rsidR="00A62BF6" w:rsidP="001B1EB4" w:rsidRDefault="00102568" w14:paraId="3F8FC23B" w14:textId="3DAFEC62">
      <w:pPr>
        <w:spacing w:line="240" w:lineRule="auto"/>
        <w:rPr>
          <w:color w:val="auto"/>
        </w:rPr>
      </w:pPr>
      <w:r w:rsidRPr="00C83D7B">
        <w:rPr>
          <w:rFonts w:cs="Arial"/>
          <w:color w:val="auto"/>
        </w:rPr>
        <w:t xml:space="preserve">In artikel </w:t>
      </w:r>
      <w:r w:rsidR="00D23B3A">
        <w:rPr>
          <w:rFonts w:cs="Arial"/>
          <w:color w:val="auto"/>
        </w:rPr>
        <w:t>6</w:t>
      </w:r>
      <w:r w:rsidRPr="00C83D7B">
        <w:rPr>
          <w:rFonts w:cs="Arial"/>
          <w:color w:val="auto"/>
        </w:rPr>
        <w:t xml:space="preserve"> is omschreven welk bedrag aan subsidie maximaal per jaar en per projectperiode van twee jaren kan worden verleend. </w:t>
      </w:r>
      <w:r w:rsidR="004868F9">
        <w:rPr>
          <w:rFonts w:cs="Arial"/>
          <w:color w:val="auto"/>
        </w:rPr>
        <w:t>Er</w:t>
      </w:r>
      <w:r w:rsidRPr="00C83D7B" w:rsidR="004868F9">
        <w:rPr>
          <w:rFonts w:cs="Arial"/>
          <w:color w:val="auto"/>
        </w:rPr>
        <w:t xml:space="preserve"> </w:t>
      </w:r>
      <w:r w:rsidRPr="00C83D7B">
        <w:rPr>
          <w:rFonts w:cs="Arial"/>
          <w:color w:val="auto"/>
        </w:rPr>
        <w:t xml:space="preserve">wordt geen subsidie verleend onder de € 6.000. </w:t>
      </w:r>
      <w:r w:rsidRPr="00C83D7B">
        <w:rPr>
          <w:rFonts w:cs="Arial"/>
          <w:color w:val="auto"/>
          <w:shd w:val="clear" w:color="auto" w:fill="FFFFFF"/>
        </w:rPr>
        <w:t>Ook hier is gezocht naar een balans tussen duurzaamheid van de projecten en de hoeveelheid organisaties die gesubsidieerd kunnen worden.</w:t>
      </w:r>
      <w:r w:rsidRPr="00C83D7B" w:rsidR="000B701A">
        <w:rPr>
          <w:color w:val="auto"/>
        </w:rPr>
        <w:t xml:space="preserve"> </w:t>
      </w:r>
      <w:r w:rsidR="00AD73B9">
        <w:rPr>
          <w:color w:val="auto"/>
        </w:rPr>
        <w:t xml:space="preserve">Er geldt een maximum van € 40.000 voor </w:t>
      </w:r>
      <w:r w:rsidR="00CD689C">
        <w:rPr>
          <w:color w:val="auto"/>
        </w:rPr>
        <w:t xml:space="preserve">de </w:t>
      </w:r>
      <w:r w:rsidR="00AD73B9">
        <w:rPr>
          <w:color w:val="auto"/>
        </w:rPr>
        <w:t>twee jaren</w:t>
      </w:r>
      <w:r w:rsidR="00CD689C">
        <w:rPr>
          <w:color w:val="auto"/>
        </w:rPr>
        <w:t xml:space="preserve"> dat de projectperiode kan duren</w:t>
      </w:r>
      <w:r w:rsidR="00AD73B9">
        <w:rPr>
          <w:color w:val="auto"/>
        </w:rPr>
        <w:t xml:space="preserve"> </w:t>
      </w:r>
      <w:r w:rsidR="00A62BF6">
        <w:rPr>
          <w:color w:val="auto"/>
        </w:rPr>
        <w:t xml:space="preserve">(en </w:t>
      </w:r>
      <w:r w:rsidR="00CD689C">
        <w:rPr>
          <w:color w:val="auto"/>
        </w:rPr>
        <w:t xml:space="preserve">een maximum van </w:t>
      </w:r>
    </w:p>
    <w:p w:rsidRPr="00C83D7B" w:rsidR="000C6635" w:rsidP="001B1EB4" w:rsidRDefault="00A62BF6" w14:paraId="33BBF8EB" w14:textId="541CDA52">
      <w:pPr>
        <w:spacing w:line="240" w:lineRule="auto"/>
        <w:rPr>
          <w:color w:val="auto"/>
        </w:rPr>
      </w:pPr>
      <w:r>
        <w:rPr>
          <w:color w:val="auto"/>
        </w:rPr>
        <w:t xml:space="preserve">€ 20.000 per jaar binnen </w:t>
      </w:r>
      <w:r w:rsidR="00CD689C">
        <w:rPr>
          <w:color w:val="auto"/>
        </w:rPr>
        <w:t>een</w:t>
      </w:r>
      <w:r>
        <w:rPr>
          <w:color w:val="auto"/>
        </w:rPr>
        <w:t xml:space="preserve"> projectperiode) </w:t>
      </w:r>
      <w:r w:rsidR="00AD73B9">
        <w:rPr>
          <w:color w:val="auto"/>
        </w:rPr>
        <w:t xml:space="preserve">en een minimum van </w:t>
      </w:r>
      <w:r w:rsidR="00AA7E3E">
        <w:rPr>
          <w:color w:val="auto"/>
        </w:rPr>
        <w:t xml:space="preserve">€ </w:t>
      </w:r>
      <w:r w:rsidR="00AD73B9">
        <w:rPr>
          <w:color w:val="auto"/>
        </w:rPr>
        <w:t xml:space="preserve">6.000 voor de projectperiode. </w:t>
      </w:r>
      <w:r w:rsidRPr="00C83D7B" w:rsidR="000B701A">
        <w:rPr>
          <w:color w:val="auto"/>
        </w:rPr>
        <w:t xml:space="preserve">Het subsidiabele bedrag mag </w:t>
      </w:r>
      <w:r>
        <w:rPr>
          <w:color w:val="auto"/>
        </w:rPr>
        <w:t xml:space="preserve">daarnaast </w:t>
      </w:r>
      <w:r w:rsidRPr="00C83D7B" w:rsidR="000B701A">
        <w:rPr>
          <w:color w:val="auto"/>
        </w:rPr>
        <w:t>voor ten hoogste 10% uit reis- en verblijfskosten bestaan.</w:t>
      </w:r>
      <w:r w:rsidRPr="00C83D7B" w:rsidR="001E6C04">
        <w:rPr>
          <w:color w:val="auto"/>
        </w:rPr>
        <w:t xml:space="preserve"> </w:t>
      </w:r>
      <w:r w:rsidR="00AD73B9">
        <w:rPr>
          <w:color w:val="auto"/>
        </w:rPr>
        <w:t xml:space="preserve">Hiermee wordt voorkomen dat een groot deel van het subsidiebedrag wordt besteed aan </w:t>
      </w:r>
      <w:r w:rsidR="00E33C89">
        <w:rPr>
          <w:color w:val="auto"/>
        </w:rPr>
        <w:t xml:space="preserve">bijvoorbeeld </w:t>
      </w:r>
      <w:r w:rsidR="00AD73B9">
        <w:rPr>
          <w:color w:val="auto"/>
        </w:rPr>
        <w:t>vliegtickets</w:t>
      </w:r>
      <w:r w:rsidR="00C97CF4">
        <w:rPr>
          <w:color w:val="auto"/>
        </w:rPr>
        <w:t xml:space="preserve"> en hotel- en verblijfskosten in het buitenland</w:t>
      </w:r>
      <w:r w:rsidR="00AD73B9">
        <w:rPr>
          <w:color w:val="auto"/>
        </w:rPr>
        <w:t xml:space="preserve"> in plaats van aan de daadwerkelijke activiteit. </w:t>
      </w:r>
    </w:p>
    <w:p w:rsidRPr="00C83D7B" w:rsidR="001016D5" w:rsidP="001016D5" w:rsidRDefault="001016D5" w14:paraId="6F15F558" w14:textId="77777777">
      <w:pPr>
        <w:rPr>
          <w:color w:val="auto"/>
        </w:rPr>
      </w:pPr>
    </w:p>
    <w:p w:rsidRPr="00C83D7B" w:rsidR="00102568" w:rsidP="00283684" w:rsidRDefault="00102568" w14:paraId="13672B05" w14:textId="44230867">
      <w:pPr>
        <w:pStyle w:val="Normaalweb"/>
        <w:shd w:val="clear" w:color="auto" w:fill="FFFFFF"/>
        <w:spacing w:before="0" w:beforeAutospacing="0" w:after="240" w:afterAutospacing="0"/>
        <w:rPr>
          <w:rFonts w:ascii="Verdana" w:hAnsi="Verdana" w:cs="Arial"/>
          <w:i/>
          <w:iCs/>
          <w:sz w:val="18"/>
          <w:szCs w:val="18"/>
          <w:shd w:val="clear" w:color="auto" w:fill="FFFFFF"/>
        </w:rPr>
      </w:pPr>
      <w:r w:rsidRPr="00C83D7B">
        <w:rPr>
          <w:rFonts w:ascii="Verdana" w:hAnsi="Verdana" w:cs="Arial"/>
          <w:i/>
          <w:iCs/>
          <w:sz w:val="18"/>
          <w:szCs w:val="18"/>
          <w:shd w:val="clear" w:color="auto" w:fill="FFFFFF"/>
        </w:rPr>
        <w:t xml:space="preserve">Artikel </w:t>
      </w:r>
      <w:r w:rsidR="00B71022">
        <w:rPr>
          <w:rFonts w:ascii="Verdana" w:hAnsi="Verdana" w:cs="Arial"/>
          <w:i/>
          <w:iCs/>
          <w:sz w:val="18"/>
          <w:szCs w:val="18"/>
          <w:shd w:val="clear" w:color="auto" w:fill="FFFFFF"/>
        </w:rPr>
        <w:t>7</w:t>
      </w:r>
      <w:r w:rsidRPr="00C83D7B">
        <w:rPr>
          <w:rFonts w:ascii="Verdana" w:hAnsi="Verdana" w:cs="Arial"/>
          <w:i/>
          <w:iCs/>
          <w:sz w:val="18"/>
          <w:szCs w:val="18"/>
          <w:shd w:val="clear" w:color="auto" w:fill="FFFFFF"/>
        </w:rPr>
        <w:t>. Subsidieplafond en wijze van verdeling</w:t>
      </w:r>
    </w:p>
    <w:p w:rsidRPr="00C83D7B" w:rsidR="00044E89" w:rsidP="00044E89" w:rsidRDefault="00205FA9" w14:paraId="0CCE5BC5" w14:textId="32D18666">
      <w:pPr>
        <w:pStyle w:val="pf0"/>
        <w:rPr>
          <w:rFonts w:ascii="Verdana" w:hAnsi="Verdana" w:cs="Arial"/>
          <w:sz w:val="18"/>
          <w:szCs w:val="18"/>
        </w:rPr>
      </w:pPr>
      <w:r w:rsidRPr="00C83D7B">
        <w:rPr>
          <w:rFonts w:ascii="Verdana" w:hAnsi="Verdana" w:cs="Arial"/>
          <w:sz w:val="18"/>
          <w:szCs w:val="18"/>
          <w:shd w:val="clear" w:color="auto" w:fill="FFFFFF"/>
        </w:rPr>
        <w:t>Het subsidieplafond is</w:t>
      </w:r>
      <w:r w:rsidRPr="00C83D7B" w:rsidR="00102568">
        <w:rPr>
          <w:rFonts w:ascii="Verdana" w:hAnsi="Verdana" w:cs="Arial"/>
          <w:sz w:val="18"/>
          <w:szCs w:val="18"/>
          <w:shd w:val="clear" w:color="auto" w:fill="FFFFFF"/>
        </w:rPr>
        <w:t xml:space="preserve"> € 500.000 per </w:t>
      </w:r>
      <w:r w:rsidRPr="00C83D7B">
        <w:rPr>
          <w:rFonts w:ascii="Verdana" w:hAnsi="Verdana" w:cs="Arial"/>
          <w:sz w:val="18"/>
          <w:szCs w:val="18"/>
          <w:shd w:val="clear" w:color="auto" w:fill="FFFFFF"/>
        </w:rPr>
        <w:t>jaar</w:t>
      </w:r>
      <w:r w:rsidRPr="00C83D7B" w:rsidR="00102568">
        <w:rPr>
          <w:rFonts w:ascii="Verdana" w:hAnsi="Verdana" w:cs="Arial"/>
          <w:sz w:val="18"/>
          <w:szCs w:val="18"/>
          <w:shd w:val="clear" w:color="auto" w:fill="FFFFFF"/>
        </w:rPr>
        <w:t>.</w:t>
      </w:r>
      <w:r w:rsidRPr="00C83D7B" w:rsidR="003330DD">
        <w:rPr>
          <w:rFonts w:ascii="Verdana" w:hAnsi="Verdana" w:cs="Arial"/>
          <w:sz w:val="18"/>
          <w:szCs w:val="18"/>
          <w:shd w:val="clear" w:color="auto" w:fill="FFFFFF"/>
        </w:rPr>
        <w:t xml:space="preserve"> </w:t>
      </w:r>
      <w:r w:rsidRPr="00C83D7B" w:rsidR="00044E89">
        <w:rPr>
          <w:rFonts w:ascii="Verdana" w:hAnsi="Verdana" w:cs="Arial"/>
          <w:sz w:val="18"/>
          <w:szCs w:val="18"/>
          <w:shd w:val="clear" w:color="auto" w:fill="FFFFFF"/>
        </w:rPr>
        <w:t xml:space="preserve">In het tweede lid van dit artikel is bepaald </w:t>
      </w:r>
      <w:r w:rsidRPr="00C83D7B" w:rsidR="00044E89">
        <w:rPr>
          <w:rFonts w:ascii="Verdana" w:hAnsi="Verdana" w:cs="Segoe UI"/>
          <w:sz w:val="18"/>
          <w:szCs w:val="18"/>
          <w:shd w:val="clear" w:color="auto" w:fill="FFFFFF"/>
        </w:rPr>
        <w:t>wat de verdeelmethode van het subsidieplafond is op het moment dat er meer subsidie wordt aangevraagd dan dat er beschikbaar is. Indien de aanvragen het subsidieplafond overschrijden, vindt onder alle binnengekomen aanvragen een loting plaats na sluiting van de aanvraagperiode. De loting vindt plaats door een notaris en de daaruit resulterende rangschikking wordt schriftelijk vastgelegd. De aanvragen komen op volgorde van de loting in aanmerking voor subsidie.</w:t>
      </w:r>
    </w:p>
    <w:p w:rsidRPr="00C83D7B" w:rsidR="00044E89" w:rsidP="00044E89" w:rsidRDefault="00044E89" w14:paraId="6875BC4B" w14:textId="77777777">
      <w:pPr>
        <w:pStyle w:val="pf0"/>
        <w:rPr>
          <w:rFonts w:ascii="Verdana" w:hAnsi="Verdana" w:cs="Arial"/>
          <w:sz w:val="18"/>
          <w:szCs w:val="18"/>
        </w:rPr>
      </w:pPr>
      <w:r w:rsidRPr="00C83D7B">
        <w:rPr>
          <w:rFonts w:ascii="Verdana" w:hAnsi="Verdana" w:cs="Segoe UI"/>
          <w:sz w:val="18"/>
          <w:szCs w:val="18"/>
          <w:shd w:val="clear" w:color="auto" w:fill="FFFFFF"/>
        </w:rPr>
        <w:t>Op basis van de loting wordt een lijst vastgesteld met de volgorde van aanvragers. Hieruit blijkt welke aanvragen kans maken om binnen het subsidieplafond te vallen. Deze aanvragers worden vervolgens in de gelegenheid gesteld hun aanvraag nader aan te vullen, mocht dit nodig zijn. Aanvragers wordt de mogelijkheid geboden een aanvraag te completeren. In eerste instantie krijgt de aanvrager drie weken de tijd om de aanvraag compleet te maken. Indien nog steeds incompleet is, dan wordt een reactietermijn van twee weken gehanteerd. Indien de aanvraag incompleet blijft, dan wordt deze alsnog buiten behandeling gesteld. Aanvragen die lager op de ‘lotinglijst’ staan, komen dan alsnog voor subsidie in aanmerking.</w:t>
      </w:r>
    </w:p>
    <w:p w:rsidRPr="00C83D7B" w:rsidR="00044E89" w:rsidP="00044E89" w:rsidRDefault="00044E89" w14:paraId="6D435381" w14:textId="42B37BED">
      <w:pPr>
        <w:pStyle w:val="pf0"/>
        <w:rPr>
          <w:rFonts w:ascii="Verdana" w:hAnsi="Verdana" w:cs="Arial"/>
          <w:sz w:val="18"/>
          <w:szCs w:val="18"/>
        </w:rPr>
      </w:pPr>
      <w:r w:rsidRPr="00C83D7B">
        <w:rPr>
          <w:rFonts w:ascii="Verdana" w:hAnsi="Verdana" w:cs="Segoe UI"/>
          <w:sz w:val="18"/>
          <w:szCs w:val="18"/>
          <w:shd w:val="clear" w:color="auto" w:fill="FFFFFF"/>
        </w:rPr>
        <w:t xml:space="preserve">Indien aanvragen die binnen het subsidieplafond vallen, alsnog worden afgewezen (omdat zij bijvoorbeeld niet aan de voorwaarden van de </w:t>
      </w:r>
      <w:r w:rsidR="0045240B">
        <w:rPr>
          <w:rFonts w:ascii="Verdana" w:hAnsi="Verdana" w:cs="Segoe UI"/>
          <w:sz w:val="18"/>
          <w:szCs w:val="18"/>
          <w:shd w:val="clear" w:color="auto" w:fill="FFFFFF"/>
        </w:rPr>
        <w:t>r</w:t>
      </w:r>
      <w:r w:rsidRPr="00C83D7B">
        <w:rPr>
          <w:rFonts w:ascii="Verdana" w:hAnsi="Verdana" w:cs="Segoe UI"/>
          <w:sz w:val="18"/>
          <w:szCs w:val="18"/>
          <w:shd w:val="clear" w:color="auto" w:fill="FFFFFF"/>
        </w:rPr>
        <w:t>egeling voldoen) of buiten behandeling worden gesteld, dan schuift de volgende aanvraag op basis van de loting door en komt deze in aanmerking voor subsidie.</w:t>
      </w:r>
    </w:p>
    <w:p w:rsidRPr="00E134BC" w:rsidR="00CB43AB" w:rsidP="00E134BC" w:rsidRDefault="00044E89" w14:paraId="6B20794B" w14:textId="52F677F4">
      <w:pPr>
        <w:autoSpaceDN/>
        <w:spacing w:before="100" w:beforeAutospacing="1" w:after="100" w:afterAutospacing="1" w:line="240" w:lineRule="auto"/>
        <w:textAlignment w:val="auto"/>
        <w:rPr>
          <w:rFonts w:eastAsia="Times New Roman" w:cs="Arial"/>
          <w:color w:val="auto"/>
        </w:rPr>
      </w:pPr>
      <w:r w:rsidRPr="00C83D7B">
        <w:rPr>
          <w:rFonts w:eastAsia="Times New Roman" w:cs="Segoe UI"/>
          <w:color w:val="auto"/>
          <w:shd w:val="clear" w:color="auto" w:fill="FFFFFF"/>
        </w:rPr>
        <w:t>Aanvragen die op grond van de loting buiten het subsidieplafond vallen, worden afgewezen. Indien een aanvraag op basis van de loting in aanmerking komt voor subsidie, maar het volledige bedrag niet binnen het subsidieplafond gehonoreerd kan worden, wordt de aanvraag alsnog afgewezen.</w:t>
      </w:r>
    </w:p>
    <w:p w:rsidRPr="00C83D7B" w:rsidR="003330DD" w:rsidP="001B1EB4" w:rsidRDefault="00C3258D" w14:paraId="44D305A5" w14:textId="3FFBCEF7">
      <w:pPr>
        <w:pStyle w:val="Normaalweb"/>
        <w:shd w:val="clear" w:color="auto" w:fill="FFFFFF"/>
        <w:spacing w:before="0" w:beforeAutospacing="0" w:after="0" w:afterAutospacing="0"/>
        <w:rPr>
          <w:rFonts w:ascii="Verdana" w:hAnsi="Verdana" w:cs="Arial"/>
          <w:i/>
          <w:iCs/>
          <w:sz w:val="18"/>
          <w:szCs w:val="18"/>
        </w:rPr>
      </w:pPr>
      <w:r w:rsidRPr="00C83D7B">
        <w:rPr>
          <w:rFonts w:ascii="Verdana" w:hAnsi="Verdana" w:cs="Arial"/>
          <w:i/>
          <w:iCs/>
          <w:sz w:val="18"/>
          <w:szCs w:val="18"/>
        </w:rPr>
        <w:t xml:space="preserve">Artikel </w:t>
      </w:r>
      <w:r w:rsidR="00B71022">
        <w:rPr>
          <w:rFonts w:ascii="Verdana" w:hAnsi="Verdana" w:cs="Arial"/>
          <w:i/>
          <w:iCs/>
          <w:sz w:val="18"/>
          <w:szCs w:val="18"/>
        </w:rPr>
        <w:t>8</w:t>
      </w:r>
      <w:r w:rsidRPr="00C83D7B">
        <w:rPr>
          <w:rFonts w:ascii="Verdana" w:hAnsi="Verdana" w:cs="Arial"/>
          <w:i/>
          <w:iCs/>
          <w:sz w:val="18"/>
          <w:szCs w:val="18"/>
        </w:rPr>
        <w:t>. Aanvraag tot subsidieverlening</w:t>
      </w:r>
    </w:p>
    <w:p w:rsidR="001B1EB4" w:rsidP="001B1EB4" w:rsidRDefault="001B1EB4" w14:paraId="2C040297" w14:textId="77777777">
      <w:pPr>
        <w:pStyle w:val="Normaalweb"/>
        <w:shd w:val="clear" w:color="auto" w:fill="FFFFFF"/>
        <w:spacing w:before="0" w:beforeAutospacing="0" w:after="0" w:afterAutospacing="0"/>
        <w:rPr>
          <w:rFonts w:ascii="Verdana" w:hAnsi="Verdana" w:cs="Arial"/>
          <w:sz w:val="18"/>
          <w:szCs w:val="18"/>
          <w:shd w:val="clear" w:color="auto" w:fill="FFFFFF"/>
        </w:rPr>
      </w:pPr>
    </w:p>
    <w:p w:rsidR="00C3258D" w:rsidP="00B0086F" w:rsidRDefault="00C3258D" w14:paraId="5E318DB2" w14:textId="060CCEF0">
      <w:pPr>
        <w:pStyle w:val="Normaalweb"/>
        <w:shd w:val="clear" w:color="auto" w:fill="FFFFFF"/>
        <w:spacing w:before="0" w:beforeAutospacing="0" w:after="0" w:afterAutospacing="0"/>
        <w:rPr>
          <w:rFonts w:ascii="Verdana" w:hAnsi="Verdana" w:cs="Arial"/>
          <w:sz w:val="18"/>
          <w:szCs w:val="18"/>
        </w:rPr>
      </w:pPr>
      <w:r w:rsidRPr="00C83D7B">
        <w:rPr>
          <w:rFonts w:ascii="Verdana" w:hAnsi="Verdana" w:cs="Arial"/>
          <w:sz w:val="18"/>
          <w:szCs w:val="18"/>
          <w:shd w:val="clear" w:color="auto" w:fill="FFFFFF"/>
        </w:rPr>
        <w:t xml:space="preserve">De subsidie wordt op aanvraag verleend. De aanvraag wordt gedaan via </w:t>
      </w:r>
      <w:proofErr w:type="spellStart"/>
      <w:r w:rsidRPr="00C83D7B">
        <w:rPr>
          <w:rFonts w:ascii="Verdana" w:hAnsi="Verdana" w:cs="Arial"/>
          <w:sz w:val="18"/>
          <w:szCs w:val="18"/>
          <w:shd w:val="clear" w:color="auto" w:fill="FFFFFF"/>
        </w:rPr>
        <w:t>eHerkenning</w:t>
      </w:r>
      <w:proofErr w:type="spellEnd"/>
      <w:r w:rsidRPr="00C83D7B">
        <w:rPr>
          <w:rFonts w:ascii="Verdana" w:hAnsi="Verdana" w:cs="Arial"/>
          <w:sz w:val="18"/>
          <w:szCs w:val="18"/>
          <w:shd w:val="clear" w:color="auto" w:fill="FFFFFF"/>
        </w:rPr>
        <w:t xml:space="preserve">. Aanvragen ingediend </w:t>
      </w:r>
      <w:r w:rsidRPr="00C83D7B" w:rsidR="00B1182E">
        <w:rPr>
          <w:rFonts w:ascii="Verdana" w:hAnsi="Verdana" w:cs="Arial"/>
          <w:sz w:val="18"/>
          <w:szCs w:val="18"/>
          <w:shd w:val="clear" w:color="auto" w:fill="FFFFFF"/>
        </w:rPr>
        <w:t xml:space="preserve">buiten </w:t>
      </w:r>
      <w:r w:rsidRPr="00C83D7B" w:rsidR="000B701A">
        <w:rPr>
          <w:rFonts w:ascii="Verdana" w:hAnsi="Verdana" w:cs="Arial"/>
          <w:sz w:val="18"/>
          <w:szCs w:val="18"/>
          <w:shd w:val="clear" w:color="auto" w:fill="FFFFFF"/>
        </w:rPr>
        <w:t>d</w:t>
      </w:r>
      <w:r w:rsidRPr="00C83D7B">
        <w:rPr>
          <w:rFonts w:ascii="Verdana" w:hAnsi="Verdana" w:cs="Arial"/>
          <w:sz w:val="18"/>
          <w:szCs w:val="18"/>
          <w:shd w:val="clear" w:color="auto" w:fill="FFFFFF"/>
        </w:rPr>
        <w:t>e aanvraagperiode komen niet voor</w:t>
      </w:r>
      <w:r w:rsidR="00C97CF4">
        <w:rPr>
          <w:rFonts w:ascii="Verdana" w:hAnsi="Verdana" w:cs="Arial"/>
          <w:sz w:val="18"/>
          <w:szCs w:val="18"/>
          <w:shd w:val="clear" w:color="auto" w:fill="FFFFFF"/>
        </w:rPr>
        <w:t xml:space="preserve"> </w:t>
      </w:r>
      <w:r w:rsidRPr="00C83D7B">
        <w:rPr>
          <w:rFonts w:ascii="Verdana" w:hAnsi="Verdana" w:cs="Arial"/>
          <w:sz w:val="18"/>
          <w:szCs w:val="18"/>
          <w:shd w:val="clear" w:color="auto" w:fill="FFFFFF"/>
        </w:rPr>
        <w:t xml:space="preserve"> subsidie in aanmerking.</w:t>
      </w:r>
      <w:r w:rsidRPr="00C83D7B">
        <w:rPr>
          <w:rFonts w:ascii="Verdana" w:hAnsi="Verdana" w:cs="Arial"/>
          <w:sz w:val="27"/>
          <w:szCs w:val="27"/>
          <w:shd w:val="clear" w:color="auto" w:fill="FFFFFF"/>
        </w:rPr>
        <w:t> </w:t>
      </w:r>
      <w:r w:rsidRPr="00C83D7B">
        <w:rPr>
          <w:rFonts w:ascii="Verdana" w:hAnsi="Verdana" w:cs="Arial"/>
          <w:sz w:val="18"/>
          <w:szCs w:val="18"/>
        </w:rPr>
        <w:t xml:space="preserve">De aanvraagperiodes per jaar zijn in dit artikel opgenomen. Daarnaast is in dit artikel aangegeven dat de minister binnen 13 </w:t>
      </w:r>
      <w:r w:rsidRPr="00C83D7B">
        <w:rPr>
          <w:rFonts w:ascii="Verdana" w:hAnsi="Verdana" w:cs="Arial"/>
          <w:sz w:val="18"/>
          <w:szCs w:val="18"/>
        </w:rPr>
        <w:lastRenderedPageBreak/>
        <w:t>weken na sluiting van het moment van indiening van aanvragen de tijd heeft om op de aanvragen te beslissen. De termijn vangt pas na sluiting van elke aanvraagperiode aan</w:t>
      </w:r>
      <w:r w:rsidRPr="00C83D7B" w:rsidR="00983995">
        <w:rPr>
          <w:rFonts w:ascii="Verdana" w:hAnsi="Verdana" w:cs="Arial"/>
          <w:sz w:val="18"/>
          <w:szCs w:val="18"/>
        </w:rPr>
        <w:t>,</w:t>
      </w:r>
      <w:r w:rsidRPr="00C83D7B">
        <w:rPr>
          <w:rFonts w:ascii="Verdana" w:hAnsi="Verdana" w:cs="Arial"/>
          <w:sz w:val="18"/>
          <w:szCs w:val="18"/>
        </w:rPr>
        <w:t xml:space="preserve"> omdat alle aanvragen binnen moeten zijn voor de loting en vervolgens de beoordeling plaats kan vinden. </w:t>
      </w:r>
    </w:p>
    <w:p w:rsidRPr="00C83D7B" w:rsidR="001B1EB4" w:rsidP="001B1EB4" w:rsidRDefault="001B1EB4" w14:paraId="238154FB" w14:textId="77777777">
      <w:pPr>
        <w:pStyle w:val="Normaalweb"/>
        <w:shd w:val="clear" w:color="auto" w:fill="FFFFFF"/>
        <w:spacing w:before="0" w:beforeAutospacing="0" w:after="0" w:afterAutospacing="0"/>
        <w:rPr>
          <w:rFonts w:ascii="Verdana" w:hAnsi="Verdana" w:cs="Arial"/>
          <w:sz w:val="18"/>
          <w:szCs w:val="18"/>
        </w:rPr>
      </w:pPr>
    </w:p>
    <w:p w:rsidRPr="001B1EB4" w:rsidR="005D0234" w:rsidP="005D0234" w:rsidRDefault="005D0234" w14:paraId="4ECC5876" w14:textId="775ABDF6">
      <w:pPr>
        <w:shd w:val="clear" w:color="auto" w:fill="FFFFFF"/>
        <w:autoSpaceDN/>
        <w:spacing w:after="240" w:line="240" w:lineRule="auto"/>
        <w:textAlignment w:val="auto"/>
        <w:rPr>
          <w:rFonts w:eastAsia="Times New Roman" w:cs="Arial"/>
          <w:i/>
          <w:iCs/>
          <w:color w:val="auto"/>
        </w:rPr>
      </w:pPr>
      <w:r w:rsidRPr="001B1EB4">
        <w:rPr>
          <w:rFonts w:eastAsia="Times New Roman" w:cs="Arial"/>
          <w:i/>
          <w:iCs/>
          <w:color w:val="auto"/>
        </w:rPr>
        <w:t>Artikel 11. Vaststelling</w:t>
      </w:r>
    </w:p>
    <w:p w:rsidRPr="00C83D7B" w:rsidR="000200F6" w:rsidP="000200F6" w:rsidRDefault="00BF3001" w14:paraId="6AD34B15" w14:textId="40EF6CBA">
      <w:pPr>
        <w:pStyle w:val="Normaalweb"/>
        <w:shd w:val="clear" w:color="auto" w:fill="FFFFFF"/>
        <w:spacing w:before="0" w:beforeAutospacing="0" w:after="240" w:afterAutospacing="0"/>
        <w:rPr>
          <w:rFonts w:ascii="Verdana" w:hAnsi="Verdana" w:cs="Arial"/>
          <w:sz w:val="18"/>
          <w:szCs w:val="18"/>
        </w:rPr>
      </w:pPr>
      <w:r>
        <w:rPr>
          <w:rFonts w:ascii="Verdana" w:hAnsi="Verdana" w:cs="Arial"/>
          <w:sz w:val="18"/>
          <w:szCs w:val="18"/>
        </w:rPr>
        <w:t xml:space="preserve">Een </w:t>
      </w:r>
      <w:r w:rsidR="0045240B">
        <w:rPr>
          <w:rFonts w:ascii="Verdana" w:hAnsi="Verdana" w:cs="Arial"/>
          <w:sz w:val="18"/>
          <w:szCs w:val="18"/>
        </w:rPr>
        <w:t>s</w:t>
      </w:r>
      <w:r w:rsidRPr="00C83D7B" w:rsidR="000200F6">
        <w:rPr>
          <w:rFonts w:ascii="Verdana" w:hAnsi="Verdana" w:cs="Arial"/>
          <w:sz w:val="18"/>
          <w:szCs w:val="18"/>
        </w:rPr>
        <w:t>ubsidie van minder dan € 25.000 betreft een subsidie als bedoeld in artikel 1.5, onderdeel a, onder 2°, van de Kaderregeling.</w:t>
      </w:r>
    </w:p>
    <w:p w:rsidRPr="00C83D7B" w:rsidR="000200F6" w:rsidP="000200F6" w:rsidRDefault="000200F6" w14:paraId="46F465F4" w14:textId="20113C05">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rPr>
        <w:t>De minister neemt binnen 22 weken na</w:t>
      </w:r>
      <w:r w:rsidRPr="001B1EB4" w:rsidR="00FC6E4E">
        <w:rPr>
          <w:rFonts w:ascii="Verdana" w:hAnsi="Verdana" w:cs="Arial"/>
          <w:color w:val="333333"/>
          <w:sz w:val="18"/>
          <w:szCs w:val="18"/>
          <w:shd w:val="clear" w:color="auto" w:fill="FFFFFF"/>
        </w:rPr>
        <w:t xml:space="preserve"> afloop van de datum waarop de activiteiten waarvoor de subsidie wordt verleend, zijn verricht, ambtshalve een besluit over de vaststelling van de subsidie</w:t>
      </w:r>
      <w:r w:rsidRPr="00C83D7B">
        <w:rPr>
          <w:rFonts w:ascii="Verdana" w:hAnsi="Verdana" w:cs="Arial"/>
          <w:sz w:val="18"/>
          <w:szCs w:val="18"/>
        </w:rPr>
        <w:t xml:space="preserve">. Dat betekent dat de </w:t>
      </w:r>
      <w:r w:rsidRPr="00C83D7B" w:rsidR="00563E22">
        <w:rPr>
          <w:rFonts w:ascii="Verdana" w:hAnsi="Verdana" w:cs="Arial"/>
          <w:sz w:val="18"/>
          <w:szCs w:val="18"/>
        </w:rPr>
        <w:t xml:space="preserve">subsidieontvanger </w:t>
      </w:r>
      <w:r w:rsidRPr="00C83D7B">
        <w:rPr>
          <w:rFonts w:ascii="Verdana" w:hAnsi="Verdana" w:cs="Arial"/>
          <w:sz w:val="18"/>
          <w:szCs w:val="18"/>
        </w:rPr>
        <w:t xml:space="preserve">niet zelf een aanvraag tot vaststelling met bijhorende verantwoordingsinformatie hoeft in te dienen. De minister kan wel steekproefsgewijs de verstrekte subsidies nader onderzoeken. De subsidieontvanger kan dan worden gevraagd om aan te tonen dat daadwerkelijk uitvoering is gegeven aan de activiteiten en dat is voldaan aan de verplichtingen. In het besluit tot subsidieverlening zal worden aangegeven op welke manieren het aantonen van het verricht zijn van de activiteiten dan wel het voldaan hebben aan de verplichtingen kan gebeuren. </w:t>
      </w:r>
    </w:p>
    <w:p w:rsidRPr="00C83D7B" w:rsidR="000200F6" w:rsidP="000200F6" w:rsidRDefault="000200F6" w14:paraId="28F82F43" w14:textId="77777777">
      <w:pPr>
        <w:pStyle w:val="Normaalweb"/>
        <w:shd w:val="clear" w:color="auto" w:fill="FFFFFF"/>
        <w:spacing w:before="0" w:beforeAutospacing="0" w:after="240" w:afterAutospacing="0"/>
        <w:rPr>
          <w:rFonts w:ascii="Verdana" w:hAnsi="Verdana" w:cs="Arial"/>
          <w:sz w:val="18"/>
          <w:szCs w:val="18"/>
        </w:rPr>
      </w:pPr>
      <w:r w:rsidRPr="00C83D7B">
        <w:rPr>
          <w:rFonts w:ascii="Verdana" w:hAnsi="Verdana" w:cs="Arial"/>
          <w:sz w:val="18"/>
          <w:szCs w:val="18"/>
        </w:rPr>
        <w:t>Wanneer in een dergelijk geval, en wanneer dus niet gemeld is, niet kan worden aangetoond dat de gesubsidieerde activiteiten voldoende zijn uitgevoerd of dat aan alle aan de subsidie verbonden verplichtingen is voldaan, zal in de regel de subsidie op nihil worden vastgesteld. Op nihil stellen van de subsidies en dus terugvordering inclusief wettelijke rente van het hele subsidiebedrag kan in een dergelijk geval proportioneel worden geacht.</w:t>
      </w:r>
    </w:p>
    <w:p w:rsidRPr="006E5FDB" w:rsidR="000200F6" w:rsidP="00E96BB1" w:rsidRDefault="00BF3001" w14:paraId="4D4E2295" w14:textId="6A37AAAD">
      <w:pPr>
        <w:shd w:val="clear" w:color="auto" w:fill="FFFFFF"/>
        <w:autoSpaceDN/>
        <w:spacing w:after="240" w:line="240" w:lineRule="auto"/>
        <w:textAlignment w:val="auto"/>
      </w:pPr>
      <w:r w:rsidRPr="006E5FDB">
        <w:rPr>
          <w:rFonts w:cs="Arial"/>
        </w:rPr>
        <w:t>Een s</w:t>
      </w:r>
      <w:r w:rsidRPr="006E5FDB" w:rsidR="000200F6">
        <w:rPr>
          <w:rFonts w:cs="Arial"/>
        </w:rPr>
        <w:t xml:space="preserve">ubsidie boven de € 25.000, betreft een subsidie als bedoeld in artikel 1.5, onderdeel </w:t>
      </w:r>
      <w:r w:rsidRPr="006E5FDB" w:rsidR="0045240B">
        <w:rPr>
          <w:rFonts w:cs="Arial"/>
        </w:rPr>
        <w:t>c</w:t>
      </w:r>
      <w:r w:rsidRPr="006E5FDB" w:rsidR="000200F6">
        <w:rPr>
          <w:rFonts w:cs="Arial"/>
        </w:rPr>
        <w:t>, van de Kaderregeling.</w:t>
      </w:r>
      <w:r w:rsidRPr="006E5FDB" w:rsidR="00E96BB1">
        <w:t xml:space="preserve"> </w:t>
      </w:r>
      <w:r w:rsidRPr="006E5FDB" w:rsidR="00FC6E4E">
        <w:t>De aanvraag tot vaststelling moet worden ingediend binnen 22 weken afloop van het boekjaar waarvoor de subsidie is verleend (artikel 7.2, eerste lid, onder b, van de Kaderregeling). Voor deze aanvraag wordt een door de minister vastgesteld formulier gebruikt (te vinden via het Subsidieplatform op </w:t>
      </w:r>
      <w:hyperlink w:tooltip="link naar http://www.dus-i.nl/" w:history="1" r:id="rId9">
        <w:r w:rsidRPr="006E5FDB" w:rsidR="00FC6E4E">
          <w:rPr>
            <w:u w:val="single"/>
            <w:bdr w:val="none" w:color="auto" w:sz="0" w:space="0" w:frame="1"/>
          </w:rPr>
          <w:t>Externe link:</w:t>
        </w:r>
        <w:r w:rsidRPr="006E5FDB" w:rsidR="00FC6E4E">
          <w:rPr>
            <w:u w:val="single"/>
          </w:rPr>
          <w:t>www.dus-i.nl</w:t>
        </w:r>
      </w:hyperlink>
      <w:r w:rsidRPr="006E5FDB" w:rsidR="00FC6E4E">
        <w:t>).</w:t>
      </w:r>
    </w:p>
    <w:p w:rsidRPr="006E5FDB" w:rsidR="0015360C" w:rsidP="00283684" w:rsidRDefault="000200F6" w14:paraId="5378CF20" w14:textId="5DB1B02B">
      <w:pPr>
        <w:pStyle w:val="Normaalweb"/>
        <w:shd w:val="clear" w:color="auto" w:fill="FFFFFF"/>
        <w:spacing w:before="0" w:beforeAutospacing="0" w:after="240" w:afterAutospacing="0"/>
        <w:rPr>
          <w:rFonts w:ascii="Verdana" w:hAnsi="Verdana" w:cs="Arial"/>
          <w:i/>
          <w:iCs/>
          <w:sz w:val="18"/>
          <w:szCs w:val="18"/>
        </w:rPr>
      </w:pPr>
      <w:r w:rsidRPr="006E5FDB">
        <w:rPr>
          <w:rFonts w:ascii="Verdana" w:hAnsi="Verdana" w:cs="Arial"/>
          <w:sz w:val="18"/>
          <w:szCs w:val="18"/>
        </w:rPr>
        <w:t>De verantwoording dient plaats te vinden conform artikel 7.5 van de Kaderregeling. De verantwoording en vaststelling vinden plaats op grond van artikel 7.7 van de Kaderregeling, via een verklaring inzake werkelijke kosten en opbrengsten.</w:t>
      </w:r>
      <w:r w:rsidRPr="006E5FDB" w:rsidR="00E96BB1">
        <w:rPr>
          <w:rFonts w:ascii="Verdana" w:hAnsi="Verdana" w:cs="Arial"/>
          <w:sz w:val="18"/>
          <w:szCs w:val="18"/>
        </w:rPr>
        <w:t xml:space="preserve"> </w:t>
      </w:r>
      <w:r w:rsidRPr="006E5FDB">
        <w:rPr>
          <w:rFonts w:ascii="Verdana" w:hAnsi="Verdana"/>
          <w:sz w:val="18"/>
          <w:szCs w:val="18"/>
        </w:rPr>
        <w:t xml:space="preserve">De minister besluit </w:t>
      </w:r>
      <w:r w:rsidRPr="006E5FDB" w:rsidR="003F47ED">
        <w:rPr>
          <w:rFonts w:ascii="Verdana" w:hAnsi="Verdana"/>
          <w:sz w:val="18"/>
          <w:szCs w:val="18"/>
        </w:rPr>
        <w:t xml:space="preserve">vervolgens </w:t>
      </w:r>
      <w:r w:rsidRPr="006E5FDB">
        <w:rPr>
          <w:rFonts w:ascii="Verdana" w:hAnsi="Verdana"/>
          <w:sz w:val="18"/>
          <w:szCs w:val="18"/>
        </w:rPr>
        <w:t>binnen 22 weken op een aanvraag tot vaststelling. De subsidie wordt vastgesteld op een bedrag tot ten hoogste het in het besluit tot subsidieverlening genoemde bedrag.</w:t>
      </w:r>
      <w:bookmarkStart w:name="d17e1027" w:id="8"/>
      <w:bookmarkEnd w:id="8"/>
    </w:p>
    <w:p w:rsidRPr="006E5FDB" w:rsidR="00C3258D" w:rsidP="00283684" w:rsidRDefault="00C3258D" w14:paraId="6C5DF841" w14:textId="32ADE00B">
      <w:pPr>
        <w:pStyle w:val="Normaalweb"/>
        <w:shd w:val="clear" w:color="auto" w:fill="FFFFFF"/>
        <w:spacing w:before="0" w:beforeAutospacing="0" w:after="240" w:afterAutospacing="0"/>
        <w:rPr>
          <w:rFonts w:ascii="Verdana" w:hAnsi="Verdana" w:cs="Arial"/>
          <w:i/>
          <w:iCs/>
          <w:sz w:val="18"/>
          <w:szCs w:val="18"/>
        </w:rPr>
      </w:pPr>
      <w:r w:rsidRPr="006E5FDB">
        <w:rPr>
          <w:rFonts w:ascii="Verdana" w:hAnsi="Verdana" w:cs="Arial"/>
          <w:i/>
          <w:iCs/>
          <w:sz w:val="18"/>
          <w:szCs w:val="18"/>
        </w:rPr>
        <w:t>Artikel 1</w:t>
      </w:r>
      <w:r w:rsidRPr="006E5FDB" w:rsidR="005D0234">
        <w:rPr>
          <w:rFonts w:ascii="Verdana" w:hAnsi="Verdana" w:cs="Arial"/>
          <w:i/>
          <w:iCs/>
          <w:sz w:val="18"/>
          <w:szCs w:val="18"/>
        </w:rPr>
        <w:t>2</w:t>
      </w:r>
      <w:r w:rsidRPr="006E5FDB">
        <w:rPr>
          <w:rFonts w:ascii="Verdana" w:hAnsi="Verdana" w:cs="Arial"/>
          <w:i/>
          <w:iCs/>
          <w:sz w:val="18"/>
          <w:szCs w:val="18"/>
        </w:rPr>
        <w:t>. Hardheidsclausule</w:t>
      </w:r>
    </w:p>
    <w:p w:rsidR="006E5FDB" w:rsidP="006210B3" w:rsidRDefault="00C3258D" w14:paraId="6496BED6" w14:textId="2119E85A">
      <w:pPr>
        <w:autoSpaceDN/>
        <w:spacing w:line="240" w:lineRule="auto"/>
        <w:textAlignment w:val="auto"/>
        <w:outlineLvl w:val="3"/>
        <w:rPr>
          <w:rFonts w:eastAsia="Times New Roman" w:cs="Arial"/>
          <w:color w:val="auto"/>
          <w:shd w:val="clear" w:color="auto" w:fill="FFFFFF"/>
        </w:rPr>
      </w:pPr>
      <w:r w:rsidRPr="006E5FDB">
        <w:rPr>
          <w:rFonts w:cs="Arial"/>
          <w:shd w:val="clear" w:color="auto" w:fill="FFFFFF"/>
        </w:rPr>
        <w:t>Deze bepaling bevat een hardheidsclausule. Toepassing van de hardheidsclausule is aan strenge eisen gebonden en er zal met grote terughoudendheid gebruik van worden gemaakt. Het is evenwel niet op voorhand uit te sluiten dat zich omstandigheden zullen voordoen die noodzaken tot afwijken van deze regeling. Het dient dan te gaan om onbillijkheden van overwegende aard.</w:t>
      </w:r>
    </w:p>
    <w:p w:rsidR="006210B3" w:rsidP="006210B3" w:rsidRDefault="006210B3" w14:paraId="0C19A460" w14:textId="77777777">
      <w:pPr>
        <w:autoSpaceDN/>
        <w:spacing w:line="240" w:lineRule="auto"/>
        <w:textAlignment w:val="auto"/>
        <w:outlineLvl w:val="3"/>
      </w:pPr>
    </w:p>
    <w:p w:rsidRPr="00DC3F24" w:rsidR="00DC3F24" w:rsidP="00DC3F24" w:rsidRDefault="00DC3F24" w14:paraId="50DA0E4A" w14:textId="5D962859">
      <w:pPr>
        <w:autoSpaceDN/>
        <w:spacing w:line="240" w:lineRule="auto"/>
        <w:textAlignment w:val="auto"/>
        <w:outlineLvl w:val="3"/>
        <w:rPr>
          <w:rFonts w:eastAsia="Times New Roman" w:cs="Arial"/>
          <w:i/>
          <w:iCs/>
          <w:color w:val="333333"/>
        </w:rPr>
      </w:pPr>
      <w:r w:rsidRPr="00DC3F24">
        <w:rPr>
          <w:rFonts w:eastAsia="Times New Roman" w:cs="Arial"/>
          <w:i/>
          <w:iCs/>
          <w:color w:val="333333"/>
        </w:rPr>
        <w:t>Artikel 14. Inwerkingtreding en vervaldatum</w:t>
      </w:r>
    </w:p>
    <w:p w:rsidR="00DC3F24" w:rsidP="00DC3F24" w:rsidRDefault="00DC3F24" w14:paraId="5B23719F" w14:textId="77777777">
      <w:pPr>
        <w:pStyle w:val="Normaalweb"/>
        <w:shd w:val="clear" w:color="auto" w:fill="FFFFFF" w:themeFill="background1"/>
        <w:spacing w:before="0" w:beforeAutospacing="0" w:after="0" w:afterAutospacing="0" w:line="240" w:lineRule="atLeast"/>
        <w:rPr>
          <w:rFonts w:ascii="Verdana" w:hAnsi="Verdana" w:cs="Arial"/>
          <w:sz w:val="18"/>
          <w:szCs w:val="18"/>
        </w:rPr>
      </w:pPr>
    </w:p>
    <w:p w:rsidR="00DC3F24" w:rsidP="000635EC" w:rsidRDefault="00DC3F24" w14:paraId="73EE674D" w14:textId="705DD78F">
      <w:pPr>
        <w:pStyle w:val="Normaalweb"/>
        <w:shd w:val="clear" w:color="auto" w:fill="FFFFFF" w:themeFill="background1"/>
        <w:spacing w:before="0" w:beforeAutospacing="0" w:after="0" w:afterAutospacing="0"/>
        <w:rPr>
          <w:rFonts w:ascii="Verdana" w:hAnsi="Verdana" w:cs="Arial"/>
          <w:sz w:val="18"/>
          <w:szCs w:val="18"/>
        </w:rPr>
      </w:pPr>
      <w:r w:rsidRPr="000C046E">
        <w:rPr>
          <w:rFonts w:ascii="Verdana" w:hAnsi="Verdana" w:cs="Arial"/>
          <w:sz w:val="18"/>
          <w:szCs w:val="18"/>
        </w:rPr>
        <w:t xml:space="preserve">In afwijking van de systematiek van vaste verandermomenten bij regelgeving en de minimuminvoeringstermijn van twee maanden (zoals opgenomen in aanwijzing 4.17 van de Aanwijzingen voor de regelgeving), treedt de Regeling in werking met ingang van de dag na de datum van uitgifte van de Staatscourant waarin zij wordt geplaatst. </w:t>
      </w:r>
    </w:p>
    <w:p w:rsidR="00DC3F24" w:rsidP="000635EC" w:rsidRDefault="00DC3F24" w14:paraId="75BB05B2" w14:textId="77777777">
      <w:pPr>
        <w:pStyle w:val="Normaalweb"/>
        <w:shd w:val="clear" w:color="auto" w:fill="FFFFFF" w:themeFill="background1"/>
        <w:spacing w:before="0" w:beforeAutospacing="0" w:after="0" w:afterAutospacing="0"/>
        <w:rPr>
          <w:rFonts w:ascii="Verdana" w:hAnsi="Verdana" w:cs="Arial"/>
          <w:sz w:val="18"/>
          <w:szCs w:val="18"/>
        </w:rPr>
      </w:pPr>
    </w:p>
    <w:p w:rsidRPr="00093B17" w:rsidR="00DC3F24" w:rsidP="000635EC" w:rsidRDefault="00DC3F24" w14:paraId="16EA1EF4" w14:textId="2BC7E32D">
      <w:pPr>
        <w:pStyle w:val="Normaalweb"/>
        <w:shd w:val="clear" w:color="auto" w:fill="FFFFFF" w:themeFill="background1"/>
        <w:spacing w:before="0" w:beforeAutospacing="0" w:after="0" w:afterAutospacing="0"/>
        <w:rPr>
          <w:rFonts w:ascii="Verdana" w:hAnsi="Verdana" w:cs="Arial"/>
          <w:sz w:val="18"/>
          <w:szCs w:val="18"/>
        </w:rPr>
      </w:pPr>
      <w:r>
        <w:rPr>
          <w:rFonts w:ascii="Verdana" w:hAnsi="Verdana" w:cs="Arial"/>
          <w:sz w:val="18"/>
          <w:szCs w:val="18"/>
        </w:rPr>
        <w:t xml:space="preserve">Hiervoor is gekozen om de potentiële aanvragers zo spoedig mogelijk op de hoogte te brengen van de (voorwaarden in de) regeling en hen daardoor zo snel mogelijk de gelegenheid te geven om aan de slag te gaan met het voorbereiden van de aanvraag tot subsidieverlening. </w:t>
      </w:r>
    </w:p>
    <w:p w:rsidRPr="00C83D7B" w:rsidR="00DC3F24" w:rsidP="00283684" w:rsidRDefault="00DC3F24" w14:paraId="682E4E16" w14:textId="77777777">
      <w:pPr>
        <w:pStyle w:val="Normaalweb"/>
        <w:shd w:val="clear" w:color="auto" w:fill="FFFFFF"/>
        <w:spacing w:before="0" w:beforeAutospacing="0" w:after="240" w:afterAutospacing="0"/>
        <w:rPr>
          <w:rFonts w:ascii="Verdana" w:hAnsi="Verdana" w:cs="Arial"/>
          <w:sz w:val="18"/>
          <w:szCs w:val="18"/>
        </w:rPr>
      </w:pPr>
    </w:p>
    <w:p w:rsidRPr="00C83D7B" w:rsidR="002A6BE5" w:rsidP="002A75BA" w:rsidRDefault="002A6BE5" w14:paraId="2B357F8D" w14:textId="1E6C07BF">
      <w:pPr>
        <w:rPr>
          <w:color w:val="auto"/>
        </w:rPr>
      </w:pPr>
    </w:p>
    <w:p w:rsidRPr="00C83D7B" w:rsidR="002A75BA" w:rsidP="00D31B00" w:rsidRDefault="002A75BA" w14:paraId="3A2CA7DF" w14:textId="11696D9F">
      <w:pPr>
        <w:spacing w:line="240" w:lineRule="auto"/>
        <w:rPr>
          <w:b/>
          <w:bCs/>
          <w:color w:val="auto"/>
        </w:rPr>
      </w:pPr>
      <w:r w:rsidRPr="00C83D7B">
        <w:rPr>
          <w:color w:val="auto"/>
        </w:rPr>
        <w:t>De Staatssecretaris van Volksgezondheid,</w:t>
      </w:r>
      <w:r w:rsidRPr="00C83D7B">
        <w:rPr>
          <w:color w:val="auto"/>
        </w:rPr>
        <w:br/>
        <w:t>Welzijn en Sport,</w:t>
      </w:r>
    </w:p>
    <w:p w:rsidRPr="00C83D7B" w:rsidR="002A75BA" w:rsidP="002A75BA" w:rsidRDefault="002A75BA" w14:paraId="5E30E98E" w14:textId="77777777">
      <w:pPr>
        <w:rPr>
          <w:color w:val="auto"/>
        </w:rPr>
      </w:pPr>
    </w:p>
    <w:p w:rsidRPr="00C83D7B" w:rsidR="00325B4B" w:rsidP="00325B4B" w:rsidRDefault="002A75BA" w14:paraId="0DA5CD92" w14:textId="77777777">
      <w:pPr>
        <w:rPr>
          <w:color w:val="auto"/>
        </w:rPr>
      </w:pPr>
      <w:r w:rsidRPr="00C83D7B">
        <w:rPr>
          <w:color w:val="auto"/>
        </w:rPr>
        <w:br/>
      </w:r>
      <w:r w:rsidRPr="00C83D7B">
        <w:rPr>
          <w:color w:val="auto"/>
        </w:rPr>
        <w:br/>
      </w:r>
      <w:r w:rsidRPr="00C83D7B" w:rsidR="00325B4B">
        <w:rPr>
          <w:color w:val="auto"/>
        </w:rPr>
        <w:t>J.Z.C.M. Tielen</w:t>
      </w:r>
    </w:p>
    <w:p w:rsidRPr="00C83D7B" w:rsidR="00B06701" w:rsidRDefault="00B06701" w14:paraId="35EB1C1A" w14:textId="2CCC0F64">
      <w:pPr>
        <w:rPr>
          <w:color w:val="auto"/>
        </w:rPr>
      </w:pPr>
    </w:p>
    <w:sectPr w:rsidRPr="00C83D7B" w:rsidR="00B06701">
      <w:headerReference w:type="even" r:id="rId10"/>
      <w:headerReference w:type="default" r:id="rId11"/>
      <w:head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C4BE" w14:textId="77777777" w:rsidR="002A5B1C" w:rsidRDefault="002A5B1C" w:rsidP="002A75BA">
      <w:pPr>
        <w:spacing w:line="240" w:lineRule="auto"/>
      </w:pPr>
      <w:r>
        <w:separator/>
      </w:r>
    </w:p>
  </w:endnote>
  <w:endnote w:type="continuationSeparator" w:id="0">
    <w:p w14:paraId="3912CF9E" w14:textId="77777777" w:rsidR="002A5B1C" w:rsidRDefault="002A5B1C" w:rsidP="002A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BB97" w14:textId="77777777" w:rsidR="002A5B1C" w:rsidRDefault="002A5B1C" w:rsidP="002A75BA">
      <w:pPr>
        <w:spacing w:line="240" w:lineRule="auto"/>
      </w:pPr>
      <w:r>
        <w:separator/>
      </w:r>
    </w:p>
  </w:footnote>
  <w:footnote w:type="continuationSeparator" w:id="0">
    <w:p w14:paraId="0F1D852B" w14:textId="77777777" w:rsidR="002A5B1C" w:rsidRDefault="002A5B1C" w:rsidP="002A75BA">
      <w:pPr>
        <w:spacing w:line="240" w:lineRule="auto"/>
      </w:pPr>
      <w:r>
        <w:continuationSeparator/>
      </w:r>
    </w:p>
  </w:footnote>
  <w:footnote w:id="1">
    <w:p w14:paraId="2576486C" w14:textId="59F2B764" w:rsidR="00070B0E" w:rsidRPr="007C26A4" w:rsidRDefault="00070B0E" w:rsidP="00070B0E">
      <w:pPr>
        <w:pStyle w:val="Voetnoottekst"/>
        <w:rPr>
          <w:sz w:val="16"/>
          <w:szCs w:val="16"/>
        </w:rPr>
      </w:pPr>
      <w:r w:rsidRPr="007C26A4">
        <w:rPr>
          <w:rStyle w:val="Voetnootmarkering"/>
          <w:sz w:val="16"/>
          <w:szCs w:val="16"/>
        </w:rPr>
        <w:footnoteRef/>
      </w:r>
      <w:r w:rsidRPr="007C26A4">
        <w:rPr>
          <w:sz w:val="16"/>
          <w:szCs w:val="16"/>
        </w:rPr>
        <w:t xml:space="preserve"> </w:t>
      </w:r>
      <w:r w:rsidRPr="00D54A31">
        <w:rPr>
          <w:sz w:val="16"/>
          <w:szCs w:val="16"/>
        </w:rPr>
        <w:t>Kamerstukken II 2024/2025, 20 454, nr. 209</w:t>
      </w:r>
      <w:r w:rsidR="00D54A31">
        <w:rPr>
          <w:sz w:val="16"/>
          <w:szCs w:val="16"/>
        </w:rPr>
        <w:t>.</w:t>
      </w:r>
    </w:p>
    <w:p w14:paraId="1FB212B0" w14:textId="77777777" w:rsidR="00070B0E" w:rsidRDefault="00070B0E" w:rsidP="00070B0E">
      <w:pPr>
        <w:pStyle w:val="Voetnoottekst"/>
      </w:pPr>
    </w:p>
  </w:footnote>
  <w:footnote w:id="2">
    <w:p w14:paraId="2447CFD1" w14:textId="66BBF2CC" w:rsidR="004473C3" w:rsidRPr="009B3798" w:rsidRDefault="004473C3">
      <w:pPr>
        <w:pStyle w:val="Voetnoottekst"/>
        <w:rPr>
          <w:color w:val="auto"/>
          <w:sz w:val="16"/>
          <w:szCs w:val="16"/>
        </w:rPr>
      </w:pPr>
      <w:r w:rsidRPr="007F275C">
        <w:rPr>
          <w:rStyle w:val="Voetnootmarkering"/>
          <w:color w:val="auto"/>
          <w:sz w:val="16"/>
          <w:szCs w:val="16"/>
        </w:rPr>
        <w:footnoteRef/>
      </w:r>
      <w:r w:rsidRPr="007F275C">
        <w:rPr>
          <w:color w:val="auto"/>
          <w:sz w:val="16"/>
          <w:szCs w:val="16"/>
        </w:rPr>
        <w:t xml:space="preserve"> </w:t>
      </w:r>
      <w:r w:rsidR="00AF5EEB">
        <w:rPr>
          <w:color w:val="auto"/>
          <w:sz w:val="16"/>
          <w:szCs w:val="16"/>
        </w:rPr>
        <w:t>www.rijksoverheid.nl/documenten/rapporten/2023/02/08/deel-en-verbind-nederland-nederlands-indie-indonesie</w:t>
      </w:r>
    </w:p>
  </w:footnote>
  <w:footnote w:id="3">
    <w:p w14:paraId="548B8A4F" w14:textId="28DF2018" w:rsidR="00BD30EE" w:rsidRPr="003D2038" w:rsidRDefault="00BD30EE">
      <w:pPr>
        <w:pStyle w:val="Voetnoottekst"/>
        <w:rPr>
          <w:color w:val="auto"/>
          <w:sz w:val="16"/>
          <w:szCs w:val="16"/>
        </w:rPr>
      </w:pPr>
      <w:r w:rsidRPr="000D0447">
        <w:rPr>
          <w:rStyle w:val="Voetnootmarkering"/>
          <w:sz w:val="16"/>
          <w:szCs w:val="16"/>
        </w:rPr>
        <w:footnoteRef/>
      </w:r>
      <w:r w:rsidRPr="000D0447">
        <w:rPr>
          <w:sz w:val="16"/>
          <w:szCs w:val="16"/>
        </w:rPr>
        <w:t xml:space="preserve"> </w:t>
      </w:r>
      <w:r w:rsidR="00AF5EEB">
        <w:rPr>
          <w:sz w:val="16"/>
          <w:szCs w:val="16"/>
        </w:rPr>
        <w:t>www.diversion.nl/case/dialoog-indonesische-archipel/</w:t>
      </w:r>
    </w:p>
  </w:footnote>
  <w:footnote w:id="4">
    <w:p w14:paraId="509B8C1C" w14:textId="6D1F73D4" w:rsidR="00F875EF" w:rsidRPr="009B3798" w:rsidRDefault="00F875EF" w:rsidP="00F875EF">
      <w:pPr>
        <w:pStyle w:val="Voetnoottekst"/>
        <w:rPr>
          <w:color w:val="auto"/>
          <w:sz w:val="16"/>
          <w:szCs w:val="16"/>
        </w:rPr>
      </w:pPr>
      <w:r w:rsidRPr="009B3798">
        <w:rPr>
          <w:rStyle w:val="Voetnootmarkering"/>
          <w:color w:val="auto"/>
          <w:sz w:val="16"/>
          <w:szCs w:val="16"/>
        </w:rPr>
        <w:footnoteRef/>
      </w:r>
      <w:r w:rsidR="00AF5EEB">
        <w:rPr>
          <w:color w:val="auto"/>
          <w:sz w:val="16"/>
          <w:szCs w:val="16"/>
        </w:rPr>
        <w:t xml:space="preserve"> www.onsland.nl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D808" w14:textId="77D0C7CE" w:rsidR="002654B0" w:rsidRDefault="00F162E8">
    <w:pPr>
      <w:pStyle w:val="Koptekst"/>
    </w:pPr>
    <w:r>
      <w:rPr>
        <w:noProof/>
      </w:rPr>
      <w:pict w14:anchorId="6763B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3" o:spid="_x0000_s1026" type="#_x0000_t136" style="position:absolute;margin-left:0;margin-top:0;width:434.95pt;height:96.65pt;rotation:315;z-index:-251643904;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F726" w14:textId="470058A3" w:rsidR="000C5BC0" w:rsidRDefault="00F162E8">
    <w:pPr>
      <w:pStyle w:val="MarginlessContainer"/>
    </w:pPr>
    <w:r>
      <w:rPr>
        <w:noProof/>
      </w:rPr>
      <w:pict w14:anchorId="2CC61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4" o:spid="_x0000_s1027" type="#_x0000_t136" style="position:absolute;margin-left:0;margin-top:0;width:434.95pt;height:96.65pt;rotation:315;z-index:-25164185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2E0086">
      <w:rPr>
        <w:noProof/>
      </w:rPr>
      <mc:AlternateContent>
        <mc:Choice Requires="wps">
          <w:drawing>
            <wp:anchor distT="0" distB="0" distL="0" distR="0" simplePos="0" relativeHeight="251659264" behindDoc="0" locked="1" layoutInCell="1" allowOverlap="1" wp14:anchorId="3F3E21FC" wp14:editId="4DAA973D">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27E9D3" w14:textId="77777777" w:rsidR="000C5BC0" w:rsidRDefault="000C5BC0"/>
                      </w:txbxContent>
                    </wps:txbx>
                    <wps:bodyPr vert="horz" wrap="square" lIns="0" tIns="0" rIns="0" bIns="0" anchor="t" anchorCtr="0"/>
                  </wps:wsp>
                </a:graphicData>
              </a:graphic>
            </wp:anchor>
          </w:drawing>
        </mc:Choice>
        <mc:Fallback>
          <w:pict>
            <v:shapetype w14:anchorId="3F3E21FC"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3C27E9D3" w14:textId="77777777" w:rsidR="000C5BC0" w:rsidRDefault="000C5BC0"/>
                </w:txbxContent>
              </v:textbox>
              <w10:wrap anchorx="page" anchory="page"/>
              <w10:anchorlock/>
            </v:shape>
          </w:pict>
        </mc:Fallback>
      </mc:AlternateContent>
    </w:r>
    <w:r w:rsidR="002E0086">
      <w:rPr>
        <w:noProof/>
      </w:rPr>
      <mc:AlternateContent>
        <mc:Choice Requires="wps">
          <w:drawing>
            <wp:anchor distT="0" distB="0" distL="0" distR="0" simplePos="0" relativeHeight="251660288" behindDoc="0" locked="1" layoutInCell="1" allowOverlap="1" wp14:anchorId="2478DF12" wp14:editId="4C127C32">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6C25B0" w14:textId="77777777" w:rsidR="000C5BC0" w:rsidRDefault="002E0086">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2478DF12" id="Paginanummer_3" o:spid="_x0000_s1027"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F6C25B0" w14:textId="77777777" w:rsidR="000C5BC0" w:rsidRDefault="002E0086">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BB6C" w14:textId="55D17E54" w:rsidR="000C5BC0" w:rsidRDefault="00F162E8">
    <w:pPr>
      <w:pStyle w:val="MarginlessContainer"/>
      <w:spacing w:after="6944" w:line="14" w:lineRule="exact"/>
    </w:pPr>
    <w:r>
      <w:rPr>
        <w:noProof/>
      </w:rPr>
      <w:pict w14:anchorId="28260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562" o:spid="_x0000_s1025" type="#_x0000_t136" style="position:absolute;margin-left:0;margin-top:0;width:434.95pt;height:96.65pt;rotation:315;z-index:-251645952;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2E0086">
      <w:rPr>
        <w:noProof/>
      </w:rPr>
      <mc:AlternateContent>
        <mc:Choice Requires="wps">
          <w:drawing>
            <wp:anchor distT="0" distB="0" distL="0" distR="0" simplePos="0" relativeHeight="251661312" behindDoc="0" locked="1" layoutInCell="1" allowOverlap="1" wp14:anchorId="7C336F04" wp14:editId="5C36D906">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D362BF" w14:textId="77777777" w:rsidR="000C5BC0" w:rsidRDefault="000C5BC0"/>
                      </w:txbxContent>
                    </wps:txbx>
                    <wps:bodyPr vert="horz" wrap="square" lIns="0" tIns="0" rIns="0" bIns="0" anchor="t" anchorCtr="0"/>
                  </wps:wsp>
                </a:graphicData>
              </a:graphic>
            </wp:anchor>
          </w:drawing>
        </mc:Choice>
        <mc:Fallback>
          <w:pict>
            <v:shapetype w14:anchorId="7C336F04" id="_x0000_t202" coordsize="21600,21600" o:spt="202" path="m,l,21600r21600,l21600,xe">
              <v:stroke joinstyle="miter"/>
              <v:path gradientshapeok="t" o:connecttype="rect"/>
            </v:shapetype>
            <v:shape id="Logo_2" o:spid="_x0000_s1028" type="#_x0000_t202" style="position:absolute;margin-left:277.75pt;margin-top:0;width:36.8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63D362BF" w14:textId="77777777" w:rsidR="000C5BC0" w:rsidRDefault="000C5BC0"/>
                </w:txbxContent>
              </v:textbox>
              <w10:wrap anchorx="page" anchory="page"/>
              <w10:anchorlock/>
            </v:shape>
          </w:pict>
        </mc:Fallback>
      </mc:AlternateContent>
    </w:r>
    <w:r w:rsidR="002E0086">
      <w:rPr>
        <w:noProof/>
      </w:rPr>
      <mc:AlternateContent>
        <mc:Choice Requires="wps">
          <w:drawing>
            <wp:anchor distT="0" distB="0" distL="0" distR="0" simplePos="0" relativeHeight="251662336" behindDoc="0" locked="1" layoutInCell="1" allowOverlap="1" wp14:anchorId="3F309CA9" wp14:editId="46F6E54C">
              <wp:simplePos x="0" y="0"/>
              <wp:positionH relativeFrom="page">
                <wp:posOffset>3995420</wp:posOffset>
              </wp:positionH>
              <wp:positionV relativeFrom="page">
                <wp:posOffset>0</wp:posOffset>
              </wp:positionV>
              <wp:extent cx="2339975" cy="158369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2BCA30" w14:textId="77777777" w:rsidR="000C5BC0" w:rsidRDefault="002E0086">
                          <w:pPr>
                            <w:pStyle w:val="MarginlessContainer"/>
                          </w:pPr>
                          <w:r>
                            <w:rPr>
                              <w:noProof/>
                            </w:rPr>
                            <w:drawing>
                              <wp:inline distT="0" distB="0" distL="0" distR="0" wp14:anchorId="583D5D35" wp14:editId="452D9D16">
                                <wp:extent cx="2339975" cy="1582834"/>
                                <wp:effectExtent l="0" t="0" r="0" b="0"/>
                                <wp:docPr id="487498936" name="VWS_Woordmerk_vast"/>
                                <wp:cNvGraphicFramePr/>
                                <a:graphic xmlns:a="http://schemas.openxmlformats.org/drawingml/2006/main">
                                  <a:graphicData uri="http://schemas.openxmlformats.org/drawingml/2006/picture">
                                    <pic:pic xmlns:pic="http://schemas.openxmlformats.org/drawingml/2006/picture">
                                      <pic:nvPicPr>
                                        <pic:cNvPr id="1179590191" name="VWS_Woordmerk_vas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309CA9" id="Woordmerk_2" o:spid="_x0000_s1029"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322BCA30" w14:textId="77777777" w:rsidR="000C5BC0" w:rsidRDefault="002E0086">
                    <w:pPr>
                      <w:pStyle w:val="MarginlessContainer"/>
                    </w:pPr>
                    <w:r>
                      <w:rPr>
                        <w:noProof/>
                      </w:rPr>
                      <w:drawing>
                        <wp:inline distT="0" distB="0" distL="0" distR="0" wp14:anchorId="583D5D35" wp14:editId="452D9D16">
                          <wp:extent cx="2339975" cy="1582834"/>
                          <wp:effectExtent l="0" t="0" r="0" b="0"/>
                          <wp:docPr id="487498936" name="VWS_Woordmerk_vast"/>
                          <wp:cNvGraphicFramePr/>
                          <a:graphic xmlns:a="http://schemas.openxmlformats.org/drawingml/2006/main">
                            <a:graphicData uri="http://schemas.openxmlformats.org/drawingml/2006/picture">
                              <pic:pic xmlns:pic="http://schemas.openxmlformats.org/drawingml/2006/picture">
                                <pic:nvPicPr>
                                  <pic:cNvPr id="1179590191" name="VWS_Woordmerk_vas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2E0086">
      <w:rPr>
        <w:noProof/>
      </w:rPr>
      <mc:AlternateContent>
        <mc:Choice Requires="wps">
          <w:drawing>
            <wp:anchor distT="0" distB="0" distL="0" distR="0" simplePos="0" relativeHeight="251663360" behindDoc="0" locked="1" layoutInCell="1" allowOverlap="1" wp14:anchorId="08C76FA7" wp14:editId="66130161">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1F01EE0" w14:textId="77777777" w:rsidR="000C5BC0" w:rsidRDefault="000C5BC0"/>
                      </w:txbxContent>
                    </wps:txbx>
                    <wps:bodyPr vert="horz" wrap="square" lIns="0" tIns="0" rIns="0" bIns="0" anchor="t" anchorCtr="0"/>
                  </wps:wsp>
                </a:graphicData>
              </a:graphic>
            </wp:anchor>
          </w:drawing>
        </mc:Choice>
        <mc:Fallback>
          <w:pict>
            <v:shape w14:anchorId="08C76FA7" id="Retourregel_2" o:spid="_x0000_s1030" type="#_x0000_t202" style="position:absolute;margin-left:79.35pt;margin-top:133.2pt;width:280.45pt;height:11.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01F01EE0" w14:textId="77777777" w:rsidR="000C5BC0" w:rsidRDefault="000C5BC0"/>
                </w:txbxContent>
              </v:textbox>
              <w10:wrap anchorx="page" anchory="page"/>
              <w10:anchorlock/>
            </v:shape>
          </w:pict>
        </mc:Fallback>
      </mc:AlternateContent>
    </w:r>
    <w:r w:rsidR="002E0086">
      <w:rPr>
        <w:noProof/>
      </w:rPr>
      <mc:AlternateContent>
        <mc:Choice Requires="wps">
          <w:drawing>
            <wp:anchor distT="0" distB="0" distL="0" distR="0" simplePos="0" relativeHeight="251664384" behindDoc="0" locked="1" layoutInCell="1" allowOverlap="1" wp14:anchorId="0228CA6C" wp14:editId="561A46EE">
              <wp:simplePos x="0" y="0"/>
              <wp:positionH relativeFrom="margin">
                <wp:align>left</wp:align>
              </wp:positionH>
              <wp:positionV relativeFrom="page">
                <wp:posOffset>1936750</wp:posOffset>
              </wp:positionV>
              <wp:extent cx="3491865" cy="13843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384300"/>
                      </a:xfrm>
                      <a:prstGeom prst="rect">
                        <a:avLst/>
                      </a:prstGeom>
                      <a:noFill/>
                    </wps:spPr>
                    <wps:txbx>
                      <w:txbxContent>
                        <w:p w14:paraId="07517868" w14:textId="67FECBCD" w:rsidR="000C5BC0" w:rsidRDefault="002E0086">
                          <w:r>
                            <w:t>Regeling van de Staatssecretaris van Volksgezondheid,</w:t>
                          </w:r>
                          <w:r>
                            <w:br/>
                            <w:t xml:space="preserve">Welzijn en Sport van </w:t>
                          </w:r>
                          <w:proofErr w:type="spellStart"/>
                          <w:r w:rsidR="003158D7" w:rsidRPr="00791014">
                            <w:rPr>
                              <w:highlight w:val="yellow"/>
                            </w:rPr>
                            <w:t>xxxx</w:t>
                          </w:r>
                          <w:proofErr w:type="spellEnd"/>
                          <w:r>
                            <w:t xml:space="preserve">   , kenmerk </w:t>
                          </w:r>
                          <w:r w:rsidR="00F95096">
                            <w:t xml:space="preserve"> </w:t>
                          </w:r>
                          <w:proofErr w:type="spellStart"/>
                          <w:r w:rsidR="003158D7" w:rsidRPr="00791014">
                            <w:rPr>
                              <w:highlight w:val="yellow"/>
                            </w:rPr>
                            <w:t>xxxx</w:t>
                          </w:r>
                          <w:proofErr w:type="spellEnd"/>
                          <w:r w:rsidR="00F95096">
                            <w:t xml:space="preserve"> ,</w:t>
                          </w:r>
                          <w:r w:rsidR="00405F56">
                            <w:t xml:space="preserve"> </w:t>
                          </w:r>
                          <w:r w:rsidR="00F95096">
                            <w:t xml:space="preserve">houdende regels voor de </w:t>
                          </w:r>
                          <w:r w:rsidR="00F95096" w:rsidRPr="005E1801">
                            <w:t xml:space="preserve">subsidiering van activiteiten </w:t>
                          </w:r>
                          <w:r w:rsidR="00716089">
                            <w:t>voor</w:t>
                          </w:r>
                          <w:r w:rsidR="00F95096" w:rsidRPr="005E1801">
                            <w:t xml:space="preserve"> de collectieve erkenning van </w:t>
                          </w:r>
                          <w:r w:rsidR="00C92D8C" w:rsidRPr="005E1801">
                            <w:t>Indisch</w:t>
                          </w:r>
                          <w:r w:rsidR="00C37E8D" w:rsidRPr="005E1801">
                            <w:t>e</w:t>
                          </w:r>
                          <w:r w:rsidR="00C92D8C" w:rsidRPr="005E1801">
                            <w:t>, Moluks</w:t>
                          </w:r>
                          <w:r w:rsidR="00C37E8D" w:rsidRPr="005E1801">
                            <w:t>e</w:t>
                          </w:r>
                          <w:r w:rsidR="00C92D8C" w:rsidRPr="005E1801">
                            <w:t>, Papoea en Chinees-Indonesisch</w:t>
                          </w:r>
                          <w:r w:rsidR="00C37E8D" w:rsidRPr="005E1801">
                            <w:t>e</w:t>
                          </w:r>
                          <w:r w:rsidR="00D116E1" w:rsidRPr="005E1801">
                            <w:t xml:space="preserve"> gemeenschappen in </w:t>
                          </w:r>
                          <w:r w:rsidR="00F95096" w:rsidRPr="005E1801">
                            <w:t xml:space="preserve">Nederland (Subsidieregeling </w:t>
                          </w:r>
                          <w:r w:rsidR="00935224">
                            <w:t>CEWIN</w:t>
                          </w:r>
                          <w:r w:rsidR="00A340E7" w:rsidRPr="005E1801">
                            <w:t xml:space="preserve"> </w:t>
                          </w:r>
                          <w:r w:rsidR="00F95096" w:rsidRPr="005E1801">
                            <w:t>2026</w:t>
                          </w:r>
                          <w:r w:rsidR="000F7C55" w:rsidRPr="005E1801">
                            <w:t>-2028</w:t>
                          </w:r>
                          <w:r w:rsidR="00F95096" w:rsidRPr="005E1801">
                            <w:t>)</w:t>
                          </w:r>
                        </w:p>
                        <w:p w14:paraId="2963B4D2" w14:textId="77777777" w:rsidR="002F7335" w:rsidRDefault="002F7335"/>
                        <w:p w14:paraId="6E4CD6CD" w14:textId="77777777" w:rsidR="003158D7" w:rsidRPr="00791014" w:rsidRDefault="003158D7" w:rsidP="003158D7">
                          <w:pPr>
                            <w:rPr>
                              <w:rFonts w:eastAsiaTheme="minorHAnsi" w:cs="Calibri"/>
                              <w:color w:val="auto"/>
                            </w:rPr>
                          </w:pPr>
                          <w:r w:rsidRPr="00791014">
                            <w:rPr>
                              <w:color w:val="auto"/>
                            </w:rPr>
                            <w:t>[</w:t>
                          </w:r>
                          <w:proofErr w:type="spellStart"/>
                          <w:r w:rsidRPr="00791014">
                            <w:rPr>
                              <w:color w:val="auto"/>
                            </w:rPr>
                            <w:t>KetenID</w:t>
                          </w:r>
                          <w:proofErr w:type="spellEnd"/>
                          <w:r w:rsidRPr="00791014">
                            <w:rPr>
                              <w:color w:val="auto"/>
                            </w:rPr>
                            <w:t xml:space="preserve"> WGK028397]</w:t>
                          </w:r>
                        </w:p>
                        <w:p w14:paraId="407B9819" w14:textId="77777777" w:rsidR="003158D7" w:rsidRDefault="003158D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28CA6C" id="Toezendgegevens_2" o:spid="_x0000_s1031" type="#_x0000_t202" style="position:absolute;margin-left:0;margin-top:152.5pt;width:274.95pt;height:109pt;z-index:25166438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" filled="f" stroked="f">
              <v:textbox inset="0,0,0,0">
                <w:txbxContent>
                  <w:p w14:paraId="07517868" w14:textId="67FECBCD" w:rsidR="000C5BC0" w:rsidRDefault="002E0086">
                    <w:r>
                      <w:t>Regeling van de Staatssecretaris van Volksgezondheid,</w:t>
                    </w:r>
                    <w:r>
                      <w:br/>
                      <w:t xml:space="preserve">Welzijn en Sport van </w:t>
                    </w:r>
                    <w:proofErr w:type="spellStart"/>
                    <w:r w:rsidR="003158D7" w:rsidRPr="00791014">
                      <w:rPr>
                        <w:highlight w:val="yellow"/>
                      </w:rPr>
                      <w:t>xxxx</w:t>
                    </w:r>
                    <w:proofErr w:type="spellEnd"/>
                    <w:r>
                      <w:t xml:space="preserve">   , kenmerk </w:t>
                    </w:r>
                    <w:r w:rsidR="00F95096">
                      <w:t xml:space="preserve"> </w:t>
                    </w:r>
                    <w:proofErr w:type="spellStart"/>
                    <w:r w:rsidR="003158D7" w:rsidRPr="00791014">
                      <w:rPr>
                        <w:highlight w:val="yellow"/>
                      </w:rPr>
                      <w:t>xxxx</w:t>
                    </w:r>
                    <w:proofErr w:type="spellEnd"/>
                    <w:r w:rsidR="00F95096">
                      <w:t xml:space="preserve"> ,</w:t>
                    </w:r>
                    <w:r w:rsidR="00405F56">
                      <w:t xml:space="preserve"> </w:t>
                    </w:r>
                    <w:r w:rsidR="00F95096">
                      <w:t xml:space="preserve">houdende regels voor de </w:t>
                    </w:r>
                    <w:r w:rsidR="00F95096" w:rsidRPr="005E1801">
                      <w:t xml:space="preserve">subsidiering van activiteiten </w:t>
                    </w:r>
                    <w:r w:rsidR="00716089">
                      <w:t>voor</w:t>
                    </w:r>
                    <w:r w:rsidR="00F95096" w:rsidRPr="005E1801">
                      <w:t xml:space="preserve"> de collectieve erkenning van </w:t>
                    </w:r>
                    <w:r w:rsidR="00C92D8C" w:rsidRPr="005E1801">
                      <w:t>Indisch</w:t>
                    </w:r>
                    <w:r w:rsidR="00C37E8D" w:rsidRPr="005E1801">
                      <w:t>e</w:t>
                    </w:r>
                    <w:r w:rsidR="00C92D8C" w:rsidRPr="005E1801">
                      <w:t>, Moluks</w:t>
                    </w:r>
                    <w:r w:rsidR="00C37E8D" w:rsidRPr="005E1801">
                      <w:t>e</w:t>
                    </w:r>
                    <w:r w:rsidR="00C92D8C" w:rsidRPr="005E1801">
                      <w:t>, Papoea en Chinees-Indonesisch</w:t>
                    </w:r>
                    <w:r w:rsidR="00C37E8D" w:rsidRPr="005E1801">
                      <w:t>e</w:t>
                    </w:r>
                    <w:r w:rsidR="00D116E1" w:rsidRPr="005E1801">
                      <w:t xml:space="preserve"> gemeenschappen in </w:t>
                    </w:r>
                    <w:r w:rsidR="00F95096" w:rsidRPr="005E1801">
                      <w:t xml:space="preserve">Nederland (Subsidieregeling </w:t>
                    </w:r>
                    <w:r w:rsidR="00935224">
                      <w:t>CEWIN</w:t>
                    </w:r>
                    <w:r w:rsidR="00A340E7" w:rsidRPr="005E1801">
                      <w:t xml:space="preserve"> </w:t>
                    </w:r>
                    <w:r w:rsidR="00F95096" w:rsidRPr="005E1801">
                      <w:t>2026</w:t>
                    </w:r>
                    <w:r w:rsidR="000F7C55" w:rsidRPr="005E1801">
                      <w:t>-2028</w:t>
                    </w:r>
                    <w:r w:rsidR="00F95096" w:rsidRPr="005E1801">
                      <w:t>)</w:t>
                    </w:r>
                  </w:p>
                  <w:p w14:paraId="2963B4D2" w14:textId="77777777" w:rsidR="002F7335" w:rsidRDefault="002F7335"/>
                  <w:p w14:paraId="6E4CD6CD" w14:textId="77777777" w:rsidR="003158D7" w:rsidRPr="00791014" w:rsidRDefault="003158D7" w:rsidP="003158D7">
                    <w:pPr>
                      <w:rPr>
                        <w:rFonts w:eastAsiaTheme="minorHAnsi" w:cs="Calibri"/>
                        <w:color w:val="auto"/>
                      </w:rPr>
                    </w:pPr>
                    <w:r w:rsidRPr="00791014">
                      <w:rPr>
                        <w:color w:val="auto"/>
                      </w:rPr>
                      <w:t>[</w:t>
                    </w:r>
                    <w:proofErr w:type="spellStart"/>
                    <w:r w:rsidRPr="00791014">
                      <w:rPr>
                        <w:color w:val="auto"/>
                      </w:rPr>
                      <w:t>KetenID</w:t>
                    </w:r>
                    <w:proofErr w:type="spellEnd"/>
                    <w:r w:rsidRPr="00791014">
                      <w:rPr>
                        <w:color w:val="auto"/>
                      </w:rPr>
                      <w:t xml:space="preserve"> WGK028397]</w:t>
                    </w:r>
                  </w:p>
                  <w:p w14:paraId="407B9819" w14:textId="77777777" w:rsidR="003158D7" w:rsidRDefault="003158D7"/>
                </w:txbxContent>
              </v:textbox>
              <w10:wrap anchorx="margin" anchory="page"/>
              <w10:anchorlock/>
            </v:shape>
          </w:pict>
        </mc:Fallback>
      </mc:AlternateContent>
    </w:r>
    <w:r w:rsidR="002E0086">
      <w:rPr>
        <w:noProof/>
      </w:rPr>
      <mc:AlternateContent>
        <mc:Choice Requires="wps">
          <w:drawing>
            <wp:anchor distT="0" distB="0" distL="0" distR="0" simplePos="0" relativeHeight="251665408" behindDoc="0" locked="1" layoutInCell="1" allowOverlap="1" wp14:anchorId="4283357E" wp14:editId="3EA7EEFA">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04642B" w14:textId="77777777" w:rsidR="000C5BC0" w:rsidRDefault="000C5BC0"/>
                      </w:txbxContent>
                    </wps:txbx>
                    <wps:bodyPr vert="horz" wrap="square" lIns="0" tIns="0" rIns="0" bIns="0" anchor="t" anchorCtr="0"/>
                  </wps:wsp>
                </a:graphicData>
              </a:graphic>
            </wp:anchor>
          </w:drawing>
        </mc:Choice>
        <mc:Fallback>
          <w:pict>
            <v:shape w14:anchorId="4283357E" id="Colofon_2" o:spid="_x0000_s1032" type="#_x0000_t202" style="position:absolute;margin-left:466.25pt;margin-top:153.05pt;width:99.2pt;height:630.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1504642B" w14:textId="77777777" w:rsidR="000C5BC0" w:rsidRDefault="000C5BC0"/>
                </w:txbxContent>
              </v:textbox>
              <w10:wrap anchorx="page" anchory="page"/>
              <w10:anchorlock/>
            </v:shape>
          </w:pict>
        </mc:Fallback>
      </mc:AlternateContent>
    </w:r>
    <w:r w:rsidR="002E0086">
      <w:rPr>
        <w:noProof/>
      </w:rPr>
      <mc:AlternateContent>
        <mc:Choice Requires="wps">
          <w:drawing>
            <wp:anchor distT="0" distB="0" distL="0" distR="0" simplePos="0" relativeHeight="251666432" behindDoc="0" locked="1" layoutInCell="1" allowOverlap="1" wp14:anchorId="4B87BC3E" wp14:editId="314D850B">
              <wp:simplePos x="0" y="0"/>
              <wp:positionH relativeFrom="page">
                <wp:posOffset>1007744</wp:posOffset>
              </wp:positionH>
              <wp:positionV relativeFrom="page">
                <wp:posOffset>3383915</wp:posOffset>
              </wp:positionV>
              <wp:extent cx="4103370" cy="179705"/>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228A489A" w14:textId="77777777" w:rsidR="000C5BC0" w:rsidRDefault="000C5BC0"/>
                      </w:txbxContent>
                    </wps:txbx>
                    <wps:bodyPr vert="horz" wrap="square" lIns="0" tIns="0" rIns="0" bIns="0" anchor="t" anchorCtr="0"/>
                  </wps:wsp>
                </a:graphicData>
              </a:graphic>
            </wp:anchor>
          </w:drawing>
        </mc:Choice>
        <mc:Fallback>
          <w:pict>
            <v:shape w14:anchorId="4B87BC3E" id="Documentgegevens" o:spid="_x0000_s1033" type="#_x0000_t202" style="position:absolute;margin-left:79.35pt;margin-top:266.45pt;width:323.1pt;height:14.1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" filled="f" stroked="f">
              <v:textbox inset="0,0,0,0">
                <w:txbxContent>
                  <w:p w14:paraId="228A489A" w14:textId="77777777" w:rsidR="000C5BC0" w:rsidRDefault="000C5BC0"/>
                </w:txbxContent>
              </v:textbox>
              <w10:wrap anchorx="page" anchory="page"/>
              <w10:anchorlock/>
            </v:shape>
          </w:pict>
        </mc:Fallback>
      </mc:AlternateContent>
    </w:r>
    <w:r w:rsidR="002E0086">
      <w:rPr>
        <w:noProof/>
      </w:rPr>
      <mc:AlternateContent>
        <mc:Choice Requires="wps">
          <w:drawing>
            <wp:anchor distT="0" distB="0" distL="0" distR="0" simplePos="0" relativeHeight="251667456" behindDoc="0" locked="1" layoutInCell="1" allowOverlap="1" wp14:anchorId="05F5CDC4" wp14:editId="41E398B7">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6663CA1" w14:textId="77777777" w:rsidR="000C5BC0" w:rsidRDefault="000C5BC0"/>
                      </w:txbxContent>
                    </wps:txbx>
                    <wps:bodyPr vert="horz" wrap="square" lIns="0" tIns="0" rIns="0" bIns="0" anchor="t" anchorCtr="0"/>
                  </wps:wsp>
                </a:graphicData>
              </a:graphic>
            </wp:anchor>
          </w:drawing>
        </mc:Choice>
        <mc:Fallback>
          <w:pict>
            <v:shape w14:anchorId="05F5CDC4" id="Rubricering onder vervolgpagina" o:spid="_x0000_s1034" type="#_x0000_t202" style="position:absolute;margin-left:79.35pt;margin-top:805pt;width:141.7pt;height:14.1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36663CA1" w14:textId="77777777" w:rsidR="000C5BC0" w:rsidRDefault="000C5BC0"/>
                </w:txbxContent>
              </v:textbox>
              <w10:wrap anchorx="page" anchory="page"/>
              <w10:anchorlock/>
            </v:shape>
          </w:pict>
        </mc:Fallback>
      </mc:AlternateContent>
    </w:r>
    <w:r w:rsidR="002E0086">
      <w:rPr>
        <w:noProof/>
      </w:rPr>
      <mc:AlternateContent>
        <mc:Choice Requires="wps">
          <w:drawing>
            <wp:anchor distT="0" distB="0" distL="0" distR="0" simplePos="0" relativeHeight="251668480" behindDoc="0" locked="1" layoutInCell="1" allowOverlap="1" wp14:anchorId="53668D61" wp14:editId="204AA778">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35AD35" w14:textId="77777777" w:rsidR="000C5BC0" w:rsidRDefault="002E0086">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53668D61" id="Paginanummer_2" o:spid="_x0000_s1035" type="#_x0000_t202" style="position:absolute;margin-left:466.25pt;margin-top:805pt;width:99.2pt;height:14.1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6735AD35" w14:textId="77777777" w:rsidR="000C5BC0" w:rsidRDefault="002E0086">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DDC"/>
    <w:multiLevelType w:val="multilevel"/>
    <w:tmpl w:val="6C7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B49B2"/>
    <w:multiLevelType w:val="hybridMultilevel"/>
    <w:tmpl w:val="F3A0D872"/>
    <w:lvl w:ilvl="0" w:tplc="42145436">
      <w:start w:val="1"/>
      <w:numFmt w:val="decimal"/>
      <w:lvlText w:val="%1."/>
      <w:lvlJc w:val="left"/>
      <w:pPr>
        <w:ind w:left="1020" w:hanging="360"/>
      </w:pPr>
    </w:lvl>
    <w:lvl w:ilvl="1" w:tplc="2AB8499C">
      <w:start w:val="1"/>
      <w:numFmt w:val="decimal"/>
      <w:lvlText w:val="%2."/>
      <w:lvlJc w:val="left"/>
      <w:pPr>
        <w:ind w:left="1020" w:hanging="360"/>
      </w:pPr>
    </w:lvl>
    <w:lvl w:ilvl="2" w:tplc="31FCF8DE">
      <w:start w:val="1"/>
      <w:numFmt w:val="decimal"/>
      <w:lvlText w:val="%3."/>
      <w:lvlJc w:val="left"/>
      <w:pPr>
        <w:ind w:left="1020" w:hanging="360"/>
      </w:pPr>
    </w:lvl>
    <w:lvl w:ilvl="3" w:tplc="20F0DDE2">
      <w:start w:val="1"/>
      <w:numFmt w:val="decimal"/>
      <w:lvlText w:val="%4."/>
      <w:lvlJc w:val="left"/>
      <w:pPr>
        <w:ind w:left="1020" w:hanging="360"/>
      </w:pPr>
    </w:lvl>
    <w:lvl w:ilvl="4" w:tplc="BD1ECC8C">
      <w:start w:val="1"/>
      <w:numFmt w:val="decimal"/>
      <w:lvlText w:val="%5."/>
      <w:lvlJc w:val="left"/>
      <w:pPr>
        <w:ind w:left="1020" w:hanging="360"/>
      </w:pPr>
    </w:lvl>
    <w:lvl w:ilvl="5" w:tplc="CFEAE062">
      <w:start w:val="1"/>
      <w:numFmt w:val="decimal"/>
      <w:lvlText w:val="%6."/>
      <w:lvlJc w:val="left"/>
      <w:pPr>
        <w:ind w:left="1020" w:hanging="360"/>
      </w:pPr>
    </w:lvl>
    <w:lvl w:ilvl="6" w:tplc="A9B40FE4">
      <w:start w:val="1"/>
      <w:numFmt w:val="decimal"/>
      <w:lvlText w:val="%7."/>
      <w:lvlJc w:val="left"/>
      <w:pPr>
        <w:ind w:left="1020" w:hanging="360"/>
      </w:pPr>
    </w:lvl>
    <w:lvl w:ilvl="7" w:tplc="1E7CF18E">
      <w:start w:val="1"/>
      <w:numFmt w:val="decimal"/>
      <w:lvlText w:val="%8."/>
      <w:lvlJc w:val="left"/>
      <w:pPr>
        <w:ind w:left="1020" w:hanging="360"/>
      </w:pPr>
    </w:lvl>
    <w:lvl w:ilvl="8" w:tplc="86A04EF2">
      <w:start w:val="1"/>
      <w:numFmt w:val="decimal"/>
      <w:lvlText w:val="%9."/>
      <w:lvlJc w:val="left"/>
      <w:pPr>
        <w:ind w:left="1020" w:hanging="360"/>
      </w:pPr>
    </w:lvl>
  </w:abstractNum>
  <w:abstractNum w:abstractNumId="2" w15:restartNumberingAfterBreak="0">
    <w:nsid w:val="03656CEE"/>
    <w:multiLevelType w:val="hybridMultilevel"/>
    <w:tmpl w:val="762E5B56"/>
    <w:lvl w:ilvl="0" w:tplc="7334F9FE">
      <w:start w:val="1"/>
      <w:numFmt w:val="decimal"/>
      <w:lvlText w:val="(%1)"/>
      <w:lvlJc w:val="left"/>
      <w:pPr>
        <w:ind w:left="1080" w:hanging="360"/>
      </w:pPr>
    </w:lvl>
    <w:lvl w:ilvl="1" w:tplc="4B488C66">
      <w:start w:val="1"/>
      <w:numFmt w:val="decimal"/>
      <w:lvlText w:val="(%2)"/>
      <w:lvlJc w:val="left"/>
      <w:pPr>
        <w:ind w:left="1080" w:hanging="360"/>
      </w:pPr>
    </w:lvl>
    <w:lvl w:ilvl="2" w:tplc="8E806C24">
      <w:start w:val="1"/>
      <w:numFmt w:val="decimal"/>
      <w:lvlText w:val="(%3)"/>
      <w:lvlJc w:val="left"/>
      <w:pPr>
        <w:ind w:left="1080" w:hanging="360"/>
      </w:pPr>
    </w:lvl>
    <w:lvl w:ilvl="3" w:tplc="1F7C28B8">
      <w:start w:val="1"/>
      <w:numFmt w:val="decimal"/>
      <w:lvlText w:val="(%4)"/>
      <w:lvlJc w:val="left"/>
      <w:pPr>
        <w:ind w:left="1080" w:hanging="360"/>
      </w:pPr>
    </w:lvl>
    <w:lvl w:ilvl="4" w:tplc="8E944F80">
      <w:start w:val="1"/>
      <w:numFmt w:val="decimal"/>
      <w:lvlText w:val="(%5)"/>
      <w:lvlJc w:val="left"/>
      <w:pPr>
        <w:ind w:left="1080" w:hanging="360"/>
      </w:pPr>
    </w:lvl>
    <w:lvl w:ilvl="5" w:tplc="5F48D8D8">
      <w:start w:val="1"/>
      <w:numFmt w:val="decimal"/>
      <w:lvlText w:val="(%6)"/>
      <w:lvlJc w:val="left"/>
      <w:pPr>
        <w:ind w:left="1080" w:hanging="360"/>
      </w:pPr>
    </w:lvl>
    <w:lvl w:ilvl="6" w:tplc="5D8AFAEA">
      <w:start w:val="1"/>
      <w:numFmt w:val="decimal"/>
      <w:lvlText w:val="(%7)"/>
      <w:lvlJc w:val="left"/>
      <w:pPr>
        <w:ind w:left="1080" w:hanging="360"/>
      </w:pPr>
    </w:lvl>
    <w:lvl w:ilvl="7" w:tplc="A150FB24">
      <w:start w:val="1"/>
      <w:numFmt w:val="decimal"/>
      <w:lvlText w:val="(%8)"/>
      <w:lvlJc w:val="left"/>
      <w:pPr>
        <w:ind w:left="1080" w:hanging="360"/>
      </w:pPr>
    </w:lvl>
    <w:lvl w:ilvl="8" w:tplc="410AA432">
      <w:start w:val="1"/>
      <w:numFmt w:val="decimal"/>
      <w:lvlText w:val="(%9)"/>
      <w:lvlJc w:val="left"/>
      <w:pPr>
        <w:ind w:left="1080" w:hanging="360"/>
      </w:pPr>
    </w:lvl>
  </w:abstractNum>
  <w:abstractNum w:abstractNumId="3" w15:restartNumberingAfterBreak="0">
    <w:nsid w:val="05B51E1F"/>
    <w:multiLevelType w:val="hybridMultilevel"/>
    <w:tmpl w:val="7F1615F6"/>
    <w:lvl w:ilvl="0" w:tplc="491C3FFE">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3934D4"/>
    <w:multiLevelType w:val="hybridMultilevel"/>
    <w:tmpl w:val="3A6A8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71A3C"/>
    <w:multiLevelType w:val="hybridMultilevel"/>
    <w:tmpl w:val="44586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8A4265"/>
    <w:multiLevelType w:val="multilevel"/>
    <w:tmpl w:val="DDE2D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F005E"/>
    <w:multiLevelType w:val="multilevel"/>
    <w:tmpl w:val="7B66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C58F3"/>
    <w:multiLevelType w:val="hybridMultilevel"/>
    <w:tmpl w:val="3FD41826"/>
    <w:lvl w:ilvl="0" w:tplc="B0C4FB76">
      <w:start w:val="1"/>
      <w:numFmt w:val="decimal"/>
      <w:lvlText w:val="%1)"/>
      <w:lvlJc w:val="left"/>
      <w:pPr>
        <w:ind w:left="1140" w:hanging="360"/>
      </w:pPr>
    </w:lvl>
    <w:lvl w:ilvl="1" w:tplc="A456067E">
      <w:start w:val="1"/>
      <w:numFmt w:val="decimal"/>
      <w:lvlText w:val="%2)"/>
      <w:lvlJc w:val="left"/>
      <w:pPr>
        <w:ind w:left="1140" w:hanging="360"/>
      </w:pPr>
    </w:lvl>
    <w:lvl w:ilvl="2" w:tplc="5E08EDE2">
      <w:start w:val="1"/>
      <w:numFmt w:val="decimal"/>
      <w:lvlText w:val="%3)"/>
      <w:lvlJc w:val="left"/>
      <w:pPr>
        <w:ind w:left="1140" w:hanging="360"/>
      </w:pPr>
    </w:lvl>
    <w:lvl w:ilvl="3" w:tplc="B9489A18">
      <w:start w:val="1"/>
      <w:numFmt w:val="decimal"/>
      <w:lvlText w:val="%4)"/>
      <w:lvlJc w:val="left"/>
      <w:pPr>
        <w:ind w:left="1140" w:hanging="360"/>
      </w:pPr>
    </w:lvl>
    <w:lvl w:ilvl="4" w:tplc="FA40310E">
      <w:start w:val="1"/>
      <w:numFmt w:val="decimal"/>
      <w:lvlText w:val="%5)"/>
      <w:lvlJc w:val="left"/>
      <w:pPr>
        <w:ind w:left="1140" w:hanging="360"/>
      </w:pPr>
    </w:lvl>
    <w:lvl w:ilvl="5" w:tplc="75D6F1CA">
      <w:start w:val="1"/>
      <w:numFmt w:val="decimal"/>
      <w:lvlText w:val="%6)"/>
      <w:lvlJc w:val="left"/>
      <w:pPr>
        <w:ind w:left="1140" w:hanging="360"/>
      </w:pPr>
    </w:lvl>
    <w:lvl w:ilvl="6" w:tplc="605C0B38">
      <w:start w:val="1"/>
      <w:numFmt w:val="decimal"/>
      <w:lvlText w:val="%7)"/>
      <w:lvlJc w:val="left"/>
      <w:pPr>
        <w:ind w:left="1140" w:hanging="360"/>
      </w:pPr>
    </w:lvl>
    <w:lvl w:ilvl="7" w:tplc="CA247236">
      <w:start w:val="1"/>
      <w:numFmt w:val="decimal"/>
      <w:lvlText w:val="%8)"/>
      <w:lvlJc w:val="left"/>
      <w:pPr>
        <w:ind w:left="1140" w:hanging="360"/>
      </w:pPr>
    </w:lvl>
    <w:lvl w:ilvl="8" w:tplc="029ED86C">
      <w:start w:val="1"/>
      <w:numFmt w:val="decimal"/>
      <w:lvlText w:val="%9)"/>
      <w:lvlJc w:val="left"/>
      <w:pPr>
        <w:ind w:left="1140" w:hanging="360"/>
      </w:pPr>
    </w:lvl>
  </w:abstractNum>
  <w:abstractNum w:abstractNumId="9" w15:restartNumberingAfterBreak="0">
    <w:nsid w:val="14512B87"/>
    <w:multiLevelType w:val="multilevel"/>
    <w:tmpl w:val="1BDA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81DD9"/>
    <w:multiLevelType w:val="hybridMultilevel"/>
    <w:tmpl w:val="41CCB9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4232F4"/>
    <w:multiLevelType w:val="multilevel"/>
    <w:tmpl w:val="F134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66A55"/>
    <w:multiLevelType w:val="hybridMultilevel"/>
    <w:tmpl w:val="AB1E1AA0"/>
    <w:lvl w:ilvl="0" w:tplc="4948B600">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A02772"/>
    <w:multiLevelType w:val="multilevel"/>
    <w:tmpl w:val="D3E0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A740F"/>
    <w:multiLevelType w:val="hybridMultilevel"/>
    <w:tmpl w:val="59CC7C8C"/>
    <w:lvl w:ilvl="0" w:tplc="A43AB252">
      <w:start w:val="1"/>
      <w:numFmt w:val="decimal"/>
      <w:lvlText w:val="%1)"/>
      <w:lvlJc w:val="left"/>
      <w:pPr>
        <w:ind w:left="1020" w:hanging="360"/>
      </w:pPr>
    </w:lvl>
    <w:lvl w:ilvl="1" w:tplc="A01E070C">
      <w:start w:val="1"/>
      <w:numFmt w:val="decimal"/>
      <w:lvlText w:val="%2)"/>
      <w:lvlJc w:val="left"/>
      <w:pPr>
        <w:ind w:left="1020" w:hanging="360"/>
      </w:pPr>
    </w:lvl>
    <w:lvl w:ilvl="2" w:tplc="970AD768">
      <w:start w:val="1"/>
      <w:numFmt w:val="decimal"/>
      <w:lvlText w:val="%3)"/>
      <w:lvlJc w:val="left"/>
      <w:pPr>
        <w:ind w:left="1020" w:hanging="360"/>
      </w:pPr>
    </w:lvl>
    <w:lvl w:ilvl="3" w:tplc="7318EA96">
      <w:start w:val="1"/>
      <w:numFmt w:val="decimal"/>
      <w:lvlText w:val="%4)"/>
      <w:lvlJc w:val="left"/>
      <w:pPr>
        <w:ind w:left="1020" w:hanging="360"/>
      </w:pPr>
    </w:lvl>
    <w:lvl w:ilvl="4" w:tplc="43DCC212">
      <w:start w:val="1"/>
      <w:numFmt w:val="decimal"/>
      <w:lvlText w:val="%5)"/>
      <w:lvlJc w:val="left"/>
      <w:pPr>
        <w:ind w:left="1020" w:hanging="360"/>
      </w:pPr>
    </w:lvl>
    <w:lvl w:ilvl="5" w:tplc="BF525DAC">
      <w:start w:val="1"/>
      <w:numFmt w:val="decimal"/>
      <w:lvlText w:val="%6)"/>
      <w:lvlJc w:val="left"/>
      <w:pPr>
        <w:ind w:left="1020" w:hanging="360"/>
      </w:pPr>
    </w:lvl>
    <w:lvl w:ilvl="6" w:tplc="11CAEE00">
      <w:start w:val="1"/>
      <w:numFmt w:val="decimal"/>
      <w:lvlText w:val="%7)"/>
      <w:lvlJc w:val="left"/>
      <w:pPr>
        <w:ind w:left="1020" w:hanging="360"/>
      </w:pPr>
    </w:lvl>
    <w:lvl w:ilvl="7" w:tplc="FDDA3334">
      <w:start w:val="1"/>
      <w:numFmt w:val="decimal"/>
      <w:lvlText w:val="%8)"/>
      <w:lvlJc w:val="left"/>
      <w:pPr>
        <w:ind w:left="1020" w:hanging="360"/>
      </w:pPr>
    </w:lvl>
    <w:lvl w:ilvl="8" w:tplc="B338EC48">
      <w:start w:val="1"/>
      <w:numFmt w:val="decimal"/>
      <w:lvlText w:val="%9)"/>
      <w:lvlJc w:val="left"/>
      <w:pPr>
        <w:ind w:left="1020" w:hanging="360"/>
      </w:pPr>
    </w:lvl>
  </w:abstractNum>
  <w:abstractNum w:abstractNumId="15" w15:restartNumberingAfterBreak="0">
    <w:nsid w:val="2B047770"/>
    <w:multiLevelType w:val="hybridMultilevel"/>
    <w:tmpl w:val="C34A86A4"/>
    <w:lvl w:ilvl="0" w:tplc="6C6E14BC">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2C1589"/>
    <w:multiLevelType w:val="multilevel"/>
    <w:tmpl w:val="B702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A6B58"/>
    <w:multiLevelType w:val="hybridMultilevel"/>
    <w:tmpl w:val="F322EE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FB1153"/>
    <w:multiLevelType w:val="hybridMultilevel"/>
    <w:tmpl w:val="A5D2F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340517"/>
    <w:multiLevelType w:val="multilevel"/>
    <w:tmpl w:val="EB24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22A40"/>
    <w:multiLevelType w:val="hybridMultilevel"/>
    <w:tmpl w:val="E02CA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8D4F41"/>
    <w:multiLevelType w:val="multilevel"/>
    <w:tmpl w:val="7216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B2A4E"/>
    <w:multiLevelType w:val="multilevel"/>
    <w:tmpl w:val="79A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17CA8"/>
    <w:multiLevelType w:val="hybridMultilevel"/>
    <w:tmpl w:val="62DE4D48"/>
    <w:lvl w:ilvl="0" w:tplc="985C81A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7F4B6B"/>
    <w:multiLevelType w:val="multilevel"/>
    <w:tmpl w:val="F7F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723DA"/>
    <w:multiLevelType w:val="hybridMultilevel"/>
    <w:tmpl w:val="13D073EE"/>
    <w:lvl w:ilvl="0" w:tplc="EF924E52">
      <w:start w:val="1"/>
      <w:numFmt w:val="decimal"/>
      <w:lvlText w:val="(%1)"/>
      <w:lvlJc w:val="left"/>
      <w:pPr>
        <w:ind w:left="1080" w:hanging="360"/>
      </w:pPr>
    </w:lvl>
    <w:lvl w:ilvl="1" w:tplc="17E620DE">
      <w:start w:val="1"/>
      <w:numFmt w:val="decimal"/>
      <w:lvlText w:val="(%2)"/>
      <w:lvlJc w:val="left"/>
      <w:pPr>
        <w:ind w:left="1080" w:hanging="360"/>
      </w:pPr>
    </w:lvl>
    <w:lvl w:ilvl="2" w:tplc="4B5EC770">
      <w:start w:val="1"/>
      <w:numFmt w:val="decimal"/>
      <w:lvlText w:val="(%3)"/>
      <w:lvlJc w:val="left"/>
      <w:pPr>
        <w:ind w:left="1080" w:hanging="360"/>
      </w:pPr>
    </w:lvl>
    <w:lvl w:ilvl="3" w:tplc="C798C248">
      <w:start w:val="1"/>
      <w:numFmt w:val="decimal"/>
      <w:lvlText w:val="(%4)"/>
      <w:lvlJc w:val="left"/>
      <w:pPr>
        <w:ind w:left="1080" w:hanging="360"/>
      </w:pPr>
    </w:lvl>
    <w:lvl w:ilvl="4" w:tplc="D3C0262A">
      <w:start w:val="1"/>
      <w:numFmt w:val="decimal"/>
      <w:lvlText w:val="(%5)"/>
      <w:lvlJc w:val="left"/>
      <w:pPr>
        <w:ind w:left="1080" w:hanging="360"/>
      </w:pPr>
    </w:lvl>
    <w:lvl w:ilvl="5" w:tplc="A63CF54A">
      <w:start w:val="1"/>
      <w:numFmt w:val="decimal"/>
      <w:lvlText w:val="(%6)"/>
      <w:lvlJc w:val="left"/>
      <w:pPr>
        <w:ind w:left="1080" w:hanging="360"/>
      </w:pPr>
    </w:lvl>
    <w:lvl w:ilvl="6" w:tplc="BD26F394">
      <w:start w:val="1"/>
      <w:numFmt w:val="decimal"/>
      <w:lvlText w:val="(%7)"/>
      <w:lvlJc w:val="left"/>
      <w:pPr>
        <w:ind w:left="1080" w:hanging="360"/>
      </w:pPr>
    </w:lvl>
    <w:lvl w:ilvl="7" w:tplc="1A92B1BC">
      <w:start w:val="1"/>
      <w:numFmt w:val="decimal"/>
      <w:lvlText w:val="(%8)"/>
      <w:lvlJc w:val="left"/>
      <w:pPr>
        <w:ind w:left="1080" w:hanging="360"/>
      </w:pPr>
    </w:lvl>
    <w:lvl w:ilvl="8" w:tplc="EC46E06E">
      <w:start w:val="1"/>
      <w:numFmt w:val="decimal"/>
      <w:lvlText w:val="(%9)"/>
      <w:lvlJc w:val="left"/>
      <w:pPr>
        <w:ind w:left="1080" w:hanging="360"/>
      </w:pPr>
    </w:lvl>
  </w:abstractNum>
  <w:abstractNum w:abstractNumId="26" w15:restartNumberingAfterBreak="0">
    <w:nsid w:val="4FF70627"/>
    <w:multiLevelType w:val="hybridMultilevel"/>
    <w:tmpl w:val="5784C6A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7" w15:restartNumberingAfterBreak="0">
    <w:nsid w:val="52AC683A"/>
    <w:multiLevelType w:val="hybridMultilevel"/>
    <w:tmpl w:val="ACEC8E44"/>
    <w:lvl w:ilvl="0" w:tplc="F18ABF9E">
      <w:start w:val="1"/>
      <w:numFmt w:val="decimal"/>
      <w:lvlText w:val="%1."/>
      <w:lvlJc w:val="left"/>
      <w:pPr>
        <w:ind w:left="720" w:hanging="360"/>
      </w:pPr>
      <w:rPr>
        <w:rFonts w:cs="Lohit Hind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230697"/>
    <w:multiLevelType w:val="multilevel"/>
    <w:tmpl w:val="E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234EE"/>
    <w:multiLevelType w:val="hybridMultilevel"/>
    <w:tmpl w:val="68D643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CB5E1B"/>
    <w:multiLevelType w:val="multilevel"/>
    <w:tmpl w:val="19B4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F4509"/>
    <w:multiLevelType w:val="hybridMultilevel"/>
    <w:tmpl w:val="7548B878"/>
    <w:lvl w:ilvl="0" w:tplc="62AA8396">
      <w:start w:val="1"/>
      <w:numFmt w:val="decimal"/>
      <w:lvlText w:val="%1."/>
      <w:lvlJc w:val="left"/>
      <w:pPr>
        <w:ind w:left="1020" w:hanging="360"/>
      </w:pPr>
    </w:lvl>
    <w:lvl w:ilvl="1" w:tplc="987E95F4">
      <w:start w:val="1"/>
      <w:numFmt w:val="decimal"/>
      <w:lvlText w:val="%2."/>
      <w:lvlJc w:val="left"/>
      <w:pPr>
        <w:ind w:left="1020" w:hanging="360"/>
      </w:pPr>
    </w:lvl>
    <w:lvl w:ilvl="2" w:tplc="59441294">
      <w:start w:val="1"/>
      <w:numFmt w:val="decimal"/>
      <w:lvlText w:val="%3."/>
      <w:lvlJc w:val="left"/>
      <w:pPr>
        <w:ind w:left="1020" w:hanging="360"/>
      </w:pPr>
    </w:lvl>
    <w:lvl w:ilvl="3" w:tplc="F55ED86A">
      <w:start w:val="1"/>
      <w:numFmt w:val="decimal"/>
      <w:lvlText w:val="%4."/>
      <w:lvlJc w:val="left"/>
      <w:pPr>
        <w:ind w:left="1020" w:hanging="360"/>
      </w:pPr>
    </w:lvl>
    <w:lvl w:ilvl="4" w:tplc="E8F6B922">
      <w:start w:val="1"/>
      <w:numFmt w:val="decimal"/>
      <w:lvlText w:val="%5."/>
      <w:lvlJc w:val="left"/>
      <w:pPr>
        <w:ind w:left="1020" w:hanging="360"/>
      </w:pPr>
    </w:lvl>
    <w:lvl w:ilvl="5" w:tplc="F49A7CBA">
      <w:start w:val="1"/>
      <w:numFmt w:val="decimal"/>
      <w:lvlText w:val="%6."/>
      <w:lvlJc w:val="left"/>
      <w:pPr>
        <w:ind w:left="1020" w:hanging="360"/>
      </w:pPr>
    </w:lvl>
    <w:lvl w:ilvl="6" w:tplc="73389EE2">
      <w:start w:val="1"/>
      <w:numFmt w:val="decimal"/>
      <w:lvlText w:val="%7."/>
      <w:lvlJc w:val="left"/>
      <w:pPr>
        <w:ind w:left="1020" w:hanging="360"/>
      </w:pPr>
    </w:lvl>
    <w:lvl w:ilvl="7" w:tplc="DD48D1F2">
      <w:start w:val="1"/>
      <w:numFmt w:val="decimal"/>
      <w:lvlText w:val="%8."/>
      <w:lvlJc w:val="left"/>
      <w:pPr>
        <w:ind w:left="1020" w:hanging="360"/>
      </w:pPr>
    </w:lvl>
    <w:lvl w:ilvl="8" w:tplc="C4404496">
      <w:start w:val="1"/>
      <w:numFmt w:val="decimal"/>
      <w:lvlText w:val="%9."/>
      <w:lvlJc w:val="left"/>
      <w:pPr>
        <w:ind w:left="1020" w:hanging="360"/>
      </w:pPr>
    </w:lvl>
  </w:abstractNum>
  <w:abstractNum w:abstractNumId="32" w15:restartNumberingAfterBreak="0">
    <w:nsid w:val="64FE386F"/>
    <w:multiLevelType w:val="multilevel"/>
    <w:tmpl w:val="840C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B10E8"/>
    <w:multiLevelType w:val="hybridMultilevel"/>
    <w:tmpl w:val="8EA60A14"/>
    <w:lvl w:ilvl="0" w:tplc="F94C9814">
      <w:start w:val="1"/>
      <w:numFmt w:val="decimal"/>
      <w:lvlText w:val="%1)"/>
      <w:lvlJc w:val="left"/>
      <w:pPr>
        <w:ind w:left="1160" w:hanging="360"/>
      </w:pPr>
    </w:lvl>
    <w:lvl w:ilvl="1" w:tplc="CF2C7CC0">
      <w:start w:val="1"/>
      <w:numFmt w:val="decimal"/>
      <w:lvlText w:val="%2)"/>
      <w:lvlJc w:val="left"/>
      <w:pPr>
        <w:ind w:left="1160" w:hanging="360"/>
      </w:pPr>
    </w:lvl>
    <w:lvl w:ilvl="2" w:tplc="358A6C98">
      <w:start w:val="1"/>
      <w:numFmt w:val="decimal"/>
      <w:lvlText w:val="%3)"/>
      <w:lvlJc w:val="left"/>
      <w:pPr>
        <w:ind w:left="1160" w:hanging="360"/>
      </w:pPr>
    </w:lvl>
    <w:lvl w:ilvl="3" w:tplc="6A2EF4D6">
      <w:start w:val="1"/>
      <w:numFmt w:val="decimal"/>
      <w:lvlText w:val="%4)"/>
      <w:lvlJc w:val="left"/>
      <w:pPr>
        <w:ind w:left="1160" w:hanging="360"/>
      </w:pPr>
    </w:lvl>
    <w:lvl w:ilvl="4" w:tplc="4C586418">
      <w:start w:val="1"/>
      <w:numFmt w:val="decimal"/>
      <w:lvlText w:val="%5)"/>
      <w:lvlJc w:val="left"/>
      <w:pPr>
        <w:ind w:left="1160" w:hanging="360"/>
      </w:pPr>
    </w:lvl>
    <w:lvl w:ilvl="5" w:tplc="55C00F04">
      <w:start w:val="1"/>
      <w:numFmt w:val="decimal"/>
      <w:lvlText w:val="%6)"/>
      <w:lvlJc w:val="left"/>
      <w:pPr>
        <w:ind w:left="1160" w:hanging="360"/>
      </w:pPr>
    </w:lvl>
    <w:lvl w:ilvl="6" w:tplc="7044611C">
      <w:start w:val="1"/>
      <w:numFmt w:val="decimal"/>
      <w:lvlText w:val="%7)"/>
      <w:lvlJc w:val="left"/>
      <w:pPr>
        <w:ind w:left="1160" w:hanging="360"/>
      </w:pPr>
    </w:lvl>
    <w:lvl w:ilvl="7" w:tplc="E02A357C">
      <w:start w:val="1"/>
      <w:numFmt w:val="decimal"/>
      <w:lvlText w:val="%8)"/>
      <w:lvlJc w:val="left"/>
      <w:pPr>
        <w:ind w:left="1160" w:hanging="360"/>
      </w:pPr>
    </w:lvl>
    <w:lvl w:ilvl="8" w:tplc="35C8A250">
      <w:start w:val="1"/>
      <w:numFmt w:val="decimal"/>
      <w:lvlText w:val="%9)"/>
      <w:lvlJc w:val="left"/>
      <w:pPr>
        <w:ind w:left="1160" w:hanging="360"/>
      </w:pPr>
    </w:lvl>
  </w:abstractNum>
  <w:abstractNum w:abstractNumId="34" w15:restartNumberingAfterBreak="0">
    <w:nsid w:val="70DE38E5"/>
    <w:multiLevelType w:val="hybridMultilevel"/>
    <w:tmpl w:val="E00A9F94"/>
    <w:lvl w:ilvl="0" w:tplc="8940BD9A">
      <w:start w:val="1"/>
      <w:numFmt w:val="decimal"/>
      <w:lvlText w:val="%1)"/>
      <w:lvlJc w:val="left"/>
      <w:pPr>
        <w:ind w:left="1120" w:hanging="360"/>
      </w:pPr>
    </w:lvl>
    <w:lvl w:ilvl="1" w:tplc="73FE4526">
      <w:start w:val="1"/>
      <w:numFmt w:val="decimal"/>
      <w:lvlText w:val="%2)"/>
      <w:lvlJc w:val="left"/>
      <w:pPr>
        <w:ind w:left="1120" w:hanging="360"/>
      </w:pPr>
    </w:lvl>
    <w:lvl w:ilvl="2" w:tplc="49E088C2">
      <w:start w:val="1"/>
      <w:numFmt w:val="decimal"/>
      <w:lvlText w:val="%3)"/>
      <w:lvlJc w:val="left"/>
      <w:pPr>
        <w:ind w:left="1120" w:hanging="360"/>
      </w:pPr>
    </w:lvl>
    <w:lvl w:ilvl="3" w:tplc="007617AC">
      <w:start w:val="1"/>
      <w:numFmt w:val="decimal"/>
      <w:lvlText w:val="%4)"/>
      <w:lvlJc w:val="left"/>
      <w:pPr>
        <w:ind w:left="1120" w:hanging="360"/>
      </w:pPr>
    </w:lvl>
    <w:lvl w:ilvl="4" w:tplc="9E2C690C">
      <w:start w:val="1"/>
      <w:numFmt w:val="decimal"/>
      <w:lvlText w:val="%5)"/>
      <w:lvlJc w:val="left"/>
      <w:pPr>
        <w:ind w:left="1120" w:hanging="360"/>
      </w:pPr>
    </w:lvl>
    <w:lvl w:ilvl="5" w:tplc="564048FE">
      <w:start w:val="1"/>
      <w:numFmt w:val="decimal"/>
      <w:lvlText w:val="%6)"/>
      <w:lvlJc w:val="left"/>
      <w:pPr>
        <w:ind w:left="1120" w:hanging="360"/>
      </w:pPr>
    </w:lvl>
    <w:lvl w:ilvl="6" w:tplc="BA560590">
      <w:start w:val="1"/>
      <w:numFmt w:val="decimal"/>
      <w:lvlText w:val="%7)"/>
      <w:lvlJc w:val="left"/>
      <w:pPr>
        <w:ind w:left="1120" w:hanging="360"/>
      </w:pPr>
    </w:lvl>
    <w:lvl w:ilvl="7" w:tplc="AD1E0494">
      <w:start w:val="1"/>
      <w:numFmt w:val="decimal"/>
      <w:lvlText w:val="%8)"/>
      <w:lvlJc w:val="left"/>
      <w:pPr>
        <w:ind w:left="1120" w:hanging="360"/>
      </w:pPr>
    </w:lvl>
    <w:lvl w:ilvl="8" w:tplc="DEC49C64">
      <w:start w:val="1"/>
      <w:numFmt w:val="decimal"/>
      <w:lvlText w:val="%9)"/>
      <w:lvlJc w:val="left"/>
      <w:pPr>
        <w:ind w:left="1120" w:hanging="360"/>
      </w:pPr>
    </w:lvl>
  </w:abstractNum>
  <w:abstractNum w:abstractNumId="35" w15:restartNumberingAfterBreak="0">
    <w:nsid w:val="71D00F63"/>
    <w:multiLevelType w:val="hybridMultilevel"/>
    <w:tmpl w:val="E9D8A6AA"/>
    <w:lvl w:ilvl="0" w:tplc="61AA0EEE">
      <w:start w:val="1"/>
      <w:numFmt w:val="decimal"/>
      <w:lvlText w:val="%1)"/>
      <w:lvlJc w:val="left"/>
      <w:pPr>
        <w:ind w:left="1080" w:hanging="360"/>
      </w:pPr>
    </w:lvl>
    <w:lvl w:ilvl="1" w:tplc="0A387474">
      <w:start w:val="1"/>
      <w:numFmt w:val="decimal"/>
      <w:lvlText w:val="%2)"/>
      <w:lvlJc w:val="left"/>
      <w:pPr>
        <w:ind w:left="1080" w:hanging="360"/>
      </w:pPr>
    </w:lvl>
    <w:lvl w:ilvl="2" w:tplc="E27EA268">
      <w:start w:val="1"/>
      <w:numFmt w:val="decimal"/>
      <w:lvlText w:val="%3)"/>
      <w:lvlJc w:val="left"/>
      <w:pPr>
        <w:ind w:left="1080" w:hanging="360"/>
      </w:pPr>
    </w:lvl>
    <w:lvl w:ilvl="3" w:tplc="FAE6F994">
      <w:start w:val="1"/>
      <w:numFmt w:val="decimal"/>
      <w:lvlText w:val="%4)"/>
      <w:lvlJc w:val="left"/>
      <w:pPr>
        <w:ind w:left="1080" w:hanging="360"/>
      </w:pPr>
    </w:lvl>
    <w:lvl w:ilvl="4" w:tplc="52C6DB10">
      <w:start w:val="1"/>
      <w:numFmt w:val="decimal"/>
      <w:lvlText w:val="%5)"/>
      <w:lvlJc w:val="left"/>
      <w:pPr>
        <w:ind w:left="1080" w:hanging="360"/>
      </w:pPr>
    </w:lvl>
    <w:lvl w:ilvl="5" w:tplc="A782C174">
      <w:start w:val="1"/>
      <w:numFmt w:val="decimal"/>
      <w:lvlText w:val="%6)"/>
      <w:lvlJc w:val="left"/>
      <w:pPr>
        <w:ind w:left="1080" w:hanging="360"/>
      </w:pPr>
    </w:lvl>
    <w:lvl w:ilvl="6" w:tplc="F1DC2B7A">
      <w:start w:val="1"/>
      <w:numFmt w:val="decimal"/>
      <w:lvlText w:val="%7)"/>
      <w:lvlJc w:val="left"/>
      <w:pPr>
        <w:ind w:left="1080" w:hanging="360"/>
      </w:pPr>
    </w:lvl>
    <w:lvl w:ilvl="7" w:tplc="2D929848">
      <w:start w:val="1"/>
      <w:numFmt w:val="decimal"/>
      <w:lvlText w:val="%8)"/>
      <w:lvlJc w:val="left"/>
      <w:pPr>
        <w:ind w:left="1080" w:hanging="360"/>
      </w:pPr>
    </w:lvl>
    <w:lvl w:ilvl="8" w:tplc="77BC087C">
      <w:start w:val="1"/>
      <w:numFmt w:val="decimal"/>
      <w:lvlText w:val="%9)"/>
      <w:lvlJc w:val="left"/>
      <w:pPr>
        <w:ind w:left="1080" w:hanging="360"/>
      </w:pPr>
    </w:lvl>
  </w:abstractNum>
  <w:abstractNum w:abstractNumId="36" w15:restartNumberingAfterBreak="0">
    <w:nsid w:val="739D15F6"/>
    <w:multiLevelType w:val="multilevel"/>
    <w:tmpl w:val="74AC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120CE"/>
    <w:multiLevelType w:val="hybridMultilevel"/>
    <w:tmpl w:val="34FC05D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AF606B2"/>
    <w:multiLevelType w:val="hybridMultilevel"/>
    <w:tmpl w:val="6BF28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096840"/>
    <w:multiLevelType w:val="hybridMultilevel"/>
    <w:tmpl w:val="5C42ABEA"/>
    <w:lvl w:ilvl="0" w:tplc="C6728C02">
      <w:start w:val="1"/>
      <w:numFmt w:val="bullet"/>
      <w:lvlText w:val=""/>
      <w:lvlJc w:val="left"/>
      <w:pPr>
        <w:ind w:left="1080" w:hanging="360"/>
      </w:pPr>
      <w:rPr>
        <w:rFonts w:ascii="Symbol" w:hAnsi="Symbol"/>
      </w:rPr>
    </w:lvl>
    <w:lvl w:ilvl="1" w:tplc="BF66313E">
      <w:start w:val="1"/>
      <w:numFmt w:val="bullet"/>
      <w:lvlText w:val=""/>
      <w:lvlJc w:val="left"/>
      <w:pPr>
        <w:ind w:left="1080" w:hanging="360"/>
      </w:pPr>
      <w:rPr>
        <w:rFonts w:ascii="Symbol" w:hAnsi="Symbol"/>
      </w:rPr>
    </w:lvl>
    <w:lvl w:ilvl="2" w:tplc="6512E344">
      <w:start w:val="1"/>
      <w:numFmt w:val="bullet"/>
      <w:lvlText w:val=""/>
      <w:lvlJc w:val="left"/>
      <w:pPr>
        <w:ind w:left="1080" w:hanging="360"/>
      </w:pPr>
      <w:rPr>
        <w:rFonts w:ascii="Symbol" w:hAnsi="Symbol"/>
      </w:rPr>
    </w:lvl>
    <w:lvl w:ilvl="3" w:tplc="50764B8E">
      <w:start w:val="1"/>
      <w:numFmt w:val="bullet"/>
      <w:lvlText w:val=""/>
      <w:lvlJc w:val="left"/>
      <w:pPr>
        <w:ind w:left="1080" w:hanging="360"/>
      </w:pPr>
      <w:rPr>
        <w:rFonts w:ascii="Symbol" w:hAnsi="Symbol"/>
      </w:rPr>
    </w:lvl>
    <w:lvl w:ilvl="4" w:tplc="0630A8F8">
      <w:start w:val="1"/>
      <w:numFmt w:val="bullet"/>
      <w:lvlText w:val=""/>
      <w:lvlJc w:val="left"/>
      <w:pPr>
        <w:ind w:left="1080" w:hanging="360"/>
      </w:pPr>
      <w:rPr>
        <w:rFonts w:ascii="Symbol" w:hAnsi="Symbol"/>
      </w:rPr>
    </w:lvl>
    <w:lvl w:ilvl="5" w:tplc="BF6649C8">
      <w:start w:val="1"/>
      <w:numFmt w:val="bullet"/>
      <w:lvlText w:val=""/>
      <w:lvlJc w:val="left"/>
      <w:pPr>
        <w:ind w:left="1080" w:hanging="360"/>
      </w:pPr>
      <w:rPr>
        <w:rFonts w:ascii="Symbol" w:hAnsi="Symbol"/>
      </w:rPr>
    </w:lvl>
    <w:lvl w:ilvl="6" w:tplc="E87202CE">
      <w:start w:val="1"/>
      <w:numFmt w:val="bullet"/>
      <w:lvlText w:val=""/>
      <w:lvlJc w:val="left"/>
      <w:pPr>
        <w:ind w:left="1080" w:hanging="360"/>
      </w:pPr>
      <w:rPr>
        <w:rFonts w:ascii="Symbol" w:hAnsi="Symbol"/>
      </w:rPr>
    </w:lvl>
    <w:lvl w:ilvl="7" w:tplc="083C609A">
      <w:start w:val="1"/>
      <w:numFmt w:val="bullet"/>
      <w:lvlText w:val=""/>
      <w:lvlJc w:val="left"/>
      <w:pPr>
        <w:ind w:left="1080" w:hanging="360"/>
      </w:pPr>
      <w:rPr>
        <w:rFonts w:ascii="Symbol" w:hAnsi="Symbol"/>
      </w:rPr>
    </w:lvl>
    <w:lvl w:ilvl="8" w:tplc="7FC8C116">
      <w:start w:val="1"/>
      <w:numFmt w:val="bullet"/>
      <w:lvlText w:val=""/>
      <w:lvlJc w:val="left"/>
      <w:pPr>
        <w:ind w:left="1080" w:hanging="360"/>
      </w:pPr>
      <w:rPr>
        <w:rFonts w:ascii="Symbol" w:hAnsi="Symbol"/>
      </w:rPr>
    </w:lvl>
  </w:abstractNum>
  <w:abstractNum w:abstractNumId="40" w15:restartNumberingAfterBreak="0">
    <w:nsid w:val="7DFE5AA3"/>
    <w:multiLevelType w:val="multilevel"/>
    <w:tmpl w:val="B398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B4C28"/>
    <w:multiLevelType w:val="multilevel"/>
    <w:tmpl w:val="ADE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837911">
    <w:abstractNumId w:val="27"/>
  </w:num>
  <w:num w:numId="2" w16cid:durableId="124977318">
    <w:abstractNumId w:val="15"/>
  </w:num>
  <w:num w:numId="3" w16cid:durableId="260920692">
    <w:abstractNumId w:val="12"/>
  </w:num>
  <w:num w:numId="4" w16cid:durableId="2120099689">
    <w:abstractNumId w:val="3"/>
  </w:num>
  <w:num w:numId="5" w16cid:durableId="27608732">
    <w:abstractNumId w:val="18"/>
  </w:num>
  <w:num w:numId="6" w16cid:durableId="947739794">
    <w:abstractNumId w:val="37"/>
  </w:num>
  <w:num w:numId="7" w16cid:durableId="1184897628">
    <w:abstractNumId w:val="5"/>
  </w:num>
  <w:num w:numId="8" w16cid:durableId="1977566302">
    <w:abstractNumId w:val="20"/>
  </w:num>
  <w:num w:numId="9" w16cid:durableId="1104426056">
    <w:abstractNumId w:val="17"/>
  </w:num>
  <w:num w:numId="10" w16cid:durableId="509833467">
    <w:abstractNumId w:val="29"/>
  </w:num>
  <w:num w:numId="11" w16cid:durableId="636182570">
    <w:abstractNumId w:val="38"/>
  </w:num>
  <w:num w:numId="12" w16cid:durableId="1947033166">
    <w:abstractNumId w:val="4"/>
  </w:num>
  <w:num w:numId="13" w16cid:durableId="468328009">
    <w:abstractNumId w:val="28"/>
  </w:num>
  <w:num w:numId="14" w16cid:durableId="363139936">
    <w:abstractNumId w:val="40"/>
  </w:num>
  <w:num w:numId="15" w16cid:durableId="795760590">
    <w:abstractNumId w:val="6"/>
  </w:num>
  <w:num w:numId="16" w16cid:durableId="969280869">
    <w:abstractNumId w:val="7"/>
  </w:num>
  <w:num w:numId="17" w16cid:durableId="1403025446">
    <w:abstractNumId w:val="0"/>
  </w:num>
  <w:num w:numId="18" w16cid:durableId="220101868">
    <w:abstractNumId w:val="11"/>
  </w:num>
  <w:num w:numId="19" w16cid:durableId="611128302">
    <w:abstractNumId w:val="16"/>
  </w:num>
  <w:num w:numId="20" w16cid:durableId="696194517">
    <w:abstractNumId w:val="36"/>
  </w:num>
  <w:num w:numId="21" w16cid:durableId="1696231526">
    <w:abstractNumId w:val="21"/>
  </w:num>
  <w:num w:numId="22" w16cid:durableId="265576145">
    <w:abstractNumId w:val="24"/>
  </w:num>
  <w:num w:numId="23" w16cid:durableId="345984040">
    <w:abstractNumId w:val="22"/>
  </w:num>
  <w:num w:numId="24" w16cid:durableId="808591500">
    <w:abstractNumId w:val="41"/>
  </w:num>
  <w:num w:numId="25" w16cid:durableId="365983742">
    <w:abstractNumId w:val="30"/>
  </w:num>
  <w:num w:numId="26" w16cid:durableId="791631928">
    <w:abstractNumId w:val="9"/>
  </w:num>
  <w:num w:numId="27" w16cid:durableId="267280941">
    <w:abstractNumId w:val="13"/>
  </w:num>
  <w:num w:numId="28" w16cid:durableId="1644307295">
    <w:abstractNumId w:val="2"/>
  </w:num>
  <w:num w:numId="29" w16cid:durableId="951135625">
    <w:abstractNumId w:val="25"/>
  </w:num>
  <w:num w:numId="30" w16cid:durableId="2141073616">
    <w:abstractNumId w:val="35"/>
  </w:num>
  <w:num w:numId="31" w16cid:durableId="381902695">
    <w:abstractNumId w:val="8"/>
  </w:num>
  <w:num w:numId="32" w16cid:durableId="409960415">
    <w:abstractNumId w:val="1"/>
  </w:num>
  <w:num w:numId="33" w16cid:durableId="1277637947">
    <w:abstractNumId w:val="23"/>
  </w:num>
  <w:num w:numId="34" w16cid:durableId="100030843">
    <w:abstractNumId w:val="39"/>
  </w:num>
  <w:num w:numId="35" w16cid:durableId="395248744">
    <w:abstractNumId w:val="14"/>
  </w:num>
  <w:num w:numId="36" w16cid:durableId="1722631790">
    <w:abstractNumId w:val="10"/>
  </w:num>
  <w:num w:numId="37" w16cid:durableId="908491925">
    <w:abstractNumId w:val="32"/>
  </w:num>
  <w:num w:numId="38" w16cid:durableId="674185531">
    <w:abstractNumId w:val="19"/>
  </w:num>
  <w:num w:numId="39" w16cid:durableId="526456209">
    <w:abstractNumId w:val="33"/>
  </w:num>
  <w:num w:numId="40" w16cid:durableId="361904930">
    <w:abstractNumId w:val="34"/>
  </w:num>
  <w:num w:numId="41" w16cid:durableId="1212109811">
    <w:abstractNumId w:val="31"/>
  </w:num>
  <w:num w:numId="42" w16cid:durableId="535578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BA"/>
    <w:rsid w:val="0000047A"/>
    <w:rsid w:val="00014EAD"/>
    <w:rsid w:val="000173F5"/>
    <w:rsid w:val="000200F6"/>
    <w:rsid w:val="00023B78"/>
    <w:rsid w:val="00025C43"/>
    <w:rsid w:val="000325D9"/>
    <w:rsid w:val="00044E89"/>
    <w:rsid w:val="00047A46"/>
    <w:rsid w:val="00051352"/>
    <w:rsid w:val="00051E61"/>
    <w:rsid w:val="00062C87"/>
    <w:rsid w:val="000635EC"/>
    <w:rsid w:val="00070B0E"/>
    <w:rsid w:val="000723C7"/>
    <w:rsid w:val="00077C5A"/>
    <w:rsid w:val="00084780"/>
    <w:rsid w:val="0009193E"/>
    <w:rsid w:val="000A3C8E"/>
    <w:rsid w:val="000A6463"/>
    <w:rsid w:val="000B6224"/>
    <w:rsid w:val="000B701A"/>
    <w:rsid w:val="000B71DE"/>
    <w:rsid w:val="000C5940"/>
    <w:rsid w:val="000C5BC0"/>
    <w:rsid w:val="000C6635"/>
    <w:rsid w:val="000D0447"/>
    <w:rsid w:val="000D0D99"/>
    <w:rsid w:val="000D2020"/>
    <w:rsid w:val="000D23B8"/>
    <w:rsid w:val="000D79C4"/>
    <w:rsid w:val="000E2050"/>
    <w:rsid w:val="000E7E49"/>
    <w:rsid w:val="000F7C55"/>
    <w:rsid w:val="001016D5"/>
    <w:rsid w:val="00102568"/>
    <w:rsid w:val="00107D0D"/>
    <w:rsid w:val="001217A0"/>
    <w:rsid w:val="00130233"/>
    <w:rsid w:val="001325C0"/>
    <w:rsid w:val="00137540"/>
    <w:rsid w:val="0015360C"/>
    <w:rsid w:val="00157028"/>
    <w:rsid w:val="00157781"/>
    <w:rsid w:val="0016283A"/>
    <w:rsid w:val="0016304C"/>
    <w:rsid w:val="001700FE"/>
    <w:rsid w:val="0019223D"/>
    <w:rsid w:val="001A2373"/>
    <w:rsid w:val="001B1EB4"/>
    <w:rsid w:val="001B4949"/>
    <w:rsid w:val="001B51E3"/>
    <w:rsid w:val="001C65AF"/>
    <w:rsid w:val="001D0242"/>
    <w:rsid w:val="001D06BD"/>
    <w:rsid w:val="001D2480"/>
    <w:rsid w:val="001D48AC"/>
    <w:rsid w:val="001D5212"/>
    <w:rsid w:val="001E2F5B"/>
    <w:rsid w:val="001E620A"/>
    <w:rsid w:val="001E6A24"/>
    <w:rsid w:val="001E6C04"/>
    <w:rsid w:val="001F1849"/>
    <w:rsid w:val="001F33E9"/>
    <w:rsid w:val="001F404C"/>
    <w:rsid w:val="001F671C"/>
    <w:rsid w:val="0020285D"/>
    <w:rsid w:val="0020554C"/>
    <w:rsid w:val="00205FA9"/>
    <w:rsid w:val="00216449"/>
    <w:rsid w:val="002165FC"/>
    <w:rsid w:val="0022585D"/>
    <w:rsid w:val="00227BAE"/>
    <w:rsid w:val="00233C4F"/>
    <w:rsid w:val="002421E7"/>
    <w:rsid w:val="002465E5"/>
    <w:rsid w:val="00250394"/>
    <w:rsid w:val="00262023"/>
    <w:rsid w:val="002641EB"/>
    <w:rsid w:val="002654B0"/>
    <w:rsid w:val="00275ED7"/>
    <w:rsid w:val="002812BC"/>
    <w:rsid w:val="00283684"/>
    <w:rsid w:val="002A5B1C"/>
    <w:rsid w:val="002A6AFA"/>
    <w:rsid w:val="002A6BE5"/>
    <w:rsid w:val="002A75BA"/>
    <w:rsid w:val="002B238B"/>
    <w:rsid w:val="002B321B"/>
    <w:rsid w:val="002B618C"/>
    <w:rsid w:val="002C043A"/>
    <w:rsid w:val="002C0DE6"/>
    <w:rsid w:val="002D2DA8"/>
    <w:rsid w:val="002D457D"/>
    <w:rsid w:val="002D7460"/>
    <w:rsid w:val="002E0086"/>
    <w:rsid w:val="002E1CF8"/>
    <w:rsid w:val="002E3445"/>
    <w:rsid w:val="002E4BDE"/>
    <w:rsid w:val="002E5FF3"/>
    <w:rsid w:val="002E71D3"/>
    <w:rsid w:val="002F021D"/>
    <w:rsid w:val="002F61E3"/>
    <w:rsid w:val="002F6EF8"/>
    <w:rsid w:val="002F7335"/>
    <w:rsid w:val="0030058B"/>
    <w:rsid w:val="003007F5"/>
    <w:rsid w:val="003100F9"/>
    <w:rsid w:val="0031062C"/>
    <w:rsid w:val="00310F6A"/>
    <w:rsid w:val="00311FFE"/>
    <w:rsid w:val="003158D7"/>
    <w:rsid w:val="003164D0"/>
    <w:rsid w:val="00316583"/>
    <w:rsid w:val="00325527"/>
    <w:rsid w:val="00325B4B"/>
    <w:rsid w:val="00331559"/>
    <w:rsid w:val="00331640"/>
    <w:rsid w:val="003330DD"/>
    <w:rsid w:val="00337E53"/>
    <w:rsid w:val="003419E7"/>
    <w:rsid w:val="00345810"/>
    <w:rsid w:val="003622B7"/>
    <w:rsid w:val="003649E3"/>
    <w:rsid w:val="00366688"/>
    <w:rsid w:val="003675B8"/>
    <w:rsid w:val="0038049C"/>
    <w:rsid w:val="00382FA1"/>
    <w:rsid w:val="003853E9"/>
    <w:rsid w:val="00386BA0"/>
    <w:rsid w:val="003919D1"/>
    <w:rsid w:val="003A0866"/>
    <w:rsid w:val="003A0945"/>
    <w:rsid w:val="003A329F"/>
    <w:rsid w:val="003A366D"/>
    <w:rsid w:val="003A651F"/>
    <w:rsid w:val="003A6E7F"/>
    <w:rsid w:val="003A733C"/>
    <w:rsid w:val="003A75CA"/>
    <w:rsid w:val="003B19D6"/>
    <w:rsid w:val="003B28C9"/>
    <w:rsid w:val="003B2D84"/>
    <w:rsid w:val="003B6CC1"/>
    <w:rsid w:val="003C2128"/>
    <w:rsid w:val="003C3931"/>
    <w:rsid w:val="003D1D38"/>
    <w:rsid w:val="003D2038"/>
    <w:rsid w:val="003D2268"/>
    <w:rsid w:val="003E0A42"/>
    <w:rsid w:val="003E2D93"/>
    <w:rsid w:val="003E4BFD"/>
    <w:rsid w:val="003E6145"/>
    <w:rsid w:val="003F3BA4"/>
    <w:rsid w:val="003F47ED"/>
    <w:rsid w:val="003F4813"/>
    <w:rsid w:val="003F4B7A"/>
    <w:rsid w:val="00400B60"/>
    <w:rsid w:val="00402E63"/>
    <w:rsid w:val="00405F56"/>
    <w:rsid w:val="00414277"/>
    <w:rsid w:val="004213C5"/>
    <w:rsid w:val="00421A5C"/>
    <w:rsid w:val="00433B6E"/>
    <w:rsid w:val="0043488B"/>
    <w:rsid w:val="0044237D"/>
    <w:rsid w:val="004457C6"/>
    <w:rsid w:val="004473C3"/>
    <w:rsid w:val="0045240B"/>
    <w:rsid w:val="004541D4"/>
    <w:rsid w:val="0045454E"/>
    <w:rsid w:val="00462C5A"/>
    <w:rsid w:val="00463EB7"/>
    <w:rsid w:val="0046733C"/>
    <w:rsid w:val="00467E9A"/>
    <w:rsid w:val="00471E0E"/>
    <w:rsid w:val="0047476E"/>
    <w:rsid w:val="0048271B"/>
    <w:rsid w:val="0048573B"/>
    <w:rsid w:val="00485BB2"/>
    <w:rsid w:val="00485C4D"/>
    <w:rsid w:val="004868F9"/>
    <w:rsid w:val="0049319D"/>
    <w:rsid w:val="004A0186"/>
    <w:rsid w:val="004A307B"/>
    <w:rsid w:val="004A32E5"/>
    <w:rsid w:val="004A3722"/>
    <w:rsid w:val="004A4AF4"/>
    <w:rsid w:val="004B06D6"/>
    <w:rsid w:val="004B4D44"/>
    <w:rsid w:val="004B523C"/>
    <w:rsid w:val="004B78F0"/>
    <w:rsid w:val="004C44F3"/>
    <w:rsid w:val="004C7717"/>
    <w:rsid w:val="004D5E7E"/>
    <w:rsid w:val="004E2095"/>
    <w:rsid w:val="004E3242"/>
    <w:rsid w:val="004E37A5"/>
    <w:rsid w:val="004E5B11"/>
    <w:rsid w:val="004F338D"/>
    <w:rsid w:val="005000AD"/>
    <w:rsid w:val="005000E4"/>
    <w:rsid w:val="005012FE"/>
    <w:rsid w:val="00504067"/>
    <w:rsid w:val="005049BC"/>
    <w:rsid w:val="00510EBD"/>
    <w:rsid w:val="005112B3"/>
    <w:rsid w:val="00512B8D"/>
    <w:rsid w:val="00515C5E"/>
    <w:rsid w:val="00515DFE"/>
    <w:rsid w:val="00515E84"/>
    <w:rsid w:val="005239E7"/>
    <w:rsid w:val="00523F54"/>
    <w:rsid w:val="005265B2"/>
    <w:rsid w:val="00552225"/>
    <w:rsid w:val="00554F70"/>
    <w:rsid w:val="00563E22"/>
    <w:rsid w:val="00565C0D"/>
    <w:rsid w:val="00570911"/>
    <w:rsid w:val="00571570"/>
    <w:rsid w:val="00572A07"/>
    <w:rsid w:val="0057440F"/>
    <w:rsid w:val="005873BF"/>
    <w:rsid w:val="0059165D"/>
    <w:rsid w:val="005926F4"/>
    <w:rsid w:val="0059494C"/>
    <w:rsid w:val="005A0C81"/>
    <w:rsid w:val="005A3492"/>
    <w:rsid w:val="005C05AA"/>
    <w:rsid w:val="005D0234"/>
    <w:rsid w:val="005D24A8"/>
    <w:rsid w:val="005D2698"/>
    <w:rsid w:val="005D3835"/>
    <w:rsid w:val="005E1801"/>
    <w:rsid w:val="005E418E"/>
    <w:rsid w:val="005E45B1"/>
    <w:rsid w:val="005E7D31"/>
    <w:rsid w:val="005F1DBD"/>
    <w:rsid w:val="00600FD4"/>
    <w:rsid w:val="00604AA8"/>
    <w:rsid w:val="00605947"/>
    <w:rsid w:val="00617ED8"/>
    <w:rsid w:val="006210B3"/>
    <w:rsid w:val="00627980"/>
    <w:rsid w:val="00630771"/>
    <w:rsid w:val="00630DFC"/>
    <w:rsid w:val="00635875"/>
    <w:rsid w:val="00636AEA"/>
    <w:rsid w:val="00640CA0"/>
    <w:rsid w:val="0064287C"/>
    <w:rsid w:val="0064523D"/>
    <w:rsid w:val="006515A1"/>
    <w:rsid w:val="0066160A"/>
    <w:rsid w:val="0066206B"/>
    <w:rsid w:val="00671B22"/>
    <w:rsid w:val="00676F31"/>
    <w:rsid w:val="00685D6A"/>
    <w:rsid w:val="00686F1A"/>
    <w:rsid w:val="00693897"/>
    <w:rsid w:val="006A0449"/>
    <w:rsid w:val="006A1E77"/>
    <w:rsid w:val="006A2611"/>
    <w:rsid w:val="006A2DC1"/>
    <w:rsid w:val="006A41F0"/>
    <w:rsid w:val="006A7105"/>
    <w:rsid w:val="006B17F8"/>
    <w:rsid w:val="006B1AD9"/>
    <w:rsid w:val="006B393F"/>
    <w:rsid w:val="006B764A"/>
    <w:rsid w:val="006C5FDC"/>
    <w:rsid w:val="006D0A18"/>
    <w:rsid w:val="006D24AA"/>
    <w:rsid w:val="006D51A3"/>
    <w:rsid w:val="006D55F7"/>
    <w:rsid w:val="006E5FDB"/>
    <w:rsid w:val="006F14E5"/>
    <w:rsid w:val="006F3EDE"/>
    <w:rsid w:val="006F463A"/>
    <w:rsid w:val="006F71C1"/>
    <w:rsid w:val="00702471"/>
    <w:rsid w:val="00702CD8"/>
    <w:rsid w:val="00716089"/>
    <w:rsid w:val="00717FC4"/>
    <w:rsid w:val="00725620"/>
    <w:rsid w:val="00732D15"/>
    <w:rsid w:val="00741F82"/>
    <w:rsid w:val="007422C6"/>
    <w:rsid w:val="007476A0"/>
    <w:rsid w:val="00752054"/>
    <w:rsid w:val="00753503"/>
    <w:rsid w:val="0075548A"/>
    <w:rsid w:val="00756D1A"/>
    <w:rsid w:val="0076654B"/>
    <w:rsid w:val="007701C2"/>
    <w:rsid w:val="00782ED4"/>
    <w:rsid w:val="00783851"/>
    <w:rsid w:val="00791014"/>
    <w:rsid w:val="007970B0"/>
    <w:rsid w:val="007B48FF"/>
    <w:rsid w:val="007B52B6"/>
    <w:rsid w:val="007B712E"/>
    <w:rsid w:val="007C0B64"/>
    <w:rsid w:val="007C26A4"/>
    <w:rsid w:val="007C3365"/>
    <w:rsid w:val="007D35A3"/>
    <w:rsid w:val="007D44E6"/>
    <w:rsid w:val="007D52C9"/>
    <w:rsid w:val="007D53EA"/>
    <w:rsid w:val="007E4D41"/>
    <w:rsid w:val="007F0654"/>
    <w:rsid w:val="007F275C"/>
    <w:rsid w:val="007F76F0"/>
    <w:rsid w:val="008214E8"/>
    <w:rsid w:val="00823569"/>
    <w:rsid w:val="00825714"/>
    <w:rsid w:val="00830027"/>
    <w:rsid w:val="00833905"/>
    <w:rsid w:val="00835B08"/>
    <w:rsid w:val="00837964"/>
    <w:rsid w:val="008379CF"/>
    <w:rsid w:val="008448F5"/>
    <w:rsid w:val="00845AB6"/>
    <w:rsid w:val="008505AD"/>
    <w:rsid w:val="00853601"/>
    <w:rsid w:val="0085656E"/>
    <w:rsid w:val="0086288B"/>
    <w:rsid w:val="00863CEF"/>
    <w:rsid w:val="008662F5"/>
    <w:rsid w:val="008715B4"/>
    <w:rsid w:val="008739B8"/>
    <w:rsid w:val="00881BDD"/>
    <w:rsid w:val="00887CCD"/>
    <w:rsid w:val="008913E8"/>
    <w:rsid w:val="008944B4"/>
    <w:rsid w:val="0089498E"/>
    <w:rsid w:val="00897F18"/>
    <w:rsid w:val="008A1C54"/>
    <w:rsid w:val="008A5216"/>
    <w:rsid w:val="008B6AF0"/>
    <w:rsid w:val="008C4F84"/>
    <w:rsid w:val="008C640A"/>
    <w:rsid w:val="008D7E06"/>
    <w:rsid w:val="008E34C6"/>
    <w:rsid w:val="008E518D"/>
    <w:rsid w:val="008E724C"/>
    <w:rsid w:val="00904780"/>
    <w:rsid w:val="00906247"/>
    <w:rsid w:val="009116BA"/>
    <w:rsid w:val="009127EA"/>
    <w:rsid w:val="00927924"/>
    <w:rsid w:val="00932199"/>
    <w:rsid w:val="00932E61"/>
    <w:rsid w:val="009344D8"/>
    <w:rsid w:val="00934622"/>
    <w:rsid w:val="00935224"/>
    <w:rsid w:val="00935869"/>
    <w:rsid w:val="00942ECD"/>
    <w:rsid w:val="00944FBE"/>
    <w:rsid w:val="00962B45"/>
    <w:rsid w:val="00963C9C"/>
    <w:rsid w:val="00976986"/>
    <w:rsid w:val="00980A9F"/>
    <w:rsid w:val="00983995"/>
    <w:rsid w:val="0099762F"/>
    <w:rsid w:val="009A0991"/>
    <w:rsid w:val="009A445B"/>
    <w:rsid w:val="009B02E9"/>
    <w:rsid w:val="009B2492"/>
    <w:rsid w:val="009B2E4F"/>
    <w:rsid w:val="009B30CD"/>
    <w:rsid w:val="009B3798"/>
    <w:rsid w:val="009C7273"/>
    <w:rsid w:val="009D0680"/>
    <w:rsid w:val="009D174C"/>
    <w:rsid w:val="009D523B"/>
    <w:rsid w:val="009E1D60"/>
    <w:rsid w:val="009E36B7"/>
    <w:rsid w:val="009E3C89"/>
    <w:rsid w:val="009E7C18"/>
    <w:rsid w:val="009F34C3"/>
    <w:rsid w:val="009F4616"/>
    <w:rsid w:val="00A04BAB"/>
    <w:rsid w:val="00A13CD7"/>
    <w:rsid w:val="00A20172"/>
    <w:rsid w:val="00A21738"/>
    <w:rsid w:val="00A257C2"/>
    <w:rsid w:val="00A26D38"/>
    <w:rsid w:val="00A32C01"/>
    <w:rsid w:val="00A340E7"/>
    <w:rsid w:val="00A356AB"/>
    <w:rsid w:val="00A368C9"/>
    <w:rsid w:val="00A47890"/>
    <w:rsid w:val="00A52AE4"/>
    <w:rsid w:val="00A602E1"/>
    <w:rsid w:val="00A60F1B"/>
    <w:rsid w:val="00A6229F"/>
    <w:rsid w:val="00A627AF"/>
    <w:rsid w:val="00A62BF6"/>
    <w:rsid w:val="00A65FC8"/>
    <w:rsid w:val="00A67680"/>
    <w:rsid w:val="00A71E6B"/>
    <w:rsid w:val="00A738A2"/>
    <w:rsid w:val="00A755CC"/>
    <w:rsid w:val="00A75F46"/>
    <w:rsid w:val="00A769EE"/>
    <w:rsid w:val="00A7779A"/>
    <w:rsid w:val="00A81022"/>
    <w:rsid w:val="00A923F4"/>
    <w:rsid w:val="00AA4547"/>
    <w:rsid w:val="00AA7E3E"/>
    <w:rsid w:val="00AB220B"/>
    <w:rsid w:val="00AB7B36"/>
    <w:rsid w:val="00AD4818"/>
    <w:rsid w:val="00AD73B9"/>
    <w:rsid w:val="00AE36BF"/>
    <w:rsid w:val="00AE4A9F"/>
    <w:rsid w:val="00AF0A55"/>
    <w:rsid w:val="00AF5EEB"/>
    <w:rsid w:val="00AF6A81"/>
    <w:rsid w:val="00AF7DD3"/>
    <w:rsid w:val="00B0032B"/>
    <w:rsid w:val="00B0086F"/>
    <w:rsid w:val="00B04E33"/>
    <w:rsid w:val="00B0654D"/>
    <w:rsid w:val="00B06701"/>
    <w:rsid w:val="00B06FEB"/>
    <w:rsid w:val="00B1017F"/>
    <w:rsid w:val="00B114DC"/>
    <w:rsid w:val="00B1182E"/>
    <w:rsid w:val="00B15D8A"/>
    <w:rsid w:val="00B313C7"/>
    <w:rsid w:val="00B438E8"/>
    <w:rsid w:val="00B455FB"/>
    <w:rsid w:val="00B53ECC"/>
    <w:rsid w:val="00B61145"/>
    <w:rsid w:val="00B66291"/>
    <w:rsid w:val="00B71022"/>
    <w:rsid w:val="00B74F96"/>
    <w:rsid w:val="00B75FDA"/>
    <w:rsid w:val="00B81844"/>
    <w:rsid w:val="00B831F1"/>
    <w:rsid w:val="00B91192"/>
    <w:rsid w:val="00BB4C60"/>
    <w:rsid w:val="00BB7114"/>
    <w:rsid w:val="00BC4F6E"/>
    <w:rsid w:val="00BD15F6"/>
    <w:rsid w:val="00BD2C3C"/>
    <w:rsid w:val="00BD30EE"/>
    <w:rsid w:val="00BD36E7"/>
    <w:rsid w:val="00BD5554"/>
    <w:rsid w:val="00BD7DBE"/>
    <w:rsid w:val="00BE21C2"/>
    <w:rsid w:val="00BE2E37"/>
    <w:rsid w:val="00BE400D"/>
    <w:rsid w:val="00BE5614"/>
    <w:rsid w:val="00BE59E5"/>
    <w:rsid w:val="00BE70C8"/>
    <w:rsid w:val="00BF22D1"/>
    <w:rsid w:val="00BF3001"/>
    <w:rsid w:val="00BF4756"/>
    <w:rsid w:val="00C20B45"/>
    <w:rsid w:val="00C30190"/>
    <w:rsid w:val="00C30D65"/>
    <w:rsid w:val="00C3258D"/>
    <w:rsid w:val="00C34174"/>
    <w:rsid w:val="00C3501C"/>
    <w:rsid w:val="00C37E8D"/>
    <w:rsid w:val="00C441D7"/>
    <w:rsid w:val="00C5671C"/>
    <w:rsid w:val="00C57B44"/>
    <w:rsid w:val="00C57CEB"/>
    <w:rsid w:val="00C64466"/>
    <w:rsid w:val="00C67E97"/>
    <w:rsid w:val="00C71BEB"/>
    <w:rsid w:val="00C73CFC"/>
    <w:rsid w:val="00C812B8"/>
    <w:rsid w:val="00C82848"/>
    <w:rsid w:val="00C83D7B"/>
    <w:rsid w:val="00C84739"/>
    <w:rsid w:val="00C92D8C"/>
    <w:rsid w:val="00C9372D"/>
    <w:rsid w:val="00C93973"/>
    <w:rsid w:val="00C97CF4"/>
    <w:rsid w:val="00CA3CA4"/>
    <w:rsid w:val="00CA5848"/>
    <w:rsid w:val="00CA7DF8"/>
    <w:rsid w:val="00CB43AB"/>
    <w:rsid w:val="00CB6EFC"/>
    <w:rsid w:val="00CC2B62"/>
    <w:rsid w:val="00CD0871"/>
    <w:rsid w:val="00CD26DD"/>
    <w:rsid w:val="00CD689C"/>
    <w:rsid w:val="00CE35B6"/>
    <w:rsid w:val="00CE6A68"/>
    <w:rsid w:val="00CF0325"/>
    <w:rsid w:val="00CF2A87"/>
    <w:rsid w:val="00CF67DC"/>
    <w:rsid w:val="00D01005"/>
    <w:rsid w:val="00D10255"/>
    <w:rsid w:val="00D11000"/>
    <w:rsid w:val="00D116E1"/>
    <w:rsid w:val="00D11FE6"/>
    <w:rsid w:val="00D23B3A"/>
    <w:rsid w:val="00D31B00"/>
    <w:rsid w:val="00D34FA0"/>
    <w:rsid w:val="00D36C0F"/>
    <w:rsid w:val="00D54A31"/>
    <w:rsid w:val="00D55B1E"/>
    <w:rsid w:val="00D62841"/>
    <w:rsid w:val="00D67937"/>
    <w:rsid w:val="00D75034"/>
    <w:rsid w:val="00D80103"/>
    <w:rsid w:val="00DA468F"/>
    <w:rsid w:val="00DB082B"/>
    <w:rsid w:val="00DB0A29"/>
    <w:rsid w:val="00DB76B2"/>
    <w:rsid w:val="00DC0098"/>
    <w:rsid w:val="00DC0CE3"/>
    <w:rsid w:val="00DC15D9"/>
    <w:rsid w:val="00DC3F24"/>
    <w:rsid w:val="00DC45BA"/>
    <w:rsid w:val="00DD06EF"/>
    <w:rsid w:val="00DD1A53"/>
    <w:rsid w:val="00DD2417"/>
    <w:rsid w:val="00DD2D30"/>
    <w:rsid w:val="00DE59D9"/>
    <w:rsid w:val="00DF601D"/>
    <w:rsid w:val="00E022FD"/>
    <w:rsid w:val="00E134BC"/>
    <w:rsid w:val="00E24F72"/>
    <w:rsid w:val="00E33C89"/>
    <w:rsid w:val="00E33F1E"/>
    <w:rsid w:val="00E41146"/>
    <w:rsid w:val="00E43C45"/>
    <w:rsid w:val="00E47DC8"/>
    <w:rsid w:val="00E50031"/>
    <w:rsid w:val="00E50306"/>
    <w:rsid w:val="00E6123E"/>
    <w:rsid w:val="00E721E2"/>
    <w:rsid w:val="00E74544"/>
    <w:rsid w:val="00E77ECF"/>
    <w:rsid w:val="00E80260"/>
    <w:rsid w:val="00E80BB4"/>
    <w:rsid w:val="00E847E5"/>
    <w:rsid w:val="00E85C71"/>
    <w:rsid w:val="00E8793B"/>
    <w:rsid w:val="00E9365D"/>
    <w:rsid w:val="00E94904"/>
    <w:rsid w:val="00E96BB1"/>
    <w:rsid w:val="00EA1DB6"/>
    <w:rsid w:val="00EC20C2"/>
    <w:rsid w:val="00EC252D"/>
    <w:rsid w:val="00ED145A"/>
    <w:rsid w:val="00ED155E"/>
    <w:rsid w:val="00ED5DD5"/>
    <w:rsid w:val="00EE73A2"/>
    <w:rsid w:val="00F07C44"/>
    <w:rsid w:val="00F14A7E"/>
    <w:rsid w:val="00F162E8"/>
    <w:rsid w:val="00F203B9"/>
    <w:rsid w:val="00F2566E"/>
    <w:rsid w:val="00F35FC5"/>
    <w:rsid w:val="00F41742"/>
    <w:rsid w:val="00F4208E"/>
    <w:rsid w:val="00F44659"/>
    <w:rsid w:val="00F51724"/>
    <w:rsid w:val="00F55615"/>
    <w:rsid w:val="00F725E6"/>
    <w:rsid w:val="00F80116"/>
    <w:rsid w:val="00F818C1"/>
    <w:rsid w:val="00F839EB"/>
    <w:rsid w:val="00F83F00"/>
    <w:rsid w:val="00F84F91"/>
    <w:rsid w:val="00F86EC3"/>
    <w:rsid w:val="00F875EF"/>
    <w:rsid w:val="00F91F41"/>
    <w:rsid w:val="00F94C72"/>
    <w:rsid w:val="00F95096"/>
    <w:rsid w:val="00FB4B09"/>
    <w:rsid w:val="00FC39B0"/>
    <w:rsid w:val="00FC6E4E"/>
    <w:rsid w:val="00FD0A02"/>
    <w:rsid w:val="00FD0E74"/>
    <w:rsid w:val="00FD143E"/>
    <w:rsid w:val="00FD2560"/>
    <w:rsid w:val="00FE050C"/>
    <w:rsid w:val="00FF2D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6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A75BA"/>
    <w:pPr>
      <w:autoSpaceDN w:val="0"/>
      <w:spacing w:after="0" w:line="240" w:lineRule="exac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rsid w:val="002A75BA"/>
    <w:pPr>
      <w:autoSpaceDN w:val="0"/>
      <w:spacing w:after="0" w:line="240" w:lineRule="auto"/>
      <w:textAlignment w:val="baseline"/>
    </w:pPr>
    <w:rPr>
      <w:rFonts w:ascii="Times New Roman" w:eastAsia="DejaVu Sans" w:hAnsi="Times New Roman" w:cs="Lohit Hindi"/>
      <w:sz w:val="20"/>
      <w:szCs w:val="20"/>
      <w:lang w:val="nl-NL" w:eastAsia="nl-NL"/>
    </w:rPr>
  </w:style>
  <w:style w:type="paragraph" w:customStyle="1" w:styleId="OndertekeningArea1">
    <w:name w:val="Ondertekening_Area1"/>
    <w:basedOn w:val="Standaard"/>
    <w:next w:val="Standaard"/>
    <w:rsid w:val="002A75BA"/>
    <w:pPr>
      <w:spacing w:before="240"/>
    </w:pPr>
  </w:style>
  <w:style w:type="paragraph" w:customStyle="1" w:styleId="StandaardReferentiegegevens">
    <w:name w:val="Standaard_Referentiegegevens"/>
    <w:basedOn w:val="Standaard"/>
    <w:next w:val="Standaard"/>
    <w:rsid w:val="002A75BA"/>
    <w:pPr>
      <w:spacing w:line="180" w:lineRule="exact"/>
    </w:pPr>
    <w:rPr>
      <w:sz w:val="13"/>
      <w:szCs w:val="13"/>
    </w:rPr>
  </w:style>
  <w:style w:type="paragraph" w:styleId="Koptekst">
    <w:name w:val="header"/>
    <w:basedOn w:val="Standaard"/>
    <w:link w:val="KoptekstChar"/>
    <w:uiPriority w:val="99"/>
    <w:unhideWhenUsed/>
    <w:rsid w:val="002A75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75BA"/>
    <w:rPr>
      <w:rFonts w:eastAsia="DejaVu Sans" w:cs="Lohit Hindi"/>
      <w:color w:val="000000"/>
      <w:szCs w:val="18"/>
      <w:lang w:val="nl-NL" w:eastAsia="nl-NL"/>
    </w:rPr>
  </w:style>
  <w:style w:type="paragraph" w:styleId="Voettekst">
    <w:name w:val="footer"/>
    <w:basedOn w:val="Standaard"/>
    <w:link w:val="VoettekstChar"/>
    <w:uiPriority w:val="99"/>
    <w:unhideWhenUsed/>
    <w:rsid w:val="002A75B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75BA"/>
    <w:rPr>
      <w:rFonts w:eastAsia="DejaVu Sans" w:cs="Lohit Hindi"/>
      <w:color w:val="000000"/>
      <w:szCs w:val="18"/>
      <w:lang w:val="nl-NL" w:eastAsia="nl-NL"/>
    </w:rPr>
  </w:style>
  <w:style w:type="paragraph" w:styleId="Lijstalinea">
    <w:name w:val="List Paragraph"/>
    <w:basedOn w:val="Standaard"/>
    <w:uiPriority w:val="34"/>
    <w:qFormat/>
    <w:rsid w:val="004A307B"/>
    <w:pPr>
      <w:ind w:left="720"/>
      <w:contextualSpacing/>
    </w:pPr>
  </w:style>
  <w:style w:type="character" w:styleId="Verwijzingopmerking">
    <w:name w:val="annotation reference"/>
    <w:basedOn w:val="Standaardalinea-lettertype"/>
    <w:uiPriority w:val="99"/>
    <w:semiHidden/>
    <w:unhideWhenUsed/>
    <w:rsid w:val="00433B6E"/>
    <w:rPr>
      <w:sz w:val="16"/>
      <w:szCs w:val="16"/>
    </w:rPr>
  </w:style>
  <w:style w:type="paragraph" w:styleId="Tekstopmerking">
    <w:name w:val="annotation text"/>
    <w:basedOn w:val="Standaard"/>
    <w:link w:val="TekstopmerkingChar"/>
    <w:uiPriority w:val="99"/>
    <w:unhideWhenUsed/>
    <w:rsid w:val="00433B6E"/>
    <w:pPr>
      <w:spacing w:line="240" w:lineRule="auto"/>
    </w:pPr>
    <w:rPr>
      <w:sz w:val="20"/>
      <w:szCs w:val="20"/>
    </w:rPr>
  </w:style>
  <w:style w:type="character" w:customStyle="1" w:styleId="TekstopmerkingChar">
    <w:name w:val="Tekst opmerking Char"/>
    <w:basedOn w:val="Standaardalinea-lettertype"/>
    <w:link w:val="Tekstopmerking"/>
    <w:uiPriority w:val="99"/>
    <w:rsid w:val="00433B6E"/>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433B6E"/>
    <w:rPr>
      <w:b/>
      <w:bCs/>
    </w:rPr>
  </w:style>
  <w:style w:type="character" w:customStyle="1" w:styleId="OnderwerpvanopmerkingChar">
    <w:name w:val="Onderwerp van opmerking Char"/>
    <w:basedOn w:val="TekstopmerkingChar"/>
    <w:link w:val="Onderwerpvanopmerking"/>
    <w:uiPriority w:val="99"/>
    <w:semiHidden/>
    <w:rsid w:val="00433B6E"/>
    <w:rPr>
      <w:rFonts w:eastAsia="DejaVu Sans" w:cs="Lohit Hindi"/>
      <w:b/>
      <w:bCs/>
      <w:color w:val="000000"/>
      <w:sz w:val="20"/>
      <w:szCs w:val="20"/>
      <w:lang w:val="nl-NL" w:eastAsia="nl-NL"/>
    </w:rPr>
  </w:style>
  <w:style w:type="paragraph" w:styleId="Voetnoottekst">
    <w:name w:val="footnote text"/>
    <w:basedOn w:val="Standaard"/>
    <w:link w:val="VoetnoottekstChar"/>
    <w:uiPriority w:val="99"/>
    <w:semiHidden/>
    <w:unhideWhenUsed/>
    <w:rsid w:val="00B15D8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5D8A"/>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B15D8A"/>
    <w:rPr>
      <w:vertAlign w:val="superscript"/>
    </w:rPr>
  </w:style>
  <w:style w:type="paragraph" w:customStyle="1" w:styleId="al">
    <w:name w:val="al"/>
    <w:basedOn w:val="Standaard"/>
    <w:rsid w:val="00F9509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F95096"/>
    <w:rPr>
      <w:i/>
      <w:iCs/>
    </w:rPr>
  </w:style>
  <w:style w:type="paragraph" w:customStyle="1" w:styleId="lid">
    <w:name w:val="lid"/>
    <w:basedOn w:val="Standaard"/>
    <w:rsid w:val="00A602E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Standaardalinea-lettertype"/>
    <w:rsid w:val="00A602E1"/>
  </w:style>
  <w:style w:type="paragraph" w:customStyle="1" w:styleId="labeled">
    <w:name w:val="labeled"/>
    <w:basedOn w:val="Standaard"/>
    <w:rsid w:val="00A602E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Standaardalinea-lettertype"/>
    <w:rsid w:val="00A602E1"/>
  </w:style>
  <w:style w:type="character" w:styleId="Hyperlink">
    <w:name w:val="Hyperlink"/>
    <w:basedOn w:val="Standaardalinea-lettertype"/>
    <w:uiPriority w:val="99"/>
    <w:unhideWhenUsed/>
    <w:rsid w:val="006D51A3"/>
    <w:rPr>
      <w:color w:val="0000FF"/>
      <w:u w:val="single"/>
    </w:rPr>
  </w:style>
  <w:style w:type="paragraph" w:styleId="Normaalweb">
    <w:name w:val="Normal (Web)"/>
    <w:basedOn w:val="Standaard"/>
    <w:uiPriority w:val="99"/>
    <w:unhideWhenUsed/>
    <w:rsid w:val="0078385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A71E6B"/>
    <w:pPr>
      <w:spacing w:after="0" w:line="240" w:lineRule="auto"/>
    </w:pPr>
    <w:rPr>
      <w:rFonts w:eastAsia="DejaVu Sans" w:cs="Lohit Hindi"/>
      <w:color w:val="000000"/>
      <w:szCs w:val="18"/>
      <w:lang w:val="nl-NL" w:eastAsia="nl-NL"/>
    </w:rPr>
  </w:style>
  <w:style w:type="character" w:styleId="Onopgelostemelding">
    <w:name w:val="Unresolved Mention"/>
    <w:basedOn w:val="Standaardalinea-lettertype"/>
    <w:uiPriority w:val="99"/>
    <w:semiHidden/>
    <w:unhideWhenUsed/>
    <w:rsid w:val="007B48FF"/>
    <w:rPr>
      <w:color w:val="605E5C"/>
      <w:shd w:val="clear" w:color="auto" w:fill="E1DFDD"/>
    </w:rPr>
  </w:style>
  <w:style w:type="paragraph" w:styleId="Geenafstand">
    <w:name w:val="No Spacing"/>
    <w:uiPriority w:val="1"/>
    <w:qFormat/>
    <w:rsid w:val="001016D5"/>
    <w:pPr>
      <w:autoSpaceDN w:val="0"/>
      <w:spacing w:after="0" w:line="240" w:lineRule="auto"/>
      <w:textAlignment w:val="baseline"/>
    </w:pPr>
    <w:rPr>
      <w:rFonts w:eastAsia="DejaVu Sans" w:cs="Lohit Hindi"/>
      <w:color w:val="000000"/>
      <w:szCs w:val="18"/>
      <w:lang w:val="nl-NL" w:eastAsia="nl-NL"/>
    </w:rPr>
  </w:style>
  <w:style w:type="character" w:customStyle="1" w:styleId="cf01">
    <w:name w:val="cf01"/>
    <w:basedOn w:val="Standaardalinea-lettertype"/>
    <w:rsid w:val="006A0449"/>
    <w:rPr>
      <w:rFonts w:ascii="Segoe UI" w:hAnsi="Segoe UI" w:cs="Segoe UI" w:hint="default"/>
      <w:sz w:val="18"/>
      <w:szCs w:val="18"/>
    </w:rPr>
  </w:style>
  <w:style w:type="paragraph" w:customStyle="1" w:styleId="pf0">
    <w:name w:val="pf0"/>
    <w:basedOn w:val="Standaard"/>
    <w:rsid w:val="00044E8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9B3798"/>
    <w:rPr>
      <w:color w:val="954F72" w:themeColor="followedHyperlink"/>
      <w:u w:val="single"/>
    </w:rPr>
  </w:style>
  <w:style w:type="paragraph" w:customStyle="1" w:styleId="Huisstijl-Gegevens">
    <w:name w:val="Huisstijl - Gegevens"/>
    <w:basedOn w:val="Standaard"/>
    <w:qFormat/>
    <w:rsid w:val="00C30D65"/>
    <w:pPr>
      <w:autoSpaceDN/>
      <w:spacing w:line="240" w:lineRule="atLeast"/>
      <w:textAlignment w:val="auto"/>
    </w:pPr>
    <w:rPr>
      <w:rFonts w:eastAsia="Times New Roman" w:cs="Times New Roman"/>
      <w:color w:val="auto"/>
      <w:szCs w:val="24"/>
      <w14:ligatures w14:val="standardContextual"/>
    </w:rPr>
  </w:style>
  <w:style w:type="table" w:styleId="Tabelraster">
    <w:name w:val="Table Grid"/>
    <w:basedOn w:val="Standaardtabel"/>
    <w:uiPriority w:val="39"/>
    <w:rsid w:val="00C30D65"/>
    <w:pPr>
      <w:autoSpaceDN w:val="0"/>
      <w:spacing w:after="0" w:line="240" w:lineRule="auto"/>
      <w:textAlignment w:val="baseline"/>
    </w:pPr>
    <w:rPr>
      <w:rFonts w:ascii="Times New Roman" w:eastAsia="DejaVu Sans" w:hAnsi="Times New Roman" w:cs="Lohit Hindi"/>
      <w:sz w:val="20"/>
      <w:szCs w:val="20"/>
      <w:lang w:val="nl-NL" w:eastAsia="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9256">
      <w:bodyDiv w:val="1"/>
      <w:marLeft w:val="0"/>
      <w:marRight w:val="0"/>
      <w:marTop w:val="0"/>
      <w:marBottom w:val="0"/>
      <w:divBdr>
        <w:top w:val="none" w:sz="0" w:space="0" w:color="auto"/>
        <w:left w:val="none" w:sz="0" w:space="0" w:color="auto"/>
        <w:bottom w:val="none" w:sz="0" w:space="0" w:color="auto"/>
        <w:right w:val="none" w:sz="0" w:space="0" w:color="auto"/>
      </w:divBdr>
    </w:div>
    <w:div w:id="178352879">
      <w:bodyDiv w:val="1"/>
      <w:marLeft w:val="0"/>
      <w:marRight w:val="0"/>
      <w:marTop w:val="0"/>
      <w:marBottom w:val="0"/>
      <w:divBdr>
        <w:top w:val="none" w:sz="0" w:space="0" w:color="auto"/>
        <w:left w:val="none" w:sz="0" w:space="0" w:color="auto"/>
        <w:bottom w:val="none" w:sz="0" w:space="0" w:color="auto"/>
        <w:right w:val="none" w:sz="0" w:space="0" w:color="auto"/>
      </w:divBdr>
    </w:div>
    <w:div w:id="181483431">
      <w:bodyDiv w:val="1"/>
      <w:marLeft w:val="0"/>
      <w:marRight w:val="0"/>
      <w:marTop w:val="0"/>
      <w:marBottom w:val="0"/>
      <w:divBdr>
        <w:top w:val="none" w:sz="0" w:space="0" w:color="auto"/>
        <w:left w:val="none" w:sz="0" w:space="0" w:color="auto"/>
        <w:bottom w:val="none" w:sz="0" w:space="0" w:color="auto"/>
        <w:right w:val="none" w:sz="0" w:space="0" w:color="auto"/>
      </w:divBdr>
    </w:div>
    <w:div w:id="196360453">
      <w:bodyDiv w:val="1"/>
      <w:marLeft w:val="0"/>
      <w:marRight w:val="0"/>
      <w:marTop w:val="0"/>
      <w:marBottom w:val="0"/>
      <w:divBdr>
        <w:top w:val="none" w:sz="0" w:space="0" w:color="auto"/>
        <w:left w:val="none" w:sz="0" w:space="0" w:color="auto"/>
        <w:bottom w:val="none" w:sz="0" w:space="0" w:color="auto"/>
        <w:right w:val="none" w:sz="0" w:space="0" w:color="auto"/>
      </w:divBdr>
    </w:div>
    <w:div w:id="209801401">
      <w:bodyDiv w:val="1"/>
      <w:marLeft w:val="0"/>
      <w:marRight w:val="0"/>
      <w:marTop w:val="0"/>
      <w:marBottom w:val="0"/>
      <w:divBdr>
        <w:top w:val="none" w:sz="0" w:space="0" w:color="auto"/>
        <w:left w:val="none" w:sz="0" w:space="0" w:color="auto"/>
        <w:bottom w:val="none" w:sz="0" w:space="0" w:color="auto"/>
        <w:right w:val="none" w:sz="0" w:space="0" w:color="auto"/>
      </w:divBdr>
    </w:div>
    <w:div w:id="316422668">
      <w:bodyDiv w:val="1"/>
      <w:marLeft w:val="0"/>
      <w:marRight w:val="0"/>
      <w:marTop w:val="0"/>
      <w:marBottom w:val="0"/>
      <w:divBdr>
        <w:top w:val="none" w:sz="0" w:space="0" w:color="auto"/>
        <w:left w:val="none" w:sz="0" w:space="0" w:color="auto"/>
        <w:bottom w:val="none" w:sz="0" w:space="0" w:color="auto"/>
        <w:right w:val="none" w:sz="0" w:space="0" w:color="auto"/>
      </w:divBdr>
    </w:div>
    <w:div w:id="398283092">
      <w:bodyDiv w:val="1"/>
      <w:marLeft w:val="0"/>
      <w:marRight w:val="0"/>
      <w:marTop w:val="0"/>
      <w:marBottom w:val="0"/>
      <w:divBdr>
        <w:top w:val="none" w:sz="0" w:space="0" w:color="auto"/>
        <w:left w:val="none" w:sz="0" w:space="0" w:color="auto"/>
        <w:bottom w:val="none" w:sz="0" w:space="0" w:color="auto"/>
        <w:right w:val="none" w:sz="0" w:space="0" w:color="auto"/>
      </w:divBdr>
    </w:div>
    <w:div w:id="584150489">
      <w:bodyDiv w:val="1"/>
      <w:marLeft w:val="0"/>
      <w:marRight w:val="0"/>
      <w:marTop w:val="0"/>
      <w:marBottom w:val="0"/>
      <w:divBdr>
        <w:top w:val="none" w:sz="0" w:space="0" w:color="auto"/>
        <w:left w:val="none" w:sz="0" w:space="0" w:color="auto"/>
        <w:bottom w:val="none" w:sz="0" w:space="0" w:color="auto"/>
        <w:right w:val="none" w:sz="0" w:space="0" w:color="auto"/>
      </w:divBdr>
    </w:div>
    <w:div w:id="590042039">
      <w:bodyDiv w:val="1"/>
      <w:marLeft w:val="0"/>
      <w:marRight w:val="0"/>
      <w:marTop w:val="0"/>
      <w:marBottom w:val="0"/>
      <w:divBdr>
        <w:top w:val="none" w:sz="0" w:space="0" w:color="auto"/>
        <w:left w:val="none" w:sz="0" w:space="0" w:color="auto"/>
        <w:bottom w:val="none" w:sz="0" w:space="0" w:color="auto"/>
        <w:right w:val="none" w:sz="0" w:space="0" w:color="auto"/>
      </w:divBdr>
    </w:div>
    <w:div w:id="638146790">
      <w:bodyDiv w:val="1"/>
      <w:marLeft w:val="0"/>
      <w:marRight w:val="0"/>
      <w:marTop w:val="0"/>
      <w:marBottom w:val="0"/>
      <w:divBdr>
        <w:top w:val="none" w:sz="0" w:space="0" w:color="auto"/>
        <w:left w:val="none" w:sz="0" w:space="0" w:color="auto"/>
        <w:bottom w:val="none" w:sz="0" w:space="0" w:color="auto"/>
        <w:right w:val="none" w:sz="0" w:space="0" w:color="auto"/>
      </w:divBdr>
    </w:div>
    <w:div w:id="658578942">
      <w:bodyDiv w:val="1"/>
      <w:marLeft w:val="0"/>
      <w:marRight w:val="0"/>
      <w:marTop w:val="0"/>
      <w:marBottom w:val="0"/>
      <w:divBdr>
        <w:top w:val="none" w:sz="0" w:space="0" w:color="auto"/>
        <w:left w:val="none" w:sz="0" w:space="0" w:color="auto"/>
        <w:bottom w:val="none" w:sz="0" w:space="0" w:color="auto"/>
        <w:right w:val="none" w:sz="0" w:space="0" w:color="auto"/>
      </w:divBdr>
    </w:div>
    <w:div w:id="707754084">
      <w:bodyDiv w:val="1"/>
      <w:marLeft w:val="0"/>
      <w:marRight w:val="0"/>
      <w:marTop w:val="0"/>
      <w:marBottom w:val="0"/>
      <w:divBdr>
        <w:top w:val="none" w:sz="0" w:space="0" w:color="auto"/>
        <w:left w:val="none" w:sz="0" w:space="0" w:color="auto"/>
        <w:bottom w:val="none" w:sz="0" w:space="0" w:color="auto"/>
        <w:right w:val="none" w:sz="0" w:space="0" w:color="auto"/>
      </w:divBdr>
      <w:divsChild>
        <w:div w:id="2090075842">
          <w:marLeft w:val="0"/>
          <w:marRight w:val="0"/>
          <w:marTop w:val="0"/>
          <w:marBottom w:val="0"/>
          <w:divBdr>
            <w:top w:val="none" w:sz="0" w:space="0" w:color="auto"/>
            <w:left w:val="none" w:sz="0" w:space="0" w:color="auto"/>
            <w:bottom w:val="none" w:sz="0" w:space="0" w:color="auto"/>
            <w:right w:val="none" w:sz="0" w:space="0" w:color="auto"/>
          </w:divBdr>
          <w:divsChild>
            <w:div w:id="1476069653">
              <w:marLeft w:val="0"/>
              <w:marRight w:val="0"/>
              <w:marTop w:val="0"/>
              <w:marBottom w:val="0"/>
              <w:divBdr>
                <w:top w:val="none" w:sz="0" w:space="0" w:color="auto"/>
                <w:left w:val="none" w:sz="0" w:space="0" w:color="auto"/>
                <w:bottom w:val="none" w:sz="0" w:space="0" w:color="auto"/>
                <w:right w:val="none" w:sz="0" w:space="0" w:color="auto"/>
              </w:divBdr>
            </w:div>
          </w:divsChild>
        </w:div>
        <w:div w:id="23144025">
          <w:marLeft w:val="0"/>
          <w:marRight w:val="0"/>
          <w:marTop w:val="0"/>
          <w:marBottom w:val="0"/>
          <w:divBdr>
            <w:top w:val="none" w:sz="0" w:space="0" w:color="auto"/>
            <w:left w:val="none" w:sz="0" w:space="0" w:color="auto"/>
            <w:bottom w:val="none" w:sz="0" w:space="0" w:color="auto"/>
            <w:right w:val="none" w:sz="0" w:space="0" w:color="auto"/>
          </w:divBdr>
          <w:divsChild>
            <w:div w:id="10111057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83233420">
      <w:bodyDiv w:val="1"/>
      <w:marLeft w:val="0"/>
      <w:marRight w:val="0"/>
      <w:marTop w:val="0"/>
      <w:marBottom w:val="0"/>
      <w:divBdr>
        <w:top w:val="none" w:sz="0" w:space="0" w:color="auto"/>
        <w:left w:val="none" w:sz="0" w:space="0" w:color="auto"/>
        <w:bottom w:val="none" w:sz="0" w:space="0" w:color="auto"/>
        <w:right w:val="none" w:sz="0" w:space="0" w:color="auto"/>
      </w:divBdr>
    </w:div>
    <w:div w:id="786042617">
      <w:bodyDiv w:val="1"/>
      <w:marLeft w:val="0"/>
      <w:marRight w:val="0"/>
      <w:marTop w:val="0"/>
      <w:marBottom w:val="0"/>
      <w:divBdr>
        <w:top w:val="none" w:sz="0" w:space="0" w:color="auto"/>
        <w:left w:val="none" w:sz="0" w:space="0" w:color="auto"/>
        <w:bottom w:val="none" w:sz="0" w:space="0" w:color="auto"/>
        <w:right w:val="none" w:sz="0" w:space="0" w:color="auto"/>
      </w:divBdr>
    </w:div>
    <w:div w:id="870265715">
      <w:bodyDiv w:val="1"/>
      <w:marLeft w:val="0"/>
      <w:marRight w:val="0"/>
      <w:marTop w:val="0"/>
      <w:marBottom w:val="0"/>
      <w:divBdr>
        <w:top w:val="none" w:sz="0" w:space="0" w:color="auto"/>
        <w:left w:val="none" w:sz="0" w:space="0" w:color="auto"/>
        <w:bottom w:val="none" w:sz="0" w:space="0" w:color="auto"/>
        <w:right w:val="none" w:sz="0" w:space="0" w:color="auto"/>
      </w:divBdr>
    </w:div>
    <w:div w:id="970939976">
      <w:bodyDiv w:val="1"/>
      <w:marLeft w:val="0"/>
      <w:marRight w:val="0"/>
      <w:marTop w:val="0"/>
      <w:marBottom w:val="0"/>
      <w:divBdr>
        <w:top w:val="none" w:sz="0" w:space="0" w:color="auto"/>
        <w:left w:val="none" w:sz="0" w:space="0" w:color="auto"/>
        <w:bottom w:val="none" w:sz="0" w:space="0" w:color="auto"/>
        <w:right w:val="none" w:sz="0" w:space="0" w:color="auto"/>
      </w:divBdr>
    </w:div>
    <w:div w:id="1047876057">
      <w:bodyDiv w:val="1"/>
      <w:marLeft w:val="0"/>
      <w:marRight w:val="0"/>
      <w:marTop w:val="0"/>
      <w:marBottom w:val="0"/>
      <w:divBdr>
        <w:top w:val="none" w:sz="0" w:space="0" w:color="auto"/>
        <w:left w:val="none" w:sz="0" w:space="0" w:color="auto"/>
        <w:bottom w:val="none" w:sz="0" w:space="0" w:color="auto"/>
        <w:right w:val="none" w:sz="0" w:space="0" w:color="auto"/>
      </w:divBdr>
    </w:div>
    <w:div w:id="1143545007">
      <w:bodyDiv w:val="1"/>
      <w:marLeft w:val="0"/>
      <w:marRight w:val="0"/>
      <w:marTop w:val="0"/>
      <w:marBottom w:val="0"/>
      <w:divBdr>
        <w:top w:val="none" w:sz="0" w:space="0" w:color="auto"/>
        <w:left w:val="none" w:sz="0" w:space="0" w:color="auto"/>
        <w:bottom w:val="none" w:sz="0" w:space="0" w:color="auto"/>
        <w:right w:val="none" w:sz="0" w:space="0" w:color="auto"/>
      </w:divBdr>
    </w:div>
    <w:div w:id="1222985360">
      <w:bodyDiv w:val="1"/>
      <w:marLeft w:val="0"/>
      <w:marRight w:val="0"/>
      <w:marTop w:val="0"/>
      <w:marBottom w:val="0"/>
      <w:divBdr>
        <w:top w:val="none" w:sz="0" w:space="0" w:color="auto"/>
        <w:left w:val="none" w:sz="0" w:space="0" w:color="auto"/>
        <w:bottom w:val="none" w:sz="0" w:space="0" w:color="auto"/>
        <w:right w:val="none" w:sz="0" w:space="0" w:color="auto"/>
      </w:divBdr>
    </w:div>
    <w:div w:id="1253122450">
      <w:bodyDiv w:val="1"/>
      <w:marLeft w:val="0"/>
      <w:marRight w:val="0"/>
      <w:marTop w:val="0"/>
      <w:marBottom w:val="0"/>
      <w:divBdr>
        <w:top w:val="none" w:sz="0" w:space="0" w:color="auto"/>
        <w:left w:val="none" w:sz="0" w:space="0" w:color="auto"/>
        <w:bottom w:val="none" w:sz="0" w:space="0" w:color="auto"/>
        <w:right w:val="none" w:sz="0" w:space="0" w:color="auto"/>
      </w:divBdr>
    </w:div>
    <w:div w:id="1255087136">
      <w:bodyDiv w:val="1"/>
      <w:marLeft w:val="0"/>
      <w:marRight w:val="0"/>
      <w:marTop w:val="0"/>
      <w:marBottom w:val="0"/>
      <w:divBdr>
        <w:top w:val="none" w:sz="0" w:space="0" w:color="auto"/>
        <w:left w:val="none" w:sz="0" w:space="0" w:color="auto"/>
        <w:bottom w:val="none" w:sz="0" w:space="0" w:color="auto"/>
        <w:right w:val="none" w:sz="0" w:space="0" w:color="auto"/>
      </w:divBdr>
    </w:div>
    <w:div w:id="1336032897">
      <w:bodyDiv w:val="1"/>
      <w:marLeft w:val="0"/>
      <w:marRight w:val="0"/>
      <w:marTop w:val="0"/>
      <w:marBottom w:val="0"/>
      <w:divBdr>
        <w:top w:val="none" w:sz="0" w:space="0" w:color="auto"/>
        <w:left w:val="none" w:sz="0" w:space="0" w:color="auto"/>
        <w:bottom w:val="none" w:sz="0" w:space="0" w:color="auto"/>
        <w:right w:val="none" w:sz="0" w:space="0" w:color="auto"/>
      </w:divBdr>
    </w:div>
    <w:div w:id="1564900784">
      <w:bodyDiv w:val="1"/>
      <w:marLeft w:val="0"/>
      <w:marRight w:val="0"/>
      <w:marTop w:val="0"/>
      <w:marBottom w:val="0"/>
      <w:divBdr>
        <w:top w:val="none" w:sz="0" w:space="0" w:color="auto"/>
        <w:left w:val="none" w:sz="0" w:space="0" w:color="auto"/>
        <w:bottom w:val="none" w:sz="0" w:space="0" w:color="auto"/>
        <w:right w:val="none" w:sz="0" w:space="0" w:color="auto"/>
      </w:divBdr>
    </w:div>
    <w:div w:id="1646204801">
      <w:bodyDiv w:val="1"/>
      <w:marLeft w:val="0"/>
      <w:marRight w:val="0"/>
      <w:marTop w:val="0"/>
      <w:marBottom w:val="0"/>
      <w:divBdr>
        <w:top w:val="none" w:sz="0" w:space="0" w:color="auto"/>
        <w:left w:val="none" w:sz="0" w:space="0" w:color="auto"/>
        <w:bottom w:val="none" w:sz="0" w:space="0" w:color="auto"/>
        <w:right w:val="none" w:sz="0" w:space="0" w:color="auto"/>
      </w:divBdr>
    </w:div>
    <w:div w:id="1656715471">
      <w:bodyDiv w:val="1"/>
      <w:marLeft w:val="0"/>
      <w:marRight w:val="0"/>
      <w:marTop w:val="0"/>
      <w:marBottom w:val="0"/>
      <w:divBdr>
        <w:top w:val="none" w:sz="0" w:space="0" w:color="auto"/>
        <w:left w:val="none" w:sz="0" w:space="0" w:color="auto"/>
        <w:bottom w:val="none" w:sz="0" w:space="0" w:color="auto"/>
        <w:right w:val="none" w:sz="0" w:space="0" w:color="auto"/>
      </w:divBdr>
    </w:div>
    <w:div w:id="1668483429">
      <w:bodyDiv w:val="1"/>
      <w:marLeft w:val="0"/>
      <w:marRight w:val="0"/>
      <w:marTop w:val="0"/>
      <w:marBottom w:val="0"/>
      <w:divBdr>
        <w:top w:val="none" w:sz="0" w:space="0" w:color="auto"/>
        <w:left w:val="none" w:sz="0" w:space="0" w:color="auto"/>
        <w:bottom w:val="none" w:sz="0" w:space="0" w:color="auto"/>
        <w:right w:val="none" w:sz="0" w:space="0" w:color="auto"/>
      </w:divBdr>
    </w:div>
    <w:div w:id="1744335017">
      <w:bodyDiv w:val="1"/>
      <w:marLeft w:val="0"/>
      <w:marRight w:val="0"/>
      <w:marTop w:val="0"/>
      <w:marBottom w:val="0"/>
      <w:divBdr>
        <w:top w:val="none" w:sz="0" w:space="0" w:color="auto"/>
        <w:left w:val="none" w:sz="0" w:space="0" w:color="auto"/>
        <w:bottom w:val="none" w:sz="0" w:space="0" w:color="auto"/>
        <w:right w:val="none" w:sz="0" w:space="0" w:color="auto"/>
      </w:divBdr>
    </w:div>
    <w:div w:id="1749225708">
      <w:bodyDiv w:val="1"/>
      <w:marLeft w:val="0"/>
      <w:marRight w:val="0"/>
      <w:marTop w:val="0"/>
      <w:marBottom w:val="0"/>
      <w:divBdr>
        <w:top w:val="none" w:sz="0" w:space="0" w:color="auto"/>
        <w:left w:val="none" w:sz="0" w:space="0" w:color="auto"/>
        <w:bottom w:val="none" w:sz="0" w:space="0" w:color="auto"/>
        <w:right w:val="none" w:sz="0" w:space="0" w:color="auto"/>
      </w:divBdr>
    </w:div>
    <w:div w:id="1838884409">
      <w:bodyDiv w:val="1"/>
      <w:marLeft w:val="0"/>
      <w:marRight w:val="0"/>
      <w:marTop w:val="0"/>
      <w:marBottom w:val="0"/>
      <w:divBdr>
        <w:top w:val="none" w:sz="0" w:space="0" w:color="auto"/>
        <w:left w:val="none" w:sz="0" w:space="0" w:color="auto"/>
        <w:bottom w:val="none" w:sz="0" w:space="0" w:color="auto"/>
        <w:right w:val="none" w:sz="0" w:space="0" w:color="auto"/>
      </w:divBdr>
    </w:div>
    <w:div w:id="1961062517">
      <w:bodyDiv w:val="1"/>
      <w:marLeft w:val="0"/>
      <w:marRight w:val="0"/>
      <w:marTop w:val="0"/>
      <w:marBottom w:val="0"/>
      <w:divBdr>
        <w:top w:val="none" w:sz="0" w:space="0" w:color="auto"/>
        <w:left w:val="none" w:sz="0" w:space="0" w:color="auto"/>
        <w:bottom w:val="none" w:sz="0" w:space="0" w:color="auto"/>
        <w:right w:val="none" w:sz="0" w:space="0" w:color="auto"/>
      </w:divBdr>
    </w:div>
    <w:div w:id="2039355508">
      <w:bodyDiv w:val="1"/>
      <w:marLeft w:val="0"/>
      <w:marRight w:val="0"/>
      <w:marTop w:val="0"/>
      <w:marBottom w:val="0"/>
      <w:divBdr>
        <w:top w:val="none" w:sz="0" w:space="0" w:color="auto"/>
        <w:left w:val="none" w:sz="0" w:space="0" w:color="auto"/>
        <w:bottom w:val="none" w:sz="0" w:space="0" w:color="auto"/>
        <w:right w:val="none" w:sz="0" w:space="0" w:color="auto"/>
      </w:divBdr>
      <w:divsChild>
        <w:div w:id="14504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dus-i.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dus-i.nl/" TargetMode="Externa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5006</ap:Words>
  <ap:Characters>27535</ap:Characters>
  <ap:DocSecurity>0</ap:DocSecurity>
  <ap:Lines>229</ap:Lines>
  <ap:Paragraphs>64</ap:Paragraphs>
  <ap:ScaleCrop>false</ap:ScaleCrop>
  <ap:LinksUpToDate>false</ap:LinksUpToDate>
  <ap:CharactersWithSpaces>32477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2025-11-11T13:45:00.0000000Z</dcterms:created>
  <dcterms:modified xsi:type="dcterms:W3CDTF">2025-11-11T13:45:00.0000000Z</dcterms:modified>
  <version/>
  <category/>
</coreProperties>
</file>