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E151BB7" w14:textId="77777777">
        <w:tc>
          <w:tcPr>
            <w:tcW w:w="6379" w:type="dxa"/>
            <w:gridSpan w:val="2"/>
            <w:tcBorders>
              <w:top w:val="nil"/>
              <w:left w:val="nil"/>
              <w:bottom w:val="nil"/>
              <w:right w:val="nil"/>
            </w:tcBorders>
            <w:vAlign w:val="center"/>
          </w:tcPr>
          <w:p w:rsidR="004330ED" w:rsidP="00EA1CE4" w:rsidRDefault="004330ED" w14:paraId="5D3F61E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39BE10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E827B3A" w14:textId="77777777">
        <w:trPr>
          <w:cantSplit/>
        </w:trPr>
        <w:tc>
          <w:tcPr>
            <w:tcW w:w="10348" w:type="dxa"/>
            <w:gridSpan w:val="3"/>
            <w:tcBorders>
              <w:top w:val="single" w:color="auto" w:sz="4" w:space="0"/>
              <w:left w:val="nil"/>
              <w:bottom w:val="nil"/>
              <w:right w:val="nil"/>
            </w:tcBorders>
          </w:tcPr>
          <w:p w:rsidR="004330ED" w:rsidP="004A1E29" w:rsidRDefault="004330ED" w14:paraId="3AD5289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F313A50" w14:textId="77777777">
        <w:trPr>
          <w:cantSplit/>
        </w:trPr>
        <w:tc>
          <w:tcPr>
            <w:tcW w:w="10348" w:type="dxa"/>
            <w:gridSpan w:val="3"/>
            <w:tcBorders>
              <w:top w:val="nil"/>
              <w:left w:val="nil"/>
              <w:bottom w:val="nil"/>
              <w:right w:val="nil"/>
            </w:tcBorders>
          </w:tcPr>
          <w:p w:rsidR="004330ED" w:rsidP="00BF623B" w:rsidRDefault="004330ED" w14:paraId="0EBE2229" w14:textId="77777777">
            <w:pPr>
              <w:pStyle w:val="Amendement"/>
              <w:tabs>
                <w:tab w:val="clear" w:pos="3310"/>
                <w:tab w:val="clear" w:pos="3600"/>
              </w:tabs>
              <w:rPr>
                <w:rFonts w:ascii="Times New Roman" w:hAnsi="Times New Roman"/>
                <w:b w:val="0"/>
              </w:rPr>
            </w:pPr>
          </w:p>
        </w:tc>
      </w:tr>
      <w:tr w:rsidR="004330ED" w:rsidTr="00EA1CE4" w14:paraId="4EAE14E0" w14:textId="77777777">
        <w:trPr>
          <w:cantSplit/>
        </w:trPr>
        <w:tc>
          <w:tcPr>
            <w:tcW w:w="10348" w:type="dxa"/>
            <w:gridSpan w:val="3"/>
            <w:tcBorders>
              <w:top w:val="nil"/>
              <w:left w:val="nil"/>
              <w:bottom w:val="single" w:color="auto" w:sz="4" w:space="0"/>
              <w:right w:val="nil"/>
            </w:tcBorders>
          </w:tcPr>
          <w:p w:rsidR="004330ED" w:rsidP="00BF623B" w:rsidRDefault="004330ED" w14:paraId="0E96EA7A" w14:textId="77777777">
            <w:pPr>
              <w:pStyle w:val="Amendement"/>
              <w:tabs>
                <w:tab w:val="clear" w:pos="3310"/>
                <w:tab w:val="clear" w:pos="3600"/>
              </w:tabs>
              <w:rPr>
                <w:rFonts w:ascii="Times New Roman" w:hAnsi="Times New Roman"/>
              </w:rPr>
            </w:pPr>
          </w:p>
        </w:tc>
      </w:tr>
      <w:tr w:rsidR="004330ED" w:rsidTr="00EA1CE4" w14:paraId="04CF0F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763A4F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4BBD45F" w14:textId="77777777">
            <w:pPr>
              <w:suppressAutoHyphens/>
              <w:ind w:left="-70"/>
              <w:rPr>
                <w:b/>
              </w:rPr>
            </w:pPr>
          </w:p>
        </w:tc>
      </w:tr>
      <w:tr w:rsidR="003C21AC" w:rsidTr="00EA1CE4" w14:paraId="38F9C0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44CAC" w14:paraId="1680B3E6" w14:textId="0DBD7F59">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F44CAC" w:rsidR="003C21AC" w:rsidP="00F44CAC" w:rsidRDefault="00F44CAC" w14:paraId="62823A0C" w14:textId="2ACE7C27">
            <w:pPr>
              <w:rPr>
                <w:b/>
                <w:bCs/>
                <w:szCs w:val="24"/>
              </w:rPr>
            </w:pPr>
            <w:r w:rsidRPr="00F44CAC">
              <w:rPr>
                <w:b/>
                <w:bCs/>
                <w:szCs w:val="24"/>
              </w:rPr>
              <w:t>Wijziging van enkele belastingwetten en enige andere wetten (Belastingplan 2026)</w:t>
            </w:r>
          </w:p>
        </w:tc>
      </w:tr>
      <w:tr w:rsidR="003C21AC" w:rsidTr="00EA1CE4" w14:paraId="38FA63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063FF7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74BFB73" w14:textId="77777777">
            <w:pPr>
              <w:pStyle w:val="Amendement"/>
              <w:tabs>
                <w:tab w:val="clear" w:pos="3310"/>
                <w:tab w:val="clear" w:pos="3600"/>
              </w:tabs>
              <w:ind w:left="-70"/>
              <w:rPr>
                <w:rFonts w:ascii="Times New Roman" w:hAnsi="Times New Roman"/>
              </w:rPr>
            </w:pPr>
          </w:p>
        </w:tc>
      </w:tr>
      <w:tr w:rsidR="003C21AC" w:rsidTr="00EA1CE4" w14:paraId="2428D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D01D8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30A7B4B" w14:textId="77777777">
            <w:pPr>
              <w:pStyle w:val="Amendement"/>
              <w:tabs>
                <w:tab w:val="clear" w:pos="3310"/>
                <w:tab w:val="clear" w:pos="3600"/>
              </w:tabs>
              <w:ind w:left="-70"/>
              <w:rPr>
                <w:rFonts w:ascii="Times New Roman" w:hAnsi="Times New Roman"/>
              </w:rPr>
            </w:pPr>
          </w:p>
        </w:tc>
      </w:tr>
      <w:tr w:rsidR="003C21AC" w:rsidTr="00EA1CE4" w14:paraId="4022C1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E5D67F8" w14:textId="270C1A54">
            <w:pPr>
              <w:pStyle w:val="Amendement"/>
              <w:tabs>
                <w:tab w:val="clear" w:pos="3310"/>
                <w:tab w:val="clear" w:pos="3600"/>
              </w:tabs>
              <w:rPr>
                <w:rFonts w:ascii="Times New Roman" w:hAnsi="Times New Roman"/>
              </w:rPr>
            </w:pPr>
            <w:r w:rsidRPr="00C035D4">
              <w:rPr>
                <w:rFonts w:ascii="Times New Roman" w:hAnsi="Times New Roman"/>
              </w:rPr>
              <w:t xml:space="preserve">Nr. </w:t>
            </w:r>
            <w:r w:rsidR="00E81EF2">
              <w:rPr>
                <w:rFonts w:ascii="Times New Roman" w:hAnsi="Times New Roman"/>
                <w:caps/>
              </w:rPr>
              <w:t>22</w:t>
            </w:r>
          </w:p>
        </w:tc>
        <w:tc>
          <w:tcPr>
            <w:tcW w:w="7371" w:type="dxa"/>
            <w:gridSpan w:val="2"/>
          </w:tcPr>
          <w:p w:rsidRPr="00C035D4" w:rsidR="003C21AC" w:rsidP="006E0971" w:rsidRDefault="003C21AC" w14:paraId="706A7BF8" w14:textId="65F06E4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44CAC">
              <w:rPr>
                <w:rFonts w:ascii="Times New Roman" w:hAnsi="Times New Roman"/>
                <w:caps/>
              </w:rPr>
              <w:t>Teunissen</w:t>
            </w:r>
          </w:p>
        </w:tc>
      </w:tr>
      <w:tr w:rsidR="003C21AC" w:rsidTr="00EA1CE4" w14:paraId="788D6B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079128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FC7A18D" w14:textId="33ECA21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81EF2">
              <w:rPr>
                <w:rFonts w:ascii="Times New Roman" w:hAnsi="Times New Roman"/>
                <w:b w:val="0"/>
              </w:rPr>
              <w:t>12 november 202</w:t>
            </w:r>
            <w:r w:rsidR="00630112">
              <w:rPr>
                <w:rFonts w:ascii="Times New Roman" w:hAnsi="Times New Roman"/>
                <w:b w:val="0"/>
              </w:rPr>
              <w:t>5</w:t>
            </w:r>
          </w:p>
        </w:tc>
      </w:tr>
      <w:tr w:rsidR="00B01BA6" w:rsidTr="00EA1CE4" w14:paraId="2E0E9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44FA5F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E9FA876" w14:textId="77777777">
            <w:pPr>
              <w:pStyle w:val="Amendement"/>
              <w:tabs>
                <w:tab w:val="clear" w:pos="3310"/>
                <w:tab w:val="clear" w:pos="3600"/>
              </w:tabs>
              <w:ind w:left="-70"/>
              <w:rPr>
                <w:rFonts w:ascii="Times New Roman" w:hAnsi="Times New Roman"/>
                <w:b w:val="0"/>
              </w:rPr>
            </w:pPr>
          </w:p>
        </w:tc>
      </w:tr>
      <w:tr w:rsidRPr="00EA69AC" w:rsidR="00B01BA6" w:rsidTr="00EA1CE4" w14:paraId="51DE62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FCF618D" w14:textId="77777777">
            <w:pPr>
              <w:ind w:firstLine="284"/>
            </w:pPr>
            <w:r w:rsidRPr="00EA69AC">
              <w:t>De ondergetekende stelt het volgende amendement voor:</w:t>
            </w:r>
          </w:p>
        </w:tc>
      </w:tr>
    </w:tbl>
    <w:p w:rsidRPr="00EA69AC" w:rsidR="004330ED" w:rsidP="00D774B3" w:rsidRDefault="004330ED" w14:paraId="5B6626EE" w14:textId="77777777"/>
    <w:p w:rsidRPr="00EA69AC" w:rsidR="004330ED" w:rsidP="00EA1CE4" w:rsidRDefault="004330ED" w14:paraId="78F06E18" w14:textId="77777777">
      <w:r w:rsidRPr="00EA69AC">
        <w:t>I</w:t>
      </w:r>
    </w:p>
    <w:p w:rsidRPr="00EA69AC" w:rsidR="005B1DCC" w:rsidP="00BF623B" w:rsidRDefault="005B1DCC" w14:paraId="3ABC95AA" w14:textId="77777777"/>
    <w:p w:rsidR="005B1DCC" w:rsidP="0088452C" w:rsidRDefault="00F44CAC" w14:paraId="6FC679D7" w14:textId="15FE7E7C">
      <w:pPr>
        <w:ind w:firstLine="284"/>
      </w:pPr>
      <w:r>
        <w:t>In artikel I wordt na onderdeel A een onderdeel ingevoegd, luidende:</w:t>
      </w:r>
    </w:p>
    <w:p w:rsidR="00F44CAC" w:rsidP="00F44CAC" w:rsidRDefault="00F44CAC" w14:paraId="4788B3DF" w14:textId="77777777"/>
    <w:p w:rsidR="00F44CAC" w:rsidP="00F44CAC" w:rsidRDefault="00F44CAC" w14:paraId="7EA943AE" w14:textId="2AEA9CC7">
      <w:r>
        <w:t>Aa</w:t>
      </w:r>
    </w:p>
    <w:p w:rsidR="00F44CAC" w:rsidP="00F44CAC" w:rsidRDefault="00F44CAC" w14:paraId="176A2555" w14:textId="77777777"/>
    <w:p w:rsidR="00F44CAC" w:rsidP="00F44CAC" w:rsidRDefault="00F44CAC" w14:paraId="166EFCE9" w14:textId="12C9B30E">
      <w:r>
        <w:tab/>
        <w:t>Artikel 3.12 vervalt.</w:t>
      </w:r>
    </w:p>
    <w:p w:rsidR="00F44CAC" w:rsidP="00F44CAC" w:rsidRDefault="00F44CAC" w14:paraId="5BE403BA" w14:textId="77777777"/>
    <w:p w:rsidR="00695B0F" w:rsidP="00F44CAC" w:rsidRDefault="00695B0F" w14:paraId="3667F4B4" w14:textId="6354731B">
      <w:r>
        <w:t>II</w:t>
      </w:r>
    </w:p>
    <w:p w:rsidR="00695B0F" w:rsidP="00F44CAC" w:rsidRDefault="00695B0F" w14:paraId="1811503C" w14:textId="77777777"/>
    <w:p w:rsidR="00695B0F" w:rsidP="00F44CAC" w:rsidRDefault="00695B0F" w14:paraId="3A44739D" w14:textId="77777777">
      <w:r>
        <w:tab/>
      </w:r>
      <w:r w:rsidRPr="00695B0F">
        <w:t xml:space="preserve">Na artikel </w:t>
      </w:r>
      <w:r>
        <w:t>IID wordt een artikel ingevoegd, luidende:</w:t>
      </w:r>
    </w:p>
    <w:p w:rsidR="00695B0F" w:rsidP="00F44CAC" w:rsidRDefault="00695B0F" w14:paraId="704830B4" w14:textId="77777777"/>
    <w:p w:rsidRPr="00E742F8" w:rsidR="00695B0F" w:rsidP="00F44CAC" w:rsidRDefault="00695B0F" w14:paraId="24EFDB82" w14:textId="77777777">
      <w:pPr>
        <w:rPr>
          <w:b/>
          <w:bCs/>
        </w:rPr>
      </w:pPr>
      <w:r w:rsidRPr="00E742F8">
        <w:rPr>
          <w:b/>
          <w:bCs/>
        </w:rPr>
        <w:t>ARTIKEL IIE</w:t>
      </w:r>
    </w:p>
    <w:p w:rsidR="00695B0F" w:rsidP="00F44CAC" w:rsidRDefault="00695B0F" w14:paraId="36B153EF" w14:textId="77777777"/>
    <w:p w:rsidR="00695B0F" w:rsidP="00695B0F" w:rsidRDefault="00695B0F" w14:paraId="00677206" w14:textId="77777777">
      <w:pPr>
        <w:ind w:firstLine="284"/>
      </w:pPr>
      <w:r w:rsidRPr="00695B0F">
        <w:t xml:space="preserve">In de Invoeringswet Wet inkomstenbelasting 2001 vervalt hoofdstuk 2, artikel I, onderdeel E. </w:t>
      </w:r>
    </w:p>
    <w:p w:rsidR="00695B0F" w:rsidP="00695B0F" w:rsidRDefault="00695B0F" w14:paraId="32C48EFB" w14:textId="77777777">
      <w:pPr>
        <w:ind w:firstLine="284"/>
      </w:pPr>
    </w:p>
    <w:p w:rsidR="00695B0F" w:rsidP="00C2071D" w:rsidRDefault="00C2071D" w14:paraId="63EEBF98" w14:textId="7098EAB7">
      <w:r>
        <w:t>III</w:t>
      </w:r>
    </w:p>
    <w:p w:rsidR="00C2071D" w:rsidP="00C2071D" w:rsidRDefault="00C2071D" w14:paraId="57EFEC84" w14:textId="77777777"/>
    <w:p w:rsidR="00C2071D" w:rsidP="00C2071D" w:rsidRDefault="00C2071D" w14:paraId="0ECFE330" w14:textId="65219EF4">
      <w:r>
        <w:tab/>
        <w:t>Na artikel XXXVA wordt een artikel ingevoegd, luidende:</w:t>
      </w:r>
    </w:p>
    <w:p w:rsidR="00C2071D" w:rsidP="00C2071D" w:rsidRDefault="00C2071D" w14:paraId="7154BCC0" w14:textId="77777777"/>
    <w:p w:rsidRPr="00C2071D" w:rsidR="00C2071D" w:rsidP="00C2071D" w:rsidRDefault="00C2071D" w14:paraId="7BAA66E7" w14:textId="7F1966B7">
      <w:pPr>
        <w:rPr>
          <w:b/>
          <w:bCs/>
        </w:rPr>
      </w:pPr>
      <w:r w:rsidRPr="00C2071D">
        <w:rPr>
          <w:b/>
          <w:bCs/>
        </w:rPr>
        <w:t>ARTIKEL XXXV</w:t>
      </w:r>
      <w:r>
        <w:rPr>
          <w:b/>
          <w:bCs/>
        </w:rPr>
        <w:t>B</w:t>
      </w:r>
    </w:p>
    <w:p w:rsidR="00C2071D" w:rsidP="00C2071D" w:rsidRDefault="00C2071D" w14:paraId="249F29C1" w14:textId="77777777"/>
    <w:p w:rsidR="00695B0F" w:rsidP="00C2071D" w:rsidRDefault="00C2071D" w14:paraId="3798A04D" w14:textId="516028D6">
      <w:r>
        <w:tab/>
        <w:t xml:space="preserve">In artikel 8, eerste lid, van de Wet op de vennootschapsbelasting 1969 vervalt “en 3.12”. </w:t>
      </w:r>
    </w:p>
    <w:p w:rsidRPr="00EA69AC" w:rsidR="00695B0F" w:rsidP="00695B0F" w:rsidRDefault="00695B0F" w14:paraId="458A616D" w14:textId="77777777">
      <w:pPr>
        <w:ind w:firstLine="284"/>
      </w:pPr>
    </w:p>
    <w:p w:rsidRPr="00EA69AC" w:rsidR="003C21AC" w:rsidP="00EA1CE4" w:rsidRDefault="003C21AC" w14:paraId="3F230259" w14:textId="77777777">
      <w:pPr>
        <w:rPr>
          <w:b/>
        </w:rPr>
      </w:pPr>
      <w:r w:rsidRPr="00EA69AC">
        <w:rPr>
          <w:b/>
        </w:rPr>
        <w:t>Toelichting</w:t>
      </w:r>
    </w:p>
    <w:p w:rsidRPr="00EA69AC" w:rsidR="003C21AC" w:rsidP="00BF623B" w:rsidRDefault="003C21AC" w14:paraId="3D1DF8C8" w14:textId="77777777"/>
    <w:p w:rsidRPr="00F44CAC" w:rsidR="00F44CAC" w:rsidP="00F44CAC" w:rsidRDefault="00F44CAC" w14:paraId="6D6ECFFA" w14:textId="77777777">
      <w:r w:rsidRPr="00F44CAC">
        <w:t>De landbouwvrijstelling regeling zorgt ervoor dat boeren zijn vrijgesteld van het betalen van belasting over winst die ze maken bij het verkopen van grond (aan andere boeren). Alle andere bedrijven die een (boek)winst maken op een bedrijfsmiddel zijn over die winst wel belasting verschuldigd. En vrijstelling van belasting geldt evenmin bij winst op grondverkoop door bedrijven die geen boer zijn.</w:t>
      </w:r>
    </w:p>
    <w:p w:rsidRPr="00F44CAC" w:rsidR="00F44CAC" w:rsidP="00F44CAC" w:rsidRDefault="00F44CAC" w14:paraId="4F2DAAC5" w14:textId="77777777">
      <w:r w:rsidRPr="00F44CAC">
        <w:t xml:space="preserve">Het invoeren van deze regeling had in 1918 een goede reden. Boeren met grond in eigendom werden destijds fiscaal benadeeld ten opzichte van grondeigenaren die hun grond verpachtten. De landbouwvrijstelling trok het fiscale speelveld gelijk. Maar sinds 2001 gingen alle ondernemingen winstbelasting betalen over (boek)winst bij verkoop van bedrijfsmiddelen, van welke aard ook – behalve dus de boeren met grond. De regeling is dit voorjaar geëvalueerd door onderzoeksbureau SEO, in opdracht van de ministeries van Landbouw en Financiën. Zij concludeerden: «De landbouwvrijstelling is doeltreffend noch doelmatig en kan ook niet gerechtvaardigd worden uit het realiseren van (eventueel </w:t>
      </w:r>
      <w:r w:rsidRPr="00F44CAC">
        <w:lastRenderedPageBreak/>
        <w:t>wenselijke) neveneffecten. Afschaffing is de logische en uitvoerbare beleidsoptie». Dit kabinet heeft, evenals het vorige, aangegeven het belastingstelsel te willen versimpelen door regelingen te schrappen die niet doelmatig noch doeltreffend zijn te schrappen. Deze regeling voldoet aan al die criteria en heeft geen logische onderbouwing sinds de genoemde wetswijziging in 2001. De Algemene Rekenkamer merkte recent nog op dat de aanbevelingen, waaronder het afschaffen van de vrijstelling “duidelijk” zijn, maar “nog niet opgevolgd”. De Algemene Rekenkamer noemt de landbouwvrijstelling een “ondoeltreffend beleidsinstrument” en doet de aanbeveling om deze vrijstelling af te schaffen (Kamerstuk 36 800 XIV, nr. 5).</w:t>
      </w:r>
    </w:p>
    <w:p w:rsidRPr="00F44CAC" w:rsidR="00F44CAC" w:rsidP="00F44CAC" w:rsidRDefault="00F44CAC" w14:paraId="25FD38A3" w14:textId="77777777">
      <w:r w:rsidRPr="00F44CAC">
        <w:t>Dit amendement schaft de landbouwvrijstelling in de winstsfeer af. De budgettaire gevolgen zonder overgangsrecht zijn in 2026 0,1 miljard euro. De opbrengst loopt op tot structureel ruim 0,2 miljard euro per jaar. </w:t>
      </w:r>
    </w:p>
    <w:p w:rsidRPr="00EA69AC" w:rsidR="005B1DCC" w:rsidP="00BF623B" w:rsidRDefault="005B1DCC" w14:paraId="7AAA8E19" w14:textId="77777777"/>
    <w:p w:rsidRPr="00EA69AC" w:rsidR="00B4708A" w:rsidP="00EA1CE4" w:rsidRDefault="00C2071D" w14:paraId="7C1A45FF" w14:textId="03D3274D">
      <w:r>
        <w:t>Teunissen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BA724" w14:textId="77777777" w:rsidR="00F44CAC" w:rsidRDefault="00F44CAC">
      <w:pPr>
        <w:spacing w:line="20" w:lineRule="exact"/>
      </w:pPr>
    </w:p>
  </w:endnote>
  <w:endnote w:type="continuationSeparator" w:id="0">
    <w:p w14:paraId="0C112D87" w14:textId="77777777" w:rsidR="00F44CAC" w:rsidRDefault="00F44CAC">
      <w:pPr>
        <w:pStyle w:val="Amendement"/>
      </w:pPr>
      <w:r>
        <w:rPr>
          <w:b w:val="0"/>
        </w:rPr>
        <w:t xml:space="preserve"> </w:t>
      </w:r>
    </w:p>
  </w:endnote>
  <w:endnote w:type="continuationNotice" w:id="1">
    <w:p w14:paraId="175C65BF" w14:textId="77777777" w:rsidR="00F44CAC" w:rsidRDefault="00F44C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5E670" w14:textId="77777777" w:rsidR="00F44CAC" w:rsidRDefault="00F44CAC">
      <w:pPr>
        <w:pStyle w:val="Amendement"/>
      </w:pPr>
      <w:r>
        <w:rPr>
          <w:b w:val="0"/>
        </w:rPr>
        <w:separator/>
      </w:r>
    </w:p>
  </w:footnote>
  <w:footnote w:type="continuationSeparator" w:id="0">
    <w:p w14:paraId="592B691D" w14:textId="77777777" w:rsidR="00F44CAC" w:rsidRDefault="00F44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AC"/>
    <w:rsid w:val="00052244"/>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D48EC"/>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30112"/>
    <w:rsid w:val="006558D2"/>
    <w:rsid w:val="00672D25"/>
    <w:rsid w:val="006738BC"/>
    <w:rsid w:val="00695B0F"/>
    <w:rsid w:val="006D3E69"/>
    <w:rsid w:val="006E0971"/>
    <w:rsid w:val="007709F6"/>
    <w:rsid w:val="00783215"/>
    <w:rsid w:val="007965FC"/>
    <w:rsid w:val="007D2608"/>
    <w:rsid w:val="008164E5"/>
    <w:rsid w:val="00830081"/>
    <w:rsid w:val="008467D7"/>
    <w:rsid w:val="00852541"/>
    <w:rsid w:val="00865D47"/>
    <w:rsid w:val="0088452C"/>
    <w:rsid w:val="008B5910"/>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2071D"/>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742F8"/>
    <w:rsid w:val="00E81EF2"/>
    <w:rsid w:val="00E908D7"/>
    <w:rsid w:val="00EA1CE4"/>
    <w:rsid w:val="00EA69AC"/>
    <w:rsid w:val="00EB40A1"/>
    <w:rsid w:val="00EC3112"/>
    <w:rsid w:val="00ED5E57"/>
    <w:rsid w:val="00EE1BD8"/>
    <w:rsid w:val="00F44CAC"/>
    <w:rsid w:val="00F663E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11C31"/>
  <w15:docId w15:val="{CB28B0C7-C62B-4D70-9879-DDA91CCC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391</ap:Words>
  <ap:Characters>2381</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2025-11-19T11:37:00.0000000Z</lastPrinted>
  <dcterms:created xsi:type="dcterms:W3CDTF">2025-11-12T08:51:00.0000000Z</dcterms:created>
  <dcterms:modified xsi:type="dcterms:W3CDTF">2025-11-19T11:37:00.0000000Z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