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A2318" w:rsidTr="00D9561B" w14:paraId="5C33B2F0" w14:textId="77777777">
        <w:trPr>
          <w:trHeight w:val="1514"/>
        </w:trPr>
        <w:tc>
          <w:tcPr>
            <w:tcW w:w="7522" w:type="dxa"/>
            <w:tcBorders>
              <w:top w:val="nil"/>
              <w:left w:val="nil"/>
              <w:bottom w:val="nil"/>
              <w:right w:val="nil"/>
            </w:tcBorders>
            <w:tcMar>
              <w:left w:w="0" w:type="dxa"/>
              <w:right w:w="0" w:type="dxa"/>
            </w:tcMar>
          </w:tcPr>
          <w:p w:rsidR="00374412" w:rsidP="00D9561B" w:rsidRDefault="00D44EB1" w14:paraId="156C7FA0" w14:textId="77777777">
            <w:r>
              <w:t>De v</w:t>
            </w:r>
            <w:r w:rsidR="008E3932">
              <w:t>oorzitter van de Tweede Kamer der Staten-Generaal</w:t>
            </w:r>
          </w:p>
          <w:p w:rsidR="00374412" w:rsidP="00D9561B" w:rsidRDefault="00D44EB1" w14:paraId="7E68CA61" w14:textId="77777777">
            <w:r>
              <w:t>Postbus 20018</w:t>
            </w:r>
          </w:p>
          <w:p w:rsidR="008E3932" w:rsidP="00D9561B" w:rsidRDefault="00D44EB1" w14:paraId="1528E05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A2318" w:rsidTr="00FF66F9" w14:paraId="4A66CA8B" w14:textId="77777777">
        <w:trPr>
          <w:trHeight w:val="289" w:hRule="exact"/>
        </w:trPr>
        <w:tc>
          <w:tcPr>
            <w:tcW w:w="929" w:type="dxa"/>
          </w:tcPr>
          <w:p w:rsidRPr="00434042" w:rsidR="0005404B" w:rsidP="00FF66F9" w:rsidRDefault="00D44EB1" w14:paraId="46647DA6" w14:textId="77777777">
            <w:pPr>
              <w:rPr>
                <w:lang w:eastAsia="en-US"/>
              </w:rPr>
            </w:pPr>
            <w:r>
              <w:rPr>
                <w:lang w:eastAsia="en-US"/>
              </w:rPr>
              <w:t>Datum</w:t>
            </w:r>
          </w:p>
        </w:tc>
        <w:tc>
          <w:tcPr>
            <w:tcW w:w="6581" w:type="dxa"/>
          </w:tcPr>
          <w:p w:rsidRPr="00434042" w:rsidR="0005404B" w:rsidP="00FF66F9" w:rsidRDefault="00767215" w14:paraId="183528B1" w14:textId="2225BED6">
            <w:pPr>
              <w:rPr>
                <w:lang w:eastAsia="en-US"/>
              </w:rPr>
            </w:pPr>
            <w:r>
              <w:rPr>
                <w:lang w:eastAsia="en-US"/>
              </w:rPr>
              <w:t>12 november 2025</w:t>
            </w:r>
          </w:p>
        </w:tc>
      </w:tr>
      <w:tr w:rsidR="00FA2318" w:rsidTr="00FF66F9" w14:paraId="1E782437" w14:textId="77777777">
        <w:trPr>
          <w:trHeight w:val="368"/>
        </w:trPr>
        <w:tc>
          <w:tcPr>
            <w:tcW w:w="929" w:type="dxa"/>
          </w:tcPr>
          <w:p w:rsidR="0005404B" w:rsidP="00FF66F9" w:rsidRDefault="00D44EB1" w14:paraId="647511D5" w14:textId="77777777">
            <w:pPr>
              <w:rPr>
                <w:lang w:eastAsia="en-US"/>
              </w:rPr>
            </w:pPr>
            <w:r>
              <w:rPr>
                <w:lang w:eastAsia="en-US"/>
              </w:rPr>
              <w:t>Betreft</w:t>
            </w:r>
          </w:p>
        </w:tc>
        <w:tc>
          <w:tcPr>
            <w:tcW w:w="6581" w:type="dxa"/>
          </w:tcPr>
          <w:p w:rsidR="0005404B" w:rsidP="00FF66F9" w:rsidRDefault="00D44EB1" w14:paraId="7A3A0253" w14:textId="77777777">
            <w:pPr>
              <w:rPr>
                <w:lang w:eastAsia="en-US"/>
              </w:rPr>
            </w:pPr>
            <w:r>
              <w:rPr>
                <w:lang w:eastAsia="en-US"/>
              </w:rPr>
              <w:t>Uitstel toezending BNC-fiche Europese strategie voor AI in wetenschap</w:t>
            </w:r>
          </w:p>
        </w:tc>
      </w:tr>
    </w:tbl>
    <w:p w:rsidR="00D44EB1" w:rsidRDefault="00D44EB1" w14:paraId="20604492" w14:textId="63A425F9"/>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A2318" w:rsidTr="00A421A1" w14:paraId="7CF96B7D" w14:textId="77777777">
        <w:tc>
          <w:tcPr>
            <w:tcW w:w="2160" w:type="dxa"/>
          </w:tcPr>
          <w:p w:rsidRPr="00F53C9D" w:rsidR="006205C0" w:rsidP="00686AED" w:rsidRDefault="00D44EB1" w14:paraId="07CCF22A" w14:textId="77777777">
            <w:pPr>
              <w:pStyle w:val="Colofonkop"/>
              <w:framePr w:hSpace="0" w:wrap="auto" w:hAnchor="text" w:vAnchor="margin" w:xAlign="left" w:yAlign="inline"/>
            </w:pPr>
            <w:r>
              <w:t>Internationaal Beleid</w:t>
            </w:r>
          </w:p>
          <w:p w:rsidR="006205C0" w:rsidP="00A421A1" w:rsidRDefault="00D44EB1" w14:paraId="5C72E0A4" w14:textId="77777777">
            <w:pPr>
              <w:pStyle w:val="Huisstijl-Gegeven"/>
              <w:spacing w:after="0"/>
            </w:pPr>
            <w:r>
              <w:t xml:space="preserve">Rijnstraat 50 </w:t>
            </w:r>
          </w:p>
          <w:p w:rsidR="004425A7" w:rsidP="00E972A2" w:rsidRDefault="00D44EB1" w14:paraId="3E20EAEE" w14:textId="77777777">
            <w:pPr>
              <w:pStyle w:val="Huisstijl-Gegeven"/>
              <w:spacing w:after="0"/>
            </w:pPr>
            <w:r>
              <w:t>Den Haag</w:t>
            </w:r>
          </w:p>
          <w:p w:rsidR="004425A7" w:rsidP="00E972A2" w:rsidRDefault="00D44EB1" w14:paraId="0FE18494" w14:textId="77777777">
            <w:pPr>
              <w:pStyle w:val="Huisstijl-Gegeven"/>
              <w:spacing w:after="0"/>
            </w:pPr>
            <w:r>
              <w:t>Postbus 16375</w:t>
            </w:r>
          </w:p>
          <w:p w:rsidR="004425A7" w:rsidP="00E972A2" w:rsidRDefault="00D44EB1" w14:paraId="59A7EC9E" w14:textId="77777777">
            <w:pPr>
              <w:pStyle w:val="Huisstijl-Gegeven"/>
              <w:spacing w:after="0"/>
            </w:pPr>
            <w:r>
              <w:t>2500 BJ Den Haag</w:t>
            </w:r>
          </w:p>
          <w:p w:rsidR="004425A7" w:rsidP="00E972A2" w:rsidRDefault="00D44EB1" w14:paraId="1A2D54D9" w14:textId="77777777">
            <w:pPr>
              <w:pStyle w:val="Huisstijl-Gegeven"/>
              <w:spacing w:after="90"/>
            </w:pPr>
            <w:r>
              <w:t>www.rijksoverheid.nl</w:t>
            </w:r>
          </w:p>
          <w:p w:rsidR="00767215" w:rsidP="00767215" w:rsidRDefault="00D44EB1" w14:paraId="64289513" w14:textId="3478AA53">
            <w:pPr>
              <w:spacing w:line="180" w:lineRule="exact"/>
              <w:rPr>
                <w:b/>
                <w:sz w:val="13"/>
                <w:szCs w:val="13"/>
              </w:rPr>
            </w:pPr>
            <w:r>
              <w:rPr>
                <w:b/>
                <w:sz w:val="13"/>
                <w:szCs w:val="13"/>
              </w:rPr>
              <w:t>Contactpersoon</w:t>
            </w:r>
          </w:p>
          <w:p w:rsidRPr="00767215" w:rsidR="00767215" w:rsidP="00767215" w:rsidRDefault="00767215" w14:paraId="7067F32C" w14:textId="77777777">
            <w:pPr>
              <w:spacing w:line="180" w:lineRule="exact"/>
              <w:rPr>
                <w:b/>
                <w:sz w:val="13"/>
                <w:szCs w:val="13"/>
              </w:rPr>
            </w:pPr>
          </w:p>
          <w:p w:rsidRPr="00A32073" w:rsidR="006205C0" w:rsidP="00A421A1" w:rsidRDefault="006205C0" w14:paraId="091B7237" w14:textId="75DDADF0">
            <w:pPr>
              <w:spacing w:line="180" w:lineRule="exact"/>
              <w:rPr>
                <w:sz w:val="13"/>
                <w:szCs w:val="13"/>
              </w:rPr>
            </w:pPr>
          </w:p>
        </w:tc>
      </w:tr>
      <w:tr w:rsidR="00FA2318" w:rsidTr="00A421A1" w14:paraId="424A4157" w14:textId="77777777">
        <w:trPr>
          <w:trHeight w:val="200" w:hRule="exact"/>
        </w:trPr>
        <w:tc>
          <w:tcPr>
            <w:tcW w:w="2160" w:type="dxa"/>
          </w:tcPr>
          <w:p w:rsidRPr="00356D2B" w:rsidR="006205C0" w:rsidP="00A421A1" w:rsidRDefault="006205C0" w14:paraId="079D8D81" w14:textId="77777777">
            <w:pPr>
              <w:spacing w:after="90" w:line="180" w:lineRule="exact"/>
              <w:rPr>
                <w:sz w:val="13"/>
                <w:szCs w:val="13"/>
              </w:rPr>
            </w:pPr>
          </w:p>
        </w:tc>
      </w:tr>
      <w:tr w:rsidR="00FA2318" w:rsidTr="00A421A1" w14:paraId="13617A4D" w14:textId="77777777">
        <w:trPr>
          <w:trHeight w:val="450"/>
        </w:trPr>
        <w:tc>
          <w:tcPr>
            <w:tcW w:w="2160" w:type="dxa"/>
          </w:tcPr>
          <w:p w:rsidR="00F51A76" w:rsidP="00A421A1" w:rsidRDefault="00D44EB1" w14:paraId="35B97847" w14:textId="77777777">
            <w:pPr>
              <w:spacing w:line="180" w:lineRule="exact"/>
              <w:rPr>
                <w:b/>
                <w:sz w:val="13"/>
                <w:szCs w:val="13"/>
              </w:rPr>
            </w:pPr>
            <w:r>
              <w:rPr>
                <w:b/>
                <w:sz w:val="13"/>
                <w:szCs w:val="13"/>
              </w:rPr>
              <w:t>Onze referentie</w:t>
            </w:r>
          </w:p>
          <w:p w:rsidRPr="00FA7882" w:rsidR="006205C0" w:rsidP="00215356" w:rsidRDefault="00D44EB1" w14:paraId="2748152F" w14:textId="77777777">
            <w:pPr>
              <w:spacing w:line="180" w:lineRule="exact"/>
              <w:rPr>
                <w:sz w:val="13"/>
                <w:szCs w:val="13"/>
              </w:rPr>
            </w:pPr>
            <w:r>
              <w:rPr>
                <w:sz w:val="13"/>
                <w:szCs w:val="13"/>
              </w:rPr>
              <w:t>54914405</w:t>
            </w:r>
          </w:p>
        </w:tc>
      </w:tr>
      <w:tr w:rsidR="00FA2318" w:rsidTr="00D130C0" w14:paraId="4438568C" w14:textId="77777777">
        <w:trPr>
          <w:trHeight w:val="113"/>
        </w:trPr>
        <w:tc>
          <w:tcPr>
            <w:tcW w:w="2160" w:type="dxa"/>
          </w:tcPr>
          <w:p w:rsidRPr="00C5333A" w:rsidR="006205C0" w:rsidP="00D36088" w:rsidRDefault="00D44EB1" w14:paraId="1D9DA7BA" w14:textId="77777777">
            <w:pPr>
              <w:tabs>
                <w:tab w:val="center" w:pos="1080"/>
              </w:tabs>
              <w:spacing w:line="180" w:lineRule="exact"/>
              <w:rPr>
                <w:sz w:val="13"/>
                <w:szCs w:val="13"/>
              </w:rPr>
            </w:pPr>
            <w:r>
              <w:rPr>
                <w:b/>
                <w:sz w:val="13"/>
                <w:szCs w:val="13"/>
              </w:rPr>
              <w:t>Bijlagen</w:t>
            </w:r>
          </w:p>
        </w:tc>
      </w:tr>
      <w:tr w:rsidR="00FA2318" w:rsidTr="00D130C0" w14:paraId="4EB1628B" w14:textId="77777777">
        <w:trPr>
          <w:trHeight w:val="113"/>
        </w:trPr>
        <w:tc>
          <w:tcPr>
            <w:tcW w:w="2160" w:type="dxa"/>
          </w:tcPr>
          <w:p w:rsidRPr="00D74F66" w:rsidR="006205C0" w:rsidP="00A421A1" w:rsidRDefault="006205C0" w14:paraId="405D19BE" w14:textId="77777777">
            <w:pPr>
              <w:spacing w:after="90" w:line="180" w:lineRule="exact"/>
              <w:rPr>
                <w:sz w:val="13"/>
              </w:rPr>
            </w:pPr>
          </w:p>
        </w:tc>
      </w:tr>
    </w:tbl>
    <w:p w:rsidR="00D44EB1" w:rsidP="00CA35E4" w:rsidRDefault="00D44EB1" w14:paraId="472EE5D1" w14:textId="2C70C67A">
      <w:r w:rsidRPr="00D44EB1">
        <w:t xml:space="preserve">Hierbij meld ik dat het BNC-fiche inzake het Commissievoorstel </w:t>
      </w:r>
      <w:r w:rsidRPr="00D44EB1">
        <w:rPr>
          <w:i/>
          <w:iCs/>
        </w:rPr>
        <w:t>COM(2025)724</w:t>
      </w:r>
      <w:r>
        <w:t xml:space="preserve"> </w:t>
      </w:r>
      <w:r w:rsidRPr="00D44EB1">
        <w:t xml:space="preserve">over de </w:t>
      </w:r>
      <w:r>
        <w:t xml:space="preserve">Europese strategie voor AI in wetenschap </w:t>
      </w:r>
      <w:r w:rsidRPr="00D44EB1">
        <w:t>niet binnen de daarvoor geldende zes weken termijn naar uw Kamer kan worden verzonden. Dit om ruimte te geven voor nadere afstemming. Het fiche zal op een zo kort mogelijke termijn worden toegezonden.</w:t>
      </w:r>
    </w:p>
    <w:p w:rsidR="00D44EB1" w:rsidP="00CA35E4" w:rsidRDefault="00D44EB1" w14:paraId="72D81525" w14:textId="77777777"/>
    <w:p w:rsidR="00D44EB1" w:rsidP="00CA35E4" w:rsidRDefault="00D44EB1" w14:paraId="16182BF1" w14:textId="77777777"/>
    <w:p w:rsidR="00820DDA" w:rsidP="00CA35E4" w:rsidRDefault="00D44EB1" w14:paraId="696162B6" w14:textId="77777777">
      <w:r>
        <w:t>De minister van Onderwijs, Cultuur en Wetenschap,</w:t>
      </w:r>
    </w:p>
    <w:p w:rsidR="000F521E" w:rsidP="003A7160" w:rsidRDefault="000F521E" w14:paraId="5814C4BF" w14:textId="77777777"/>
    <w:p w:rsidR="000F521E" w:rsidP="003A7160" w:rsidRDefault="000F521E" w14:paraId="2FCCAB0E" w14:textId="77777777"/>
    <w:p w:rsidR="000F521E" w:rsidP="003A7160" w:rsidRDefault="000F521E" w14:paraId="59CAFF7E" w14:textId="77777777"/>
    <w:p w:rsidR="000F521E" w:rsidP="003A7160" w:rsidRDefault="000F521E" w14:paraId="5BB86295" w14:textId="77777777"/>
    <w:p w:rsidR="000F521E" w:rsidP="003A7160" w:rsidRDefault="00D44EB1" w14:paraId="4BAAD7DA" w14:textId="77777777">
      <w:pPr>
        <w:pStyle w:val="standaard-tekst"/>
      </w:pPr>
      <w:r>
        <w:t>Gouke Moes</w:t>
      </w:r>
    </w:p>
    <w:p w:rsidR="00F01557" w:rsidP="003A7160" w:rsidRDefault="00F01557" w14:paraId="7427AB58" w14:textId="77777777"/>
    <w:p w:rsidR="00F01557" w:rsidP="003A7160" w:rsidRDefault="00F01557" w14:paraId="30E5576A" w14:textId="77777777"/>
    <w:p w:rsidR="00184B30" w:rsidP="00A60B58" w:rsidRDefault="00184B30" w14:paraId="69574E81" w14:textId="77777777"/>
    <w:p w:rsidR="00184B30" w:rsidP="00A60B58" w:rsidRDefault="00184B30" w14:paraId="556B9243" w14:textId="77777777"/>
    <w:p w:rsidRPr="00820DDA" w:rsidR="00820DDA" w:rsidP="00215964" w:rsidRDefault="00820DDA" w14:paraId="1AD707A8"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96666" w14:textId="77777777" w:rsidR="00DC691C" w:rsidRDefault="00D44EB1">
      <w:r>
        <w:separator/>
      </w:r>
    </w:p>
    <w:p w14:paraId="297A232F" w14:textId="77777777" w:rsidR="00DC691C" w:rsidRDefault="00DC691C"/>
  </w:endnote>
  <w:endnote w:type="continuationSeparator" w:id="0">
    <w:p w14:paraId="3C634FAF" w14:textId="77777777" w:rsidR="00DC691C" w:rsidRDefault="00D44EB1">
      <w:r>
        <w:continuationSeparator/>
      </w:r>
    </w:p>
    <w:p w14:paraId="48F4C2F7"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A3A5"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D77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A2318" w14:paraId="6281EDF5" w14:textId="77777777" w:rsidTr="004C7E1D">
      <w:trPr>
        <w:trHeight w:hRule="exact" w:val="357"/>
      </w:trPr>
      <w:tc>
        <w:tcPr>
          <w:tcW w:w="7603" w:type="dxa"/>
        </w:tcPr>
        <w:p w14:paraId="61684E10" w14:textId="77777777" w:rsidR="002F71BB" w:rsidRPr="004C7E1D" w:rsidRDefault="002F71BB" w:rsidP="004C7E1D">
          <w:pPr>
            <w:spacing w:line="180" w:lineRule="exact"/>
            <w:rPr>
              <w:sz w:val="13"/>
              <w:szCs w:val="13"/>
            </w:rPr>
          </w:pPr>
        </w:p>
      </w:tc>
      <w:tc>
        <w:tcPr>
          <w:tcW w:w="2172" w:type="dxa"/>
        </w:tcPr>
        <w:p w14:paraId="79879C3E" w14:textId="54F99E06" w:rsidR="002F71BB" w:rsidRPr="004C7E1D" w:rsidRDefault="00D44EB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Pr>
              <w:szCs w:val="13"/>
            </w:rPr>
            <w:t>2</w:t>
          </w:r>
          <w:r w:rsidRPr="004C7E1D">
            <w:rPr>
              <w:szCs w:val="13"/>
            </w:rPr>
            <w:fldChar w:fldCharType="end"/>
          </w:r>
        </w:p>
      </w:tc>
    </w:tr>
  </w:tbl>
  <w:p w14:paraId="2D92BE86"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A2318" w14:paraId="4E2086F1" w14:textId="77777777" w:rsidTr="004C7E1D">
      <w:trPr>
        <w:trHeight w:hRule="exact" w:val="357"/>
      </w:trPr>
      <w:tc>
        <w:tcPr>
          <w:tcW w:w="7709" w:type="dxa"/>
        </w:tcPr>
        <w:p w14:paraId="6C9BF643" w14:textId="77777777" w:rsidR="00D17084" w:rsidRPr="004C7E1D" w:rsidRDefault="00D17084" w:rsidP="004C7E1D">
          <w:pPr>
            <w:spacing w:line="180" w:lineRule="exact"/>
            <w:rPr>
              <w:sz w:val="13"/>
              <w:szCs w:val="13"/>
            </w:rPr>
          </w:pPr>
        </w:p>
      </w:tc>
      <w:tc>
        <w:tcPr>
          <w:tcW w:w="2060" w:type="dxa"/>
        </w:tcPr>
        <w:p w14:paraId="364347A6" w14:textId="67539069" w:rsidR="00D17084" w:rsidRPr="004C7E1D" w:rsidRDefault="00D44EB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27078">
            <w:rPr>
              <w:szCs w:val="13"/>
            </w:rPr>
            <w:t>1</w:t>
          </w:r>
          <w:r w:rsidRPr="004C7E1D">
            <w:rPr>
              <w:szCs w:val="13"/>
            </w:rPr>
            <w:fldChar w:fldCharType="end"/>
          </w:r>
        </w:p>
      </w:tc>
    </w:tr>
  </w:tbl>
  <w:p w14:paraId="50E5AB0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427D2" w14:textId="77777777" w:rsidR="00DC691C" w:rsidRDefault="00D44EB1">
      <w:r>
        <w:separator/>
      </w:r>
    </w:p>
    <w:p w14:paraId="1FB85771" w14:textId="77777777" w:rsidR="00DC691C" w:rsidRDefault="00DC691C"/>
  </w:footnote>
  <w:footnote w:type="continuationSeparator" w:id="0">
    <w:p w14:paraId="465519C8" w14:textId="77777777" w:rsidR="00DC691C" w:rsidRDefault="00D44EB1">
      <w:r>
        <w:continuationSeparator/>
      </w:r>
    </w:p>
    <w:p w14:paraId="49CADF67"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9122"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A2318" w14:paraId="5B9FE155" w14:textId="77777777" w:rsidTr="006D2D53">
      <w:trPr>
        <w:trHeight w:hRule="exact" w:val="400"/>
      </w:trPr>
      <w:tc>
        <w:tcPr>
          <w:tcW w:w="7518" w:type="dxa"/>
        </w:tcPr>
        <w:p w14:paraId="6D5B1E22" w14:textId="77777777" w:rsidR="00527BD4" w:rsidRPr="00275984" w:rsidRDefault="00527BD4" w:rsidP="00BF4427">
          <w:pPr>
            <w:pStyle w:val="Huisstijl-Rubricering"/>
          </w:pPr>
        </w:p>
      </w:tc>
    </w:tr>
  </w:tbl>
  <w:p w14:paraId="1F9451C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A2318" w14:paraId="7E3A5F2F" w14:textId="77777777" w:rsidTr="003B528D">
      <w:tc>
        <w:tcPr>
          <w:tcW w:w="2160" w:type="dxa"/>
        </w:tcPr>
        <w:p w14:paraId="1811CEE1" w14:textId="77777777" w:rsidR="002F71BB" w:rsidRPr="000407BB" w:rsidRDefault="00D44EB1" w:rsidP="005D283A">
          <w:pPr>
            <w:pStyle w:val="Colofonkop"/>
            <w:framePr w:hSpace="0" w:wrap="auto" w:vAnchor="margin" w:hAnchor="text" w:xAlign="left" w:yAlign="inline"/>
          </w:pPr>
          <w:r>
            <w:t>Onze referentie</w:t>
          </w:r>
        </w:p>
      </w:tc>
    </w:tr>
    <w:tr w:rsidR="00FA2318" w14:paraId="7CC5D078" w14:textId="77777777" w:rsidTr="002F71BB">
      <w:trPr>
        <w:trHeight w:val="259"/>
      </w:trPr>
      <w:tc>
        <w:tcPr>
          <w:tcW w:w="2160" w:type="dxa"/>
        </w:tcPr>
        <w:p w14:paraId="206278ED" w14:textId="77777777" w:rsidR="00E35CF4" w:rsidRPr="005D283A" w:rsidRDefault="00D44EB1" w:rsidP="0049501A">
          <w:pPr>
            <w:spacing w:line="180" w:lineRule="exact"/>
            <w:rPr>
              <w:sz w:val="13"/>
              <w:szCs w:val="13"/>
            </w:rPr>
          </w:pPr>
          <w:r>
            <w:rPr>
              <w:sz w:val="13"/>
              <w:szCs w:val="13"/>
            </w:rPr>
            <w:t>54914405</w:t>
          </w:r>
        </w:p>
      </w:tc>
    </w:tr>
  </w:tbl>
  <w:p w14:paraId="4BDB8A8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A2318" w14:paraId="08345E0C" w14:textId="77777777" w:rsidTr="001377D4">
      <w:trPr>
        <w:trHeight w:val="2636"/>
      </w:trPr>
      <w:tc>
        <w:tcPr>
          <w:tcW w:w="737" w:type="dxa"/>
        </w:tcPr>
        <w:p w14:paraId="3972894B" w14:textId="77777777" w:rsidR="00704845" w:rsidRDefault="00704845" w:rsidP="0047126E">
          <w:pPr>
            <w:framePr w:w="6339" w:h="2750" w:hRule="exact" w:hSpace="181" w:wrap="around" w:vAnchor="page" w:hAnchor="page" w:x="5586" w:y="1"/>
            <w:spacing w:line="240" w:lineRule="auto"/>
          </w:pPr>
        </w:p>
      </w:tc>
      <w:tc>
        <w:tcPr>
          <w:tcW w:w="5156" w:type="dxa"/>
        </w:tcPr>
        <w:p w14:paraId="7A09C4DB" w14:textId="77777777" w:rsidR="00704845" w:rsidRDefault="00D44EB1" w:rsidP="0047126E">
          <w:pPr>
            <w:framePr w:w="3873" w:h="2625" w:hRule="exact" w:wrap="around" w:vAnchor="page" w:hAnchor="page" w:x="6323" w:y="1"/>
          </w:pPr>
          <w:r>
            <w:rPr>
              <w:noProof/>
              <w:lang w:val="en-US" w:eastAsia="en-US"/>
            </w:rPr>
            <w:drawing>
              <wp:inline distT="0" distB="0" distL="0" distR="0" wp14:anchorId="4CA715C3" wp14:editId="40FAAA0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3D1F1C1" w14:textId="77777777" w:rsidR="00483ECA" w:rsidRDefault="00483ECA" w:rsidP="00D037A9"/>
      </w:tc>
    </w:tr>
  </w:tbl>
  <w:p w14:paraId="5C08992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A2318" w14:paraId="173BD861" w14:textId="77777777" w:rsidTr="0008539E">
      <w:trPr>
        <w:trHeight w:hRule="exact" w:val="572"/>
      </w:trPr>
      <w:tc>
        <w:tcPr>
          <w:tcW w:w="7520" w:type="dxa"/>
        </w:tcPr>
        <w:p w14:paraId="50E90A45" w14:textId="77777777" w:rsidR="00527BD4" w:rsidRPr="00963440" w:rsidRDefault="00D44EB1" w:rsidP="00210BA3">
          <w:pPr>
            <w:pStyle w:val="Huisstijl-Adres"/>
            <w:spacing w:after="0"/>
          </w:pPr>
          <w:r w:rsidRPr="009E3B07">
            <w:t>&gt;Retouradres </w:t>
          </w:r>
          <w:r>
            <w:t>Postbus 16375 2500 BJ Den Haag</w:t>
          </w:r>
          <w:r w:rsidRPr="009E3B07">
            <w:t xml:space="preserve"> </w:t>
          </w:r>
        </w:p>
      </w:tc>
    </w:tr>
    <w:tr w:rsidR="00FA2318" w14:paraId="13AE9F0D" w14:textId="77777777" w:rsidTr="00E776C6">
      <w:trPr>
        <w:cantSplit/>
        <w:trHeight w:hRule="exact" w:val="238"/>
      </w:trPr>
      <w:tc>
        <w:tcPr>
          <w:tcW w:w="7520" w:type="dxa"/>
        </w:tcPr>
        <w:p w14:paraId="6DE8B683" w14:textId="77777777" w:rsidR="00093ABC" w:rsidRPr="00963440" w:rsidRDefault="00093ABC" w:rsidP="00963440"/>
      </w:tc>
    </w:tr>
    <w:tr w:rsidR="00FA2318" w14:paraId="1EE9FFC9" w14:textId="77777777" w:rsidTr="00E776C6">
      <w:trPr>
        <w:cantSplit/>
        <w:trHeight w:hRule="exact" w:val="1520"/>
      </w:trPr>
      <w:tc>
        <w:tcPr>
          <w:tcW w:w="7520" w:type="dxa"/>
        </w:tcPr>
        <w:p w14:paraId="2D187916" w14:textId="77777777" w:rsidR="00A604D3" w:rsidRPr="00963440" w:rsidRDefault="00A604D3" w:rsidP="00963440"/>
      </w:tc>
    </w:tr>
    <w:tr w:rsidR="00FA2318" w14:paraId="1E128C96" w14:textId="77777777" w:rsidTr="00E776C6">
      <w:trPr>
        <w:trHeight w:hRule="exact" w:val="1077"/>
      </w:trPr>
      <w:tc>
        <w:tcPr>
          <w:tcW w:w="7520" w:type="dxa"/>
        </w:tcPr>
        <w:p w14:paraId="12067DBE" w14:textId="77777777" w:rsidR="00892BA5" w:rsidRPr="00035E67" w:rsidRDefault="00892BA5" w:rsidP="00892BA5">
          <w:pPr>
            <w:tabs>
              <w:tab w:val="left" w:pos="740"/>
            </w:tabs>
            <w:autoSpaceDE w:val="0"/>
            <w:autoSpaceDN w:val="0"/>
            <w:adjustRightInd w:val="0"/>
            <w:rPr>
              <w:rFonts w:cs="Verdana"/>
              <w:szCs w:val="18"/>
            </w:rPr>
          </w:pPr>
        </w:p>
      </w:tc>
    </w:tr>
  </w:tbl>
  <w:p w14:paraId="48A81090" w14:textId="77777777" w:rsidR="006F273B" w:rsidRDefault="006F273B" w:rsidP="00BC4AE3">
    <w:pPr>
      <w:pStyle w:val="Koptekst"/>
    </w:pPr>
  </w:p>
  <w:p w14:paraId="72903562" w14:textId="77777777" w:rsidR="00153BD0" w:rsidRDefault="00153BD0" w:rsidP="00BC4AE3">
    <w:pPr>
      <w:pStyle w:val="Koptekst"/>
    </w:pPr>
  </w:p>
  <w:p w14:paraId="215CDEF9" w14:textId="77777777" w:rsidR="0044605E" w:rsidRDefault="0044605E" w:rsidP="00BC4AE3">
    <w:pPr>
      <w:pStyle w:val="Koptekst"/>
    </w:pPr>
  </w:p>
  <w:p w14:paraId="02E2BF5E" w14:textId="77777777" w:rsidR="0044605E" w:rsidRDefault="0044605E" w:rsidP="00BC4AE3">
    <w:pPr>
      <w:pStyle w:val="Koptekst"/>
    </w:pPr>
  </w:p>
  <w:p w14:paraId="4FD4228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CFAE180">
      <w:start w:val="1"/>
      <w:numFmt w:val="bullet"/>
      <w:pStyle w:val="Lijstopsomteken"/>
      <w:lvlText w:val="•"/>
      <w:lvlJc w:val="left"/>
      <w:pPr>
        <w:tabs>
          <w:tab w:val="num" w:pos="227"/>
        </w:tabs>
        <w:ind w:left="227" w:hanging="227"/>
      </w:pPr>
      <w:rPr>
        <w:rFonts w:ascii="Verdana" w:hAnsi="Verdana" w:hint="default"/>
        <w:sz w:val="18"/>
        <w:szCs w:val="18"/>
      </w:rPr>
    </w:lvl>
    <w:lvl w:ilvl="1" w:tplc="8E2CA9D2" w:tentative="1">
      <w:start w:val="1"/>
      <w:numFmt w:val="bullet"/>
      <w:lvlText w:val="o"/>
      <w:lvlJc w:val="left"/>
      <w:pPr>
        <w:tabs>
          <w:tab w:val="num" w:pos="1440"/>
        </w:tabs>
        <w:ind w:left="1440" w:hanging="360"/>
      </w:pPr>
      <w:rPr>
        <w:rFonts w:ascii="Courier New" w:hAnsi="Courier New" w:cs="Courier New" w:hint="default"/>
      </w:rPr>
    </w:lvl>
    <w:lvl w:ilvl="2" w:tplc="6AA6F1D4" w:tentative="1">
      <w:start w:val="1"/>
      <w:numFmt w:val="bullet"/>
      <w:lvlText w:val=""/>
      <w:lvlJc w:val="left"/>
      <w:pPr>
        <w:tabs>
          <w:tab w:val="num" w:pos="2160"/>
        </w:tabs>
        <w:ind w:left="2160" w:hanging="360"/>
      </w:pPr>
      <w:rPr>
        <w:rFonts w:ascii="Wingdings" w:hAnsi="Wingdings" w:hint="default"/>
      </w:rPr>
    </w:lvl>
    <w:lvl w:ilvl="3" w:tplc="EE7EDFC2" w:tentative="1">
      <w:start w:val="1"/>
      <w:numFmt w:val="bullet"/>
      <w:lvlText w:val=""/>
      <w:lvlJc w:val="left"/>
      <w:pPr>
        <w:tabs>
          <w:tab w:val="num" w:pos="2880"/>
        </w:tabs>
        <w:ind w:left="2880" w:hanging="360"/>
      </w:pPr>
      <w:rPr>
        <w:rFonts w:ascii="Symbol" w:hAnsi="Symbol" w:hint="default"/>
      </w:rPr>
    </w:lvl>
    <w:lvl w:ilvl="4" w:tplc="BB1A533A" w:tentative="1">
      <w:start w:val="1"/>
      <w:numFmt w:val="bullet"/>
      <w:lvlText w:val="o"/>
      <w:lvlJc w:val="left"/>
      <w:pPr>
        <w:tabs>
          <w:tab w:val="num" w:pos="3600"/>
        </w:tabs>
        <w:ind w:left="3600" w:hanging="360"/>
      </w:pPr>
      <w:rPr>
        <w:rFonts w:ascii="Courier New" w:hAnsi="Courier New" w:cs="Courier New" w:hint="default"/>
      </w:rPr>
    </w:lvl>
    <w:lvl w:ilvl="5" w:tplc="52D41C1C" w:tentative="1">
      <w:start w:val="1"/>
      <w:numFmt w:val="bullet"/>
      <w:lvlText w:val=""/>
      <w:lvlJc w:val="left"/>
      <w:pPr>
        <w:tabs>
          <w:tab w:val="num" w:pos="4320"/>
        </w:tabs>
        <w:ind w:left="4320" w:hanging="360"/>
      </w:pPr>
      <w:rPr>
        <w:rFonts w:ascii="Wingdings" w:hAnsi="Wingdings" w:hint="default"/>
      </w:rPr>
    </w:lvl>
    <w:lvl w:ilvl="6" w:tplc="A63A81F8" w:tentative="1">
      <w:start w:val="1"/>
      <w:numFmt w:val="bullet"/>
      <w:lvlText w:val=""/>
      <w:lvlJc w:val="left"/>
      <w:pPr>
        <w:tabs>
          <w:tab w:val="num" w:pos="5040"/>
        </w:tabs>
        <w:ind w:left="5040" w:hanging="360"/>
      </w:pPr>
      <w:rPr>
        <w:rFonts w:ascii="Symbol" w:hAnsi="Symbol" w:hint="default"/>
      </w:rPr>
    </w:lvl>
    <w:lvl w:ilvl="7" w:tplc="840075BE" w:tentative="1">
      <w:start w:val="1"/>
      <w:numFmt w:val="bullet"/>
      <w:lvlText w:val="o"/>
      <w:lvlJc w:val="left"/>
      <w:pPr>
        <w:tabs>
          <w:tab w:val="num" w:pos="5760"/>
        </w:tabs>
        <w:ind w:left="5760" w:hanging="360"/>
      </w:pPr>
      <w:rPr>
        <w:rFonts w:ascii="Courier New" w:hAnsi="Courier New" w:cs="Courier New" w:hint="default"/>
      </w:rPr>
    </w:lvl>
    <w:lvl w:ilvl="8" w:tplc="96F84E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3FCF7CA">
      <w:start w:val="1"/>
      <w:numFmt w:val="bullet"/>
      <w:pStyle w:val="Lijstopsomteken2"/>
      <w:lvlText w:val="–"/>
      <w:lvlJc w:val="left"/>
      <w:pPr>
        <w:tabs>
          <w:tab w:val="num" w:pos="227"/>
        </w:tabs>
        <w:ind w:left="227" w:firstLine="0"/>
      </w:pPr>
      <w:rPr>
        <w:rFonts w:ascii="Verdana" w:hAnsi="Verdana" w:hint="default"/>
      </w:rPr>
    </w:lvl>
    <w:lvl w:ilvl="1" w:tplc="CD32721E" w:tentative="1">
      <w:start w:val="1"/>
      <w:numFmt w:val="bullet"/>
      <w:lvlText w:val="o"/>
      <w:lvlJc w:val="left"/>
      <w:pPr>
        <w:tabs>
          <w:tab w:val="num" w:pos="1440"/>
        </w:tabs>
        <w:ind w:left="1440" w:hanging="360"/>
      </w:pPr>
      <w:rPr>
        <w:rFonts w:ascii="Courier New" w:hAnsi="Courier New" w:cs="Courier New" w:hint="default"/>
      </w:rPr>
    </w:lvl>
    <w:lvl w:ilvl="2" w:tplc="7FEAA290" w:tentative="1">
      <w:start w:val="1"/>
      <w:numFmt w:val="bullet"/>
      <w:lvlText w:val=""/>
      <w:lvlJc w:val="left"/>
      <w:pPr>
        <w:tabs>
          <w:tab w:val="num" w:pos="2160"/>
        </w:tabs>
        <w:ind w:left="2160" w:hanging="360"/>
      </w:pPr>
      <w:rPr>
        <w:rFonts w:ascii="Wingdings" w:hAnsi="Wingdings" w:hint="default"/>
      </w:rPr>
    </w:lvl>
    <w:lvl w:ilvl="3" w:tplc="172E8824" w:tentative="1">
      <w:start w:val="1"/>
      <w:numFmt w:val="bullet"/>
      <w:lvlText w:val=""/>
      <w:lvlJc w:val="left"/>
      <w:pPr>
        <w:tabs>
          <w:tab w:val="num" w:pos="2880"/>
        </w:tabs>
        <w:ind w:left="2880" w:hanging="360"/>
      </w:pPr>
      <w:rPr>
        <w:rFonts w:ascii="Symbol" w:hAnsi="Symbol" w:hint="default"/>
      </w:rPr>
    </w:lvl>
    <w:lvl w:ilvl="4" w:tplc="5F90B4F2" w:tentative="1">
      <w:start w:val="1"/>
      <w:numFmt w:val="bullet"/>
      <w:lvlText w:val="o"/>
      <w:lvlJc w:val="left"/>
      <w:pPr>
        <w:tabs>
          <w:tab w:val="num" w:pos="3600"/>
        </w:tabs>
        <w:ind w:left="3600" w:hanging="360"/>
      </w:pPr>
      <w:rPr>
        <w:rFonts w:ascii="Courier New" w:hAnsi="Courier New" w:cs="Courier New" w:hint="default"/>
      </w:rPr>
    </w:lvl>
    <w:lvl w:ilvl="5" w:tplc="2BD284D4" w:tentative="1">
      <w:start w:val="1"/>
      <w:numFmt w:val="bullet"/>
      <w:lvlText w:val=""/>
      <w:lvlJc w:val="left"/>
      <w:pPr>
        <w:tabs>
          <w:tab w:val="num" w:pos="4320"/>
        </w:tabs>
        <w:ind w:left="4320" w:hanging="360"/>
      </w:pPr>
      <w:rPr>
        <w:rFonts w:ascii="Wingdings" w:hAnsi="Wingdings" w:hint="default"/>
      </w:rPr>
    </w:lvl>
    <w:lvl w:ilvl="6" w:tplc="1992521E" w:tentative="1">
      <w:start w:val="1"/>
      <w:numFmt w:val="bullet"/>
      <w:lvlText w:val=""/>
      <w:lvlJc w:val="left"/>
      <w:pPr>
        <w:tabs>
          <w:tab w:val="num" w:pos="5040"/>
        </w:tabs>
        <w:ind w:left="5040" w:hanging="360"/>
      </w:pPr>
      <w:rPr>
        <w:rFonts w:ascii="Symbol" w:hAnsi="Symbol" w:hint="default"/>
      </w:rPr>
    </w:lvl>
    <w:lvl w:ilvl="7" w:tplc="BE486FD2" w:tentative="1">
      <w:start w:val="1"/>
      <w:numFmt w:val="bullet"/>
      <w:lvlText w:val="o"/>
      <w:lvlJc w:val="left"/>
      <w:pPr>
        <w:tabs>
          <w:tab w:val="num" w:pos="5760"/>
        </w:tabs>
        <w:ind w:left="5760" w:hanging="360"/>
      </w:pPr>
      <w:rPr>
        <w:rFonts w:ascii="Courier New" w:hAnsi="Courier New" w:cs="Courier New" w:hint="default"/>
      </w:rPr>
    </w:lvl>
    <w:lvl w:ilvl="8" w:tplc="2BAA9C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33600684">
    <w:abstractNumId w:val="10"/>
  </w:num>
  <w:num w:numId="2" w16cid:durableId="1006786810">
    <w:abstractNumId w:val="7"/>
  </w:num>
  <w:num w:numId="3" w16cid:durableId="1404185811">
    <w:abstractNumId w:val="6"/>
  </w:num>
  <w:num w:numId="4" w16cid:durableId="206331946">
    <w:abstractNumId w:val="5"/>
  </w:num>
  <w:num w:numId="5" w16cid:durableId="1330253155">
    <w:abstractNumId w:val="4"/>
  </w:num>
  <w:num w:numId="6" w16cid:durableId="1709452238">
    <w:abstractNumId w:val="8"/>
  </w:num>
  <w:num w:numId="7" w16cid:durableId="1137069081">
    <w:abstractNumId w:val="3"/>
  </w:num>
  <w:num w:numId="8" w16cid:durableId="450788544">
    <w:abstractNumId w:val="2"/>
  </w:num>
  <w:num w:numId="9" w16cid:durableId="217477966">
    <w:abstractNumId w:val="1"/>
  </w:num>
  <w:num w:numId="10" w16cid:durableId="1515992101">
    <w:abstractNumId w:val="0"/>
  </w:num>
  <w:num w:numId="11" w16cid:durableId="1565987980">
    <w:abstractNumId w:val="9"/>
  </w:num>
  <w:num w:numId="12" w16cid:durableId="542599096">
    <w:abstractNumId w:val="11"/>
  </w:num>
  <w:num w:numId="13" w16cid:durableId="958145767">
    <w:abstractNumId w:val="13"/>
  </w:num>
  <w:num w:numId="14" w16cid:durableId="93744165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27078"/>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661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21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43279"/>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101B"/>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44EB1"/>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A51"/>
    <w:rsid w:val="00F93F9E"/>
    <w:rsid w:val="00F950BC"/>
    <w:rsid w:val="00FA2318"/>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9BA98"/>
  <w15:docId w15:val="{41BA214D-A91E-44FC-A8FC-F12719A7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631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2025-11-12T12:12:00.0000000Z</dcterms:created>
  <dcterms:modified xsi:type="dcterms:W3CDTF">2025-11-12T12:12:00.0000000Z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O203KNO</vt:lpwstr>
  </property>
  <property fmtid="{D5CDD505-2E9C-101B-9397-08002B2CF9AE}" pid="3" name="Author">
    <vt:lpwstr>O203KNO</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Uitstel toezending BNC-fiche Europese strategie voor AI in wetenschap</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O203KNO</vt:lpwstr>
  </property>
</Properties>
</file>