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B31C9" w:rsidR="00C25AA4" w:rsidP="00C25AA4" w:rsidRDefault="00C25AA4" w14:paraId="1EDAD46C" w14:textId="3B568F96">
      <w:pPr>
        <w:pStyle w:val="StandaardSlotzin"/>
        <w:spacing w:before="0" w:line="140" w:lineRule="atLeast"/>
        <w:rPr>
          <w:rFonts w:ascii="Times New Roman" w:hAnsi="Times New Roman" w:cs="Times New Roman"/>
          <w:b/>
          <w:bCs/>
          <w:sz w:val="40"/>
          <w:szCs w:val="40"/>
        </w:rPr>
      </w:pPr>
      <w:r w:rsidRPr="00AB31C9">
        <w:rPr>
          <w:rFonts w:ascii="Times New Roman" w:hAnsi="Times New Roman" w:cs="Times New Roman"/>
          <w:b/>
          <w:bCs/>
          <w:sz w:val="40"/>
          <w:szCs w:val="40"/>
        </w:rPr>
        <w:t>Staten-Generaal</w:t>
      </w:r>
      <w:r w:rsidRPr="00AB31C9" w:rsidR="00C55CAD">
        <w:rPr>
          <w:rFonts w:ascii="Times New Roman" w:hAnsi="Times New Roman" w:cs="Times New Roman"/>
          <w:b/>
          <w:bCs/>
          <w:sz w:val="40"/>
          <w:szCs w:val="40"/>
        </w:rPr>
        <w:tab/>
      </w:r>
      <w:r w:rsidRPr="00AB31C9" w:rsidR="00C55CAD">
        <w:rPr>
          <w:rFonts w:ascii="Times New Roman" w:hAnsi="Times New Roman" w:cs="Times New Roman"/>
          <w:b/>
          <w:bCs/>
          <w:sz w:val="40"/>
          <w:szCs w:val="40"/>
        </w:rPr>
        <w:tab/>
      </w:r>
      <w:r w:rsidRPr="00AB31C9">
        <w:rPr>
          <w:rFonts w:ascii="Times New Roman" w:hAnsi="Times New Roman" w:cs="Times New Roman"/>
          <w:b/>
          <w:bCs/>
          <w:sz w:val="40"/>
          <w:szCs w:val="40"/>
        </w:rPr>
        <w:tab/>
      </w:r>
      <w:r w:rsidRPr="00AB31C9" w:rsidR="00AB31C9">
        <w:rPr>
          <w:rFonts w:ascii="Times New Roman" w:hAnsi="Times New Roman" w:cs="Times New Roman"/>
          <w:b/>
          <w:bCs/>
          <w:sz w:val="40"/>
          <w:szCs w:val="40"/>
        </w:rPr>
        <w:t>F</w:t>
      </w:r>
      <w:r w:rsidRPr="00AB31C9">
        <w:rPr>
          <w:rFonts w:ascii="Times New Roman" w:hAnsi="Times New Roman" w:cs="Times New Roman"/>
          <w:b/>
          <w:bCs/>
          <w:sz w:val="40"/>
          <w:szCs w:val="40"/>
        </w:rPr>
        <w:tab/>
      </w:r>
      <w:r w:rsidRPr="00AB31C9">
        <w:rPr>
          <w:rFonts w:ascii="Times New Roman" w:hAnsi="Times New Roman" w:cs="Times New Roman"/>
          <w:b/>
          <w:bCs/>
          <w:sz w:val="40"/>
          <w:szCs w:val="40"/>
        </w:rPr>
        <w:tab/>
      </w:r>
      <w:r w:rsidRPr="00AB31C9">
        <w:rPr>
          <w:rFonts w:ascii="Times New Roman" w:hAnsi="Times New Roman" w:cs="Times New Roman"/>
          <w:b/>
          <w:bCs/>
          <w:sz w:val="40"/>
          <w:szCs w:val="40"/>
        </w:rPr>
        <w:tab/>
        <w:t>1/2</w:t>
      </w:r>
    </w:p>
    <w:p w:rsidRPr="00AB31C9" w:rsidR="00C25AA4" w:rsidP="00C25AA4" w:rsidRDefault="00C25AA4" w14:paraId="4C13F266" w14:textId="4B26B6A6">
      <w:pPr>
        <w:rPr>
          <w:rFonts w:ascii="Times New Roman" w:hAnsi="Times New Roman" w:cs="Times New Roman"/>
          <w:sz w:val="24"/>
          <w:szCs w:val="24"/>
          <w:lang w:eastAsia="nl-NL"/>
        </w:rPr>
      </w:pPr>
      <w:r w:rsidRPr="00AB31C9">
        <w:rPr>
          <w:rFonts w:ascii="Times New Roman" w:hAnsi="Times New Roman" w:cs="Times New Roman"/>
          <w:sz w:val="24"/>
          <w:szCs w:val="24"/>
          <w:lang w:eastAsia="nl-NL"/>
        </w:rPr>
        <w:t>Vergaderjaar 2025-2026</w:t>
      </w:r>
    </w:p>
    <w:p w:rsidRPr="00AB31C9" w:rsidR="00C25AA4" w:rsidP="00EC20A1" w:rsidRDefault="00C25AA4" w14:paraId="3447119D" w14:textId="77777777">
      <w:pPr>
        <w:pStyle w:val="Geenafstand"/>
        <w:rPr>
          <w:rFonts w:ascii="Times New Roman" w:hAnsi="Times New Roman" w:cs="Times New Roman"/>
          <w:sz w:val="24"/>
          <w:szCs w:val="24"/>
          <w:lang w:eastAsia="nl-NL"/>
        </w:rPr>
      </w:pPr>
    </w:p>
    <w:p w:rsidRPr="00AB31C9" w:rsidR="00C25AA4" w:rsidP="00C65DFC" w:rsidRDefault="00C25AA4" w14:paraId="6BD54BDD" w14:textId="550BC185">
      <w:pPr>
        <w:ind w:left="1410" w:hanging="1410"/>
        <w:rPr>
          <w:rFonts w:ascii="Times New Roman" w:hAnsi="Times New Roman" w:cs="Times New Roman"/>
          <w:sz w:val="24"/>
          <w:szCs w:val="24"/>
        </w:rPr>
      </w:pPr>
      <w:r w:rsidRPr="00AB31C9">
        <w:rPr>
          <w:rFonts w:ascii="Times New Roman" w:hAnsi="Times New Roman" w:cs="Times New Roman"/>
          <w:b/>
          <w:bCs/>
          <w:sz w:val="24"/>
          <w:szCs w:val="24"/>
          <w:lang w:eastAsia="nl-NL"/>
        </w:rPr>
        <w:t>36 577</w:t>
      </w:r>
      <w:r w:rsidRPr="00AB31C9">
        <w:rPr>
          <w:rFonts w:ascii="Times New Roman" w:hAnsi="Times New Roman" w:cs="Times New Roman"/>
          <w:b/>
          <w:bCs/>
          <w:sz w:val="24"/>
          <w:szCs w:val="24"/>
          <w:lang w:eastAsia="nl-NL"/>
        </w:rPr>
        <w:tab/>
      </w:r>
      <w:r w:rsidRPr="00AB31C9" w:rsidR="00C65DFC">
        <w:rPr>
          <w:rFonts w:ascii="Times New Roman" w:hAnsi="Times New Roman" w:cs="Times New Roman"/>
          <w:b/>
          <w:bCs/>
          <w:sz w:val="24"/>
          <w:szCs w:val="24"/>
          <w:lang w:eastAsia="nl-NL"/>
        </w:rPr>
        <w:tab/>
      </w:r>
      <w:r w:rsidRPr="00AB31C9">
        <w:rPr>
          <w:rFonts w:ascii="Times New Roman" w:hAnsi="Times New Roman" w:cs="Times New Roman"/>
          <w:b/>
          <w:bCs/>
          <w:sz w:val="24"/>
          <w:szCs w:val="24"/>
        </w:rPr>
        <w:t xml:space="preserve">Wijziging van de Wet hersteloperatie toeslagen en van de Wet </w:t>
      </w:r>
      <w:r w:rsidRPr="00AB31C9" w:rsidR="00C65DFC">
        <w:rPr>
          <w:rFonts w:ascii="Times New Roman" w:hAnsi="Times New Roman" w:cs="Times New Roman"/>
          <w:b/>
          <w:bCs/>
          <w:sz w:val="24"/>
          <w:szCs w:val="24"/>
        </w:rPr>
        <w:t xml:space="preserve"> </w:t>
      </w:r>
      <w:r w:rsidRPr="00AB31C9">
        <w:rPr>
          <w:rFonts w:ascii="Times New Roman" w:hAnsi="Times New Roman" w:cs="Times New Roman"/>
          <w:b/>
          <w:bCs/>
          <w:sz w:val="24"/>
          <w:szCs w:val="24"/>
        </w:rPr>
        <w:t>aanvullende regelingen hersteloperatie toeslagen, houdende aanpassingen in de hersteloperatie toeslagen van bepaalde termijnen, van de peildatum voor brede ondersteuning voor gedupeerden in het buitenland en van de nabestaandenregeling (Wet aanpassing termijnen en nabestaandenregeling hersteloperatie toeslagen)</w:t>
      </w:r>
    </w:p>
    <w:p w:rsidRPr="00AB31C9" w:rsidR="00C25AA4" w:rsidP="00C55CAD" w:rsidRDefault="00C25AA4" w14:paraId="257B96B8" w14:textId="70CC443C">
      <w:pPr>
        <w:pStyle w:val="Geenafstand"/>
        <w:rPr>
          <w:rFonts w:ascii="Times New Roman" w:hAnsi="Times New Roman" w:cs="Times New Roman"/>
          <w:sz w:val="24"/>
          <w:szCs w:val="24"/>
        </w:rPr>
      </w:pPr>
    </w:p>
    <w:p w:rsidRPr="00AB31C9" w:rsidR="00C25AA4" w:rsidP="00C25AA4" w:rsidRDefault="00C25AA4" w14:paraId="1151CCCA" w14:textId="184BA8D8">
      <w:pPr>
        <w:rPr>
          <w:rFonts w:ascii="Times New Roman" w:hAnsi="Times New Roman" w:cs="Times New Roman"/>
          <w:b/>
          <w:bCs/>
          <w:sz w:val="24"/>
          <w:szCs w:val="24"/>
        </w:rPr>
      </w:pPr>
      <w:r w:rsidRPr="00AB31C9">
        <w:rPr>
          <w:rFonts w:ascii="Times New Roman" w:hAnsi="Times New Roman" w:cs="Times New Roman"/>
          <w:b/>
          <w:bCs/>
          <w:sz w:val="24"/>
          <w:szCs w:val="24"/>
          <w:lang w:eastAsia="nl-NL"/>
        </w:rPr>
        <w:t>Nr.</w:t>
      </w:r>
      <w:r w:rsidRPr="00AB31C9" w:rsidR="00C65DFC">
        <w:rPr>
          <w:rFonts w:ascii="Times New Roman" w:hAnsi="Times New Roman" w:cs="Times New Roman"/>
          <w:b/>
          <w:bCs/>
          <w:sz w:val="24"/>
          <w:szCs w:val="24"/>
          <w:lang w:eastAsia="nl-NL"/>
        </w:rPr>
        <w:t xml:space="preserve"> 23</w:t>
      </w:r>
      <w:r w:rsidRPr="00AB31C9">
        <w:rPr>
          <w:rFonts w:ascii="Times New Roman" w:hAnsi="Times New Roman" w:cs="Times New Roman"/>
          <w:b/>
          <w:bCs/>
          <w:sz w:val="24"/>
          <w:szCs w:val="24"/>
          <w:lang w:eastAsia="nl-NL"/>
        </w:rPr>
        <w:tab/>
      </w:r>
      <w:r w:rsidRPr="00AB31C9">
        <w:rPr>
          <w:rFonts w:ascii="Times New Roman" w:hAnsi="Times New Roman" w:cs="Times New Roman"/>
          <w:b/>
          <w:bCs/>
          <w:sz w:val="24"/>
          <w:szCs w:val="24"/>
          <w:lang w:eastAsia="nl-NL"/>
        </w:rPr>
        <w:tab/>
        <w:t xml:space="preserve">Brief van de </w:t>
      </w:r>
      <w:r w:rsidRPr="00AB31C9">
        <w:rPr>
          <w:rFonts w:ascii="Times New Roman" w:hAnsi="Times New Roman" w:cs="Times New Roman"/>
          <w:b/>
          <w:bCs/>
          <w:sz w:val="24"/>
          <w:szCs w:val="24"/>
        </w:rPr>
        <w:t>staatssecretaris van Financiën</w:t>
      </w:r>
    </w:p>
    <w:p w:rsidR="00AB31C9" w:rsidP="00C25AA4" w:rsidRDefault="00333201" w14:paraId="2F970ADB" w14:textId="77777777">
      <w:pPr>
        <w:spacing w:after="0"/>
        <w:rPr>
          <w:rFonts w:ascii="Times New Roman" w:hAnsi="Times New Roman" w:cs="Times New Roman"/>
          <w:sz w:val="24"/>
          <w:szCs w:val="24"/>
        </w:rPr>
      </w:pPr>
      <w:r w:rsidRPr="00AB31C9">
        <w:rPr>
          <w:rFonts w:ascii="Times New Roman" w:hAnsi="Times New Roman" w:cs="Times New Roman"/>
          <w:sz w:val="24"/>
          <w:szCs w:val="24"/>
        </w:rPr>
        <w:t>Aan de Voorzitters van de Eerste en van de Tweede Kamer der Staten-Generaal</w:t>
      </w:r>
      <w:r w:rsidRPr="00AB31C9" w:rsidR="00516D79">
        <w:rPr>
          <w:rFonts w:ascii="Times New Roman" w:hAnsi="Times New Roman" w:cs="Times New Roman"/>
          <w:sz w:val="24"/>
          <w:szCs w:val="24"/>
        </w:rPr>
        <w:br/>
      </w:r>
      <w:r w:rsidRPr="00AB31C9" w:rsidR="00516D79">
        <w:rPr>
          <w:rFonts w:ascii="Times New Roman" w:hAnsi="Times New Roman" w:cs="Times New Roman"/>
          <w:sz w:val="24"/>
          <w:szCs w:val="24"/>
        </w:rPr>
        <w:br/>
        <w:t>Den Haag, 12 november 2025</w:t>
      </w:r>
      <w:r w:rsidRPr="00AB31C9" w:rsidR="00EC20A1">
        <w:rPr>
          <w:rFonts w:ascii="Times New Roman" w:hAnsi="Times New Roman" w:cs="Times New Roman"/>
          <w:sz w:val="24"/>
          <w:szCs w:val="24"/>
        </w:rPr>
        <w:tab/>
      </w:r>
    </w:p>
    <w:p w:rsidRPr="00AB31C9" w:rsidR="00C25AA4" w:rsidP="00C25AA4" w:rsidRDefault="00C25AA4" w14:paraId="3F096D06" w14:textId="38E1200B">
      <w:pPr>
        <w:spacing w:after="0"/>
        <w:rPr>
          <w:rFonts w:ascii="Times New Roman" w:hAnsi="Times New Roman" w:cs="Times New Roman"/>
          <w:sz w:val="24"/>
          <w:szCs w:val="24"/>
        </w:rPr>
      </w:pPr>
      <w:r w:rsidRPr="00AB31C9">
        <w:rPr>
          <w:rFonts w:ascii="Times New Roman" w:hAnsi="Times New Roman" w:cs="Times New Roman"/>
          <w:sz w:val="24"/>
          <w:szCs w:val="24"/>
        </w:rPr>
        <w:br/>
        <w:t>Hierbij bied ik u de u de ministeriële regeling aan waarmee een vermogensuitzondering wordt ingevoerd voor betalingen aan nabestaanden van een overleden gedupeerde in het kader van de hersteloperatie toeslagen. Hiermee wordt voorkomen dat de nabestaanden als gevolg van deze betalingen de vermogenstoets overschrijden en daardoor geen aanspraak meer maken op toeslagen.</w:t>
      </w:r>
    </w:p>
    <w:p w:rsidRPr="00AB31C9" w:rsidR="00C25AA4" w:rsidP="00C25AA4" w:rsidRDefault="00C25AA4" w14:paraId="67A86082" w14:textId="77777777">
      <w:pPr>
        <w:spacing w:after="0"/>
        <w:rPr>
          <w:rFonts w:ascii="Times New Roman" w:hAnsi="Times New Roman" w:cs="Times New Roman"/>
          <w:sz w:val="24"/>
          <w:szCs w:val="24"/>
        </w:rPr>
      </w:pPr>
    </w:p>
    <w:p w:rsidRPr="00AB31C9" w:rsidR="00C25AA4" w:rsidP="00C25AA4" w:rsidRDefault="00C25AA4" w14:paraId="418B598E" w14:textId="77777777">
      <w:pPr>
        <w:spacing w:after="0"/>
        <w:rPr>
          <w:rFonts w:ascii="Times New Roman" w:hAnsi="Times New Roman" w:cs="Times New Roman"/>
          <w:sz w:val="24"/>
          <w:szCs w:val="24"/>
        </w:rPr>
      </w:pPr>
      <w:r w:rsidRPr="00AB31C9">
        <w:rPr>
          <w:rFonts w:ascii="Times New Roman" w:hAnsi="Times New Roman" w:cs="Times New Roman"/>
          <w:sz w:val="24"/>
          <w:szCs w:val="24"/>
        </w:rPr>
        <w:t xml:space="preserve">De voorlegging van deze regeling aan uw Kamer geschiedt op grond van artikel 47, derde lid, van de Algemene wet inkomensafhankelijke regelingen. Op grond van deze bepaling mag de ministeriële regeling twee weken nadat deze aan beide Kamers der Staten-Generaal is voorgelegd, gepubliceerd worden, tenzij uw Kamer de wens te kennen geeft dat deze wijzigingen in een voorstel van wet worden opgenomen. </w:t>
      </w:r>
    </w:p>
    <w:p w:rsidRPr="00AB31C9" w:rsidR="00C25AA4" w:rsidP="00C25AA4" w:rsidRDefault="00C25AA4" w14:paraId="19F77FDE" w14:textId="77777777">
      <w:pPr>
        <w:spacing w:after="0"/>
        <w:rPr>
          <w:rFonts w:ascii="Times New Roman" w:hAnsi="Times New Roman" w:cs="Times New Roman"/>
          <w:sz w:val="24"/>
          <w:szCs w:val="24"/>
        </w:rPr>
      </w:pPr>
    </w:p>
    <w:p w:rsidR="00AB31C9" w:rsidRDefault="00AB31C9" w14:paraId="17A3B884" w14:textId="77777777">
      <w:pPr>
        <w:rPr>
          <w:rFonts w:ascii="Times New Roman" w:hAnsi="Times New Roman" w:cs="Times New Roman"/>
          <w:sz w:val="24"/>
          <w:szCs w:val="24"/>
        </w:rPr>
      </w:pPr>
      <w:r>
        <w:rPr>
          <w:rFonts w:ascii="Times New Roman" w:hAnsi="Times New Roman" w:cs="Times New Roman"/>
          <w:sz w:val="24"/>
          <w:szCs w:val="24"/>
        </w:rPr>
        <w:br w:type="page"/>
      </w:r>
    </w:p>
    <w:p w:rsidRPr="00AB31C9" w:rsidR="00C25AA4" w:rsidP="00C25AA4" w:rsidRDefault="00C25AA4" w14:paraId="46F134F9" w14:textId="50884AA0">
      <w:pPr>
        <w:spacing w:after="0"/>
        <w:rPr>
          <w:rFonts w:ascii="Times New Roman" w:hAnsi="Times New Roman" w:cs="Times New Roman"/>
          <w:sz w:val="24"/>
          <w:szCs w:val="24"/>
        </w:rPr>
      </w:pPr>
      <w:r w:rsidRPr="00AB31C9">
        <w:rPr>
          <w:rFonts w:ascii="Times New Roman" w:hAnsi="Times New Roman" w:cs="Times New Roman"/>
          <w:sz w:val="24"/>
          <w:szCs w:val="24"/>
        </w:rPr>
        <w:lastRenderedPageBreak/>
        <w:t xml:space="preserve">Een gelijkluidende brief heb ik gezonden aan de voorzitter van de Eerste Kamer der Staten-Generaal. </w:t>
      </w:r>
    </w:p>
    <w:p w:rsidRPr="00AB31C9" w:rsidR="00C25AA4" w:rsidP="00C25AA4" w:rsidRDefault="00C25AA4" w14:paraId="634BD92D" w14:textId="77777777">
      <w:pPr>
        <w:spacing w:after="0"/>
        <w:rPr>
          <w:rFonts w:ascii="Times New Roman" w:hAnsi="Times New Roman" w:cs="Times New Roman"/>
          <w:sz w:val="24"/>
          <w:szCs w:val="24"/>
        </w:rPr>
      </w:pPr>
    </w:p>
    <w:p w:rsidRPr="00AB31C9" w:rsidR="00C25AA4" w:rsidP="00E41431" w:rsidRDefault="00C25AA4" w14:paraId="6FD79220" w14:textId="3DFB4E1F">
      <w:pPr>
        <w:spacing w:after="0" w:line="240" w:lineRule="auto"/>
        <w:rPr>
          <w:rFonts w:ascii="Times New Roman" w:hAnsi="Times New Roman" w:cs="Times New Roman"/>
          <w:sz w:val="24"/>
          <w:szCs w:val="24"/>
        </w:rPr>
      </w:pPr>
      <w:r w:rsidRPr="00AB31C9">
        <w:rPr>
          <w:rFonts w:ascii="Times New Roman" w:hAnsi="Times New Roman" w:cs="Times New Roman"/>
          <w:sz w:val="24"/>
          <w:szCs w:val="24"/>
        </w:rPr>
        <w:t xml:space="preserve">De </w:t>
      </w:r>
      <w:r w:rsidRPr="00AB31C9" w:rsidR="00EC20A1">
        <w:rPr>
          <w:rFonts w:ascii="Times New Roman" w:hAnsi="Times New Roman" w:cs="Times New Roman"/>
          <w:sz w:val="24"/>
          <w:szCs w:val="24"/>
        </w:rPr>
        <w:t>s</w:t>
      </w:r>
      <w:r w:rsidRPr="00AB31C9">
        <w:rPr>
          <w:rFonts w:ascii="Times New Roman" w:hAnsi="Times New Roman" w:cs="Times New Roman"/>
          <w:sz w:val="24"/>
          <w:szCs w:val="24"/>
        </w:rPr>
        <w:t>taatssecretaris van Financiën,</w:t>
      </w:r>
    </w:p>
    <w:p w:rsidRPr="00AB31C9" w:rsidR="00C25AA4" w:rsidP="00E41431" w:rsidRDefault="00C25AA4" w14:paraId="72DC3355" w14:textId="340FB7AC">
      <w:pPr>
        <w:spacing w:after="0" w:line="240" w:lineRule="auto"/>
        <w:rPr>
          <w:rFonts w:ascii="Times New Roman" w:hAnsi="Times New Roman" w:cs="Times New Roman"/>
          <w:sz w:val="24"/>
          <w:szCs w:val="24"/>
          <w:lang w:val="de-DE"/>
        </w:rPr>
      </w:pPr>
      <w:r w:rsidRPr="00AB31C9">
        <w:rPr>
          <w:rFonts w:ascii="Times New Roman" w:hAnsi="Times New Roman" w:cs="Times New Roman"/>
          <w:sz w:val="24"/>
          <w:szCs w:val="24"/>
          <w:lang w:val="de-DE"/>
        </w:rPr>
        <w:t>S.</w:t>
      </w:r>
      <w:r w:rsidRPr="00AB31C9" w:rsidR="00EC20A1">
        <w:rPr>
          <w:rFonts w:ascii="Times New Roman" w:hAnsi="Times New Roman" w:cs="Times New Roman"/>
          <w:sz w:val="24"/>
          <w:szCs w:val="24"/>
          <w:lang w:val="de-DE"/>
        </w:rPr>
        <w:t>T</w:t>
      </w:r>
      <w:r w:rsidRPr="00AB31C9">
        <w:rPr>
          <w:rFonts w:ascii="Times New Roman" w:hAnsi="Times New Roman" w:cs="Times New Roman"/>
          <w:sz w:val="24"/>
          <w:szCs w:val="24"/>
          <w:lang w:val="de-DE"/>
        </w:rPr>
        <w:t>.P.H. Palmen</w:t>
      </w:r>
    </w:p>
    <w:p w:rsidRPr="00AB31C9" w:rsidR="00C25AA4" w:rsidP="00C25AA4" w:rsidRDefault="00C25AA4" w14:paraId="13C342CA" w14:textId="69578601">
      <w:pPr>
        <w:pStyle w:val="WitregelW1bodytekst"/>
        <w:rPr>
          <w:rFonts w:ascii="Times New Roman" w:hAnsi="Times New Roman" w:cs="Times New Roman"/>
          <w:sz w:val="24"/>
          <w:szCs w:val="24"/>
          <w:lang w:val="de-DE"/>
        </w:rPr>
      </w:pPr>
    </w:p>
    <w:p w:rsidRPr="00AB31C9" w:rsidR="00C25AA4" w:rsidP="00C25AA4" w:rsidRDefault="00C25AA4" w14:paraId="2A6B881E" w14:textId="45D154DD">
      <w:pPr>
        <w:rPr>
          <w:rFonts w:ascii="Times New Roman" w:hAnsi="Times New Roman" w:eastAsia="Calibri" w:cs="Times New Roman"/>
          <w:kern w:val="0"/>
          <w:sz w:val="20"/>
          <w:szCs w:val="20"/>
          <w14:ligatures w14:val="none"/>
        </w:rPr>
      </w:pPr>
      <w:r w:rsidRPr="00AB31C9">
        <w:rPr>
          <w:rFonts w:ascii="Times New Roman" w:hAnsi="Times New Roman" w:eastAsia="Calibri" w:cs="Times New Roman"/>
          <w:kern w:val="0"/>
          <w:sz w:val="20"/>
          <w:szCs w:val="20"/>
          <w14:ligatures w14:val="none"/>
        </w:rPr>
        <w:t xml:space="preserve">Ter Griffie van de Eerste en van de Tweede Kamer </w:t>
      </w:r>
      <w:r w:rsidRPr="00AB31C9">
        <w:rPr>
          <w:rFonts w:ascii="Times New Roman" w:hAnsi="Times New Roman" w:eastAsia="Calibri" w:cs="Times New Roman"/>
          <w:kern w:val="0"/>
          <w:sz w:val="20"/>
          <w:szCs w:val="20"/>
          <w14:ligatures w14:val="none"/>
        </w:rPr>
        <w:br/>
        <w:t xml:space="preserve">der Staten-Generaal ontvangen op </w:t>
      </w:r>
      <w:r w:rsidRPr="00AB31C9" w:rsidR="00C65DFC">
        <w:rPr>
          <w:rFonts w:ascii="Times New Roman" w:hAnsi="Times New Roman" w:eastAsia="Calibri" w:cs="Times New Roman"/>
          <w:kern w:val="0"/>
          <w:sz w:val="20"/>
          <w:szCs w:val="20"/>
          <w14:ligatures w14:val="none"/>
        </w:rPr>
        <w:t>12 november 2025</w:t>
      </w:r>
      <w:r w:rsidRPr="00AB31C9">
        <w:rPr>
          <w:rFonts w:ascii="Times New Roman" w:hAnsi="Times New Roman" w:eastAsia="Calibri" w:cs="Times New Roman"/>
          <w:kern w:val="0"/>
          <w:sz w:val="20"/>
          <w:szCs w:val="20"/>
          <w14:ligatures w14:val="none"/>
        </w:rPr>
        <w:t xml:space="preserve">. </w:t>
      </w:r>
      <w:r w:rsidRPr="00AB31C9">
        <w:rPr>
          <w:rFonts w:ascii="Times New Roman" w:hAnsi="Times New Roman" w:eastAsia="Calibri" w:cs="Times New Roman"/>
          <w:kern w:val="0"/>
          <w:sz w:val="20"/>
          <w:szCs w:val="20"/>
          <w14:ligatures w14:val="none"/>
        </w:rPr>
        <w:br/>
      </w:r>
      <w:r w:rsidRPr="00AB31C9" w:rsidR="00C65DFC">
        <w:rPr>
          <w:rFonts w:ascii="Times New Roman" w:hAnsi="Times New Roman" w:eastAsia="Calibri" w:cs="Times New Roman"/>
          <w:kern w:val="0"/>
          <w:sz w:val="20"/>
          <w:szCs w:val="20"/>
          <w14:ligatures w14:val="none"/>
        </w:rPr>
        <w:br/>
      </w:r>
      <w:r w:rsidRPr="00AB31C9">
        <w:rPr>
          <w:rFonts w:ascii="Times New Roman" w:hAnsi="Times New Roman" w:eastAsia="Calibri" w:cs="Times New Roman"/>
          <w:kern w:val="0"/>
          <w:sz w:val="20"/>
          <w:szCs w:val="20"/>
          <w14:ligatures w14:val="none"/>
        </w:rPr>
        <w:t xml:space="preserve">De wens dat het onderwerp van de ministeriële regeling </w:t>
      </w:r>
      <w:r w:rsidRPr="00AB31C9">
        <w:rPr>
          <w:rFonts w:ascii="Times New Roman" w:hAnsi="Times New Roman" w:eastAsia="Calibri" w:cs="Times New Roman"/>
          <w:kern w:val="0"/>
          <w:sz w:val="20"/>
          <w:szCs w:val="20"/>
          <w14:ligatures w14:val="none"/>
        </w:rPr>
        <w:br/>
        <w:t xml:space="preserve">bij wet wordt geregeld kan door of namens een van </w:t>
      </w:r>
      <w:r w:rsidRPr="00AB31C9">
        <w:rPr>
          <w:rFonts w:ascii="Times New Roman" w:hAnsi="Times New Roman" w:eastAsia="Calibri" w:cs="Times New Roman"/>
          <w:kern w:val="0"/>
          <w:sz w:val="20"/>
          <w:szCs w:val="20"/>
          <w14:ligatures w14:val="none"/>
        </w:rPr>
        <w:br/>
        <w:t>beide Kamers of door ten minste vijftien leden van de</w:t>
      </w:r>
      <w:r w:rsidRPr="00AB31C9">
        <w:rPr>
          <w:rFonts w:ascii="Times New Roman" w:hAnsi="Times New Roman" w:eastAsia="Calibri" w:cs="Times New Roman"/>
          <w:kern w:val="0"/>
          <w:sz w:val="20"/>
          <w:szCs w:val="20"/>
          <w14:ligatures w14:val="none"/>
        </w:rPr>
        <w:br/>
        <w:t xml:space="preserve">Eerste Kamer dan wel door ten minste dertig leden van </w:t>
      </w:r>
      <w:r w:rsidRPr="00AB31C9">
        <w:rPr>
          <w:rFonts w:ascii="Times New Roman" w:hAnsi="Times New Roman" w:eastAsia="Calibri" w:cs="Times New Roman"/>
          <w:kern w:val="0"/>
          <w:sz w:val="20"/>
          <w:szCs w:val="20"/>
          <w14:ligatures w14:val="none"/>
        </w:rPr>
        <w:br/>
        <w:t xml:space="preserve">de Tweede Kamer te kennen worden gegeven uiterlijk op </w:t>
      </w:r>
      <w:r w:rsidRPr="00AB31C9">
        <w:rPr>
          <w:rFonts w:ascii="Times New Roman" w:hAnsi="Times New Roman" w:eastAsia="Calibri" w:cs="Times New Roman"/>
          <w:kern w:val="0"/>
          <w:sz w:val="20"/>
          <w:szCs w:val="20"/>
          <w14:ligatures w14:val="none"/>
        </w:rPr>
        <w:br/>
      </w:r>
      <w:r w:rsidRPr="00AB31C9" w:rsidR="00C65DFC">
        <w:rPr>
          <w:rFonts w:ascii="Times New Roman" w:hAnsi="Times New Roman" w:eastAsia="Calibri" w:cs="Times New Roman"/>
          <w:kern w:val="0"/>
          <w:sz w:val="20"/>
          <w:szCs w:val="20"/>
          <w14:ligatures w14:val="none"/>
        </w:rPr>
        <w:t>26 november 2025</w:t>
      </w:r>
      <w:r w:rsidRPr="00AB31C9">
        <w:rPr>
          <w:rFonts w:ascii="Times New Roman" w:hAnsi="Times New Roman" w:eastAsia="Calibri" w:cs="Times New Roman"/>
          <w:kern w:val="0"/>
          <w:sz w:val="20"/>
          <w:szCs w:val="20"/>
          <w14:ligatures w14:val="none"/>
        </w:rPr>
        <w:t>.</w:t>
      </w:r>
    </w:p>
    <w:p w:rsidRPr="00AB31C9" w:rsidR="00F80165" w:rsidP="00C25AA4" w:rsidRDefault="00F80165" w14:paraId="44E5F8C7" w14:textId="77777777">
      <w:pPr>
        <w:spacing w:after="0"/>
        <w:rPr>
          <w:rFonts w:ascii="Times New Roman" w:hAnsi="Times New Roman" w:cs="Times New Roman"/>
          <w:sz w:val="24"/>
          <w:szCs w:val="24"/>
        </w:rPr>
      </w:pPr>
    </w:p>
    <w:sectPr w:rsidRPr="00AB31C9" w:rsidR="00F80165" w:rsidSect="00C25AA4">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AE92C" w14:textId="77777777" w:rsidR="00C25AA4" w:rsidRDefault="00C25AA4" w:rsidP="00C25AA4">
      <w:pPr>
        <w:spacing w:after="0" w:line="240" w:lineRule="auto"/>
      </w:pPr>
      <w:r>
        <w:separator/>
      </w:r>
    </w:p>
  </w:endnote>
  <w:endnote w:type="continuationSeparator" w:id="0">
    <w:p w14:paraId="56F5BE37" w14:textId="77777777" w:rsidR="00C25AA4" w:rsidRDefault="00C25AA4" w:rsidP="00C25A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4711C" w14:textId="77777777" w:rsidR="00C25AA4" w:rsidRPr="00C25AA4" w:rsidRDefault="00C25AA4" w:rsidP="00C25AA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CE28E" w14:textId="77777777" w:rsidR="00C65DFC" w:rsidRPr="00C25AA4" w:rsidRDefault="00C65DFC" w:rsidP="00C25AA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58B26" w14:textId="77777777" w:rsidR="00C25AA4" w:rsidRPr="00C25AA4" w:rsidRDefault="00C25AA4" w:rsidP="00C25AA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087455" w14:textId="77777777" w:rsidR="00C25AA4" w:rsidRDefault="00C25AA4" w:rsidP="00C25AA4">
      <w:pPr>
        <w:spacing w:after="0" w:line="240" w:lineRule="auto"/>
      </w:pPr>
      <w:r>
        <w:separator/>
      </w:r>
    </w:p>
  </w:footnote>
  <w:footnote w:type="continuationSeparator" w:id="0">
    <w:p w14:paraId="1B3C58DD" w14:textId="77777777" w:rsidR="00C25AA4" w:rsidRDefault="00C25AA4" w:rsidP="00C25A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01127" w14:textId="77777777" w:rsidR="00C25AA4" w:rsidRPr="00C25AA4" w:rsidRDefault="00C25AA4" w:rsidP="00C25AA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7438B" w14:textId="77777777" w:rsidR="00C65DFC" w:rsidRPr="00C25AA4" w:rsidRDefault="00C65DFC" w:rsidP="00C25AA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FC2DF" w14:textId="77777777" w:rsidR="00C65DFC" w:rsidRPr="00C25AA4" w:rsidRDefault="00C65DFC" w:rsidP="00C25AA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AA4"/>
    <w:rsid w:val="00333201"/>
    <w:rsid w:val="00516D79"/>
    <w:rsid w:val="005C3905"/>
    <w:rsid w:val="005C4E40"/>
    <w:rsid w:val="009B5209"/>
    <w:rsid w:val="00AB31C9"/>
    <w:rsid w:val="00BD0112"/>
    <w:rsid w:val="00C25AA4"/>
    <w:rsid w:val="00C55CAD"/>
    <w:rsid w:val="00C65DFC"/>
    <w:rsid w:val="00DD16CF"/>
    <w:rsid w:val="00E41431"/>
    <w:rsid w:val="00EA20A8"/>
    <w:rsid w:val="00EC20A1"/>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A5816"/>
  <w15:chartTrackingRefBased/>
  <w15:docId w15:val="{46A5062A-01AB-4544-8FBF-8760609A3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25A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25A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25AA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25AA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25AA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25AA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25AA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25AA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25AA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25AA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25AA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25AA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25AA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25AA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25AA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25AA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25AA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25AA4"/>
    <w:rPr>
      <w:rFonts w:eastAsiaTheme="majorEastAsia" w:cstheme="majorBidi"/>
      <w:color w:val="272727" w:themeColor="text1" w:themeTint="D8"/>
    </w:rPr>
  </w:style>
  <w:style w:type="paragraph" w:styleId="Titel">
    <w:name w:val="Title"/>
    <w:basedOn w:val="Standaard"/>
    <w:next w:val="Standaard"/>
    <w:link w:val="TitelChar"/>
    <w:uiPriority w:val="10"/>
    <w:qFormat/>
    <w:rsid w:val="00C25A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25AA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25AA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25AA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25AA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25AA4"/>
    <w:rPr>
      <w:i/>
      <w:iCs/>
      <w:color w:val="404040" w:themeColor="text1" w:themeTint="BF"/>
    </w:rPr>
  </w:style>
  <w:style w:type="paragraph" w:styleId="Lijstalinea">
    <w:name w:val="List Paragraph"/>
    <w:basedOn w:val="Standaard"/>
    <w:uiPriority w:val="34"/>
    <w:qFormat/>
    <w:rsid w:val="00C25AA4"/>
    <w:pPr>
      <w:ind w:left="720"/>
      <w:contextualSpacing/>
    </w:pPr>
  </w:style>
  <w:style w:type="character" w:styleId="Intensievebenadrukking">
    <w:name w:val="Intense Emphasis"/>
    <w:basedOn w:val="Standaardalinea-lettertype"/>
    <w:uiPriority w:val="21"/>
    <w:qFormat/>
    <w:rsid w:val="00C25AA4"/>
    <w:rPr>
      <w:i/>
      <w:iCs/>
      <w:color w:val="0F4761" w:themeColor="accent1" w:themeShade="BF"/>
    </w:rPr>
  </w:style>
  <w:style w:type="paragraph" w:styleId="Duidelijkcitaat">
    <w:name w:val="Intense Quote"/>
    <w:basedOn w:val="Standaard"/>
    <w:next w:val="Standaard"/>
    <w:link w:val="DuidelijkcitaatChar"/>
    <w:uiPriority w:val="30"/>
    <w:qFormat/>
    <w:rsid w:val="00C25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25AA4"/>
    <w:rPr>
      <w:i/>
      <w:iCs/>
      <w:color w:val="0F4761" w:themeColor="accent1" w:themeShade="BF"/>
    </w:rPr>
  </w:style>
  <w:style w:type="character" w:styleId="Intensieveverwijzing">
    <w:name w:val="Intense Reference"/>
    <w:basedOn w:val="Standaardalinea-lettertype"/>
    <w:uiPriority w:val="32"/>
    <w:qFormat/>
    <w:rsid w:val="00C25AA4"/>
    <w:rPr>
      <w:b/>
      <w:bCs/>
      <w:smallCaps/>
      <w:color w:val="0F4761" w:themeColor="accent1" w:themeShade="BF"/>
      <w:spacing w:val="5"/>
    </w:rPr>
  </w:style>
  <w:style w:type="paragraph" w:customStyle="1" w:styleId="WitregelW1bodytekst">
    <w:name w:val="Witregel W1 (bodytekst)"/>
    <w:basedOn w:val="Standaard"/>
    <w:next w:val="Standaard"/>
    <w:rsid w:val="00C25AA4"/>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C25AA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25AA4"/>
  </w:style>
  <w:style w:type="paragraph" w:styleId="Voettekst">
    <w:name w:val="footer"/>
    <w:basedOn w:val="Standaard"/>
    <w:link w:val="VoettekstChar"/>
    <w:uiPriority w:val="99"/>
    <w:unhideWhenUsed/>
    <w:rsid w:val="00C25AA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25AA4"/>
  </w:style>
  <w:style w:type="paragraph" w:customStyle="1" w:styleId="StandaardSlotzin">
    <w:name w:val="Standaard_Slotzin"/>
    <w:basedOn w:val="Standaard"/>
    <w:next w:val="Standaard"/>
    <w:rsid w:val="00C25AA4"/>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EC20A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294</ap:Words>
  <ap:Characters>1619</ap:Characters>
  <ap:DocSecurity>0</ap:DocSecurity>
  <ap:Lines>13</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1910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2025-11-14T14:12:00.0000000Z</dcterms:created>
  <dcterms:modified xsi:type="dcterms:W3CDTF">2025-11-14T14:12:00.0000000Z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