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F20A4C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F20A4C" w:rsidRDefault="00F20A4C" w14:paraId="6FCF4A65" w14:textId="307127A9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</w:t>
      </w:r>
      <w:r w:rsidR="00946DF8">
        <w:t xml:space="preserve"> </w:t>
      </w:r>
      <w:r>
        <w:t xml:space="preserve"> DEN HAAG</w:t>
      </w:r>
    </w:p>
    <w:p w:rsidRPr="00F20A4C" w:rsidR="003502AE" w:rsidP="003502AE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3502AE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A97BB8" w:rsidRDefault="00A97BB8" w14:paraId="1AA398D2" w14:textId="77777777"/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F20A4C" w14:paraId="274BD033" w14:textId="11882EAC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ab/>
      </w:r>
      <w:r w:rsidR="007F3D94">
        <w:t>12 november 2025</w:t>
      </w:r>
    </w:p>
    <w:p w:rsidR="00075B49" w:rsidP="005E465D" w:rsidRDefault="00F20A4C" w14:paraId="479BA32D" w14:textId="445DABA2">
      <w:pPr>
        <w:tabs>
          <w:tab w:val="left" w:pos="737"/>
        </w:tabs>
        <w:ind w:left="1416" w:hanging="1416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r w:rsidR="004E41AA">
        <w:t>F</w:t>
      </w:r>
      <w:r w:rsidRPr="005E465D" w:rsidR="005E465D">
        <w:t xml:space="preserve">eitelijke vragen inzake Lijst met feitelijke vragen </w:t>
      </w:r>
      <w:r w:rsidR="00A17429">
        <w:t xml:space="preserve">Vaststelling van de begrotingsstaten </w:t>
      </w:r>
      <w:r w:rsidR="00075B49">
        <w:t>van het Ministerie van VWS (XVI) voor het jaar 2026 (TK 36800-XVI)</w:t>
      </w:r>
    </w:p>
    <w:p w:rsidR="00075B49" w:rsidP="005E465D" w:rsidRDefault="00075B49" w14:paraId="171200C0" w14:textId="77777777">
      <w:pPr>
        <w:tabs>
          <w:tab w:val="left" w:pos="737"/>
        </w:tabs>
        <w:ind w:left="1416" w:hanging="1416"/>
        <w:outlineLvl w:val="0"/>
      </w:pPr>
    </w:p>
    <w:p w:rsidR="004542AB" w:rsidP="004542AB" w:rsidRDefault="004542AB" w14:paraId="7DB91071" w14:textId="77777777"/>
    <w:p w:rsidRPr="007539FC" w:rsidR="004542AB" w:rsidP="004542AB" w:rsidRDefault="004542AB" w14:paraId="3FB8AA6C" w14:textId="77777777"/>
    <w:p w:rsidR="004542AB" w:rsidP="004542AB" w:rsidRDefault="004542AB" w14:paraId="2A6ED650" w14:textId="77777777"/>
    <w:p w:rsidR="004542AB" w:rsidP="004542AB" w:rsidRDefault="00F20A4C" w14:paraId="7920962C" w14:textId="77777777">
      <w:r>
        <w:t>Geachte voorzitter,</w:t>
      </w:r>
    </w:p>
    <w:p w:rsidR="004542AB" w:rsidP="004542AB" w:rsidRDefault="004542AB" w14:paraId="722E1163" w14:textId="77777777"/>
    <w:p w:rsidR="00075B49" w:rsidP="004542AB" w:rsidRDefault="00F20A4C" w14:paraId="559EB98F" w14:textId="23408D8D">
      <w:r>
        <w:t xml:space="preserve">De leden van de Tweede Kamer hebben vragen </w:t>
      </w:r>
      <w:r w:rsidR="004E41AA">
        <w:t>gesteld</w:t>
      </w:r>
      <w:r>
        <w:t xml:space="preserve"> aan de minister van Volksgezondheid, Welzijn en Sport inzake</w:t>
      </w:r>
      <w:r w:rsidR="00075B49">
        <w:t xml:space="preserve"> de begroting</w:t>
      </w:r>
      <w:r w:rsidR="00A17429">
        <w:t>s</w:t>
      </w:r>
      <w:r w:rsidR="00075B49">
        <w:t xml:space="preserve">staten van het </w:t>
      </w:r>
      <w:r w:rsidR="00D711B7">
        <w:t>m</w:t>
      </w:r>
      <w:r w:rsidR="00075B49">
        <w:t xml:space="preserve">inisterie van Volksgezondheid, Welzijn en Sport (XVI) (Kamerstukken </w:t>
      </w:r>
      <w:r w:rsidR="00A17429">
        <w:t>II</w:t>
      </w:r>
      <w:r w:rsidR="00075B49">
        <w:t xml:space="preserve"> 2025/26. 36</w:t>
      </w:r>
      <w:r w:rsidR="00A17429">
        <w:t xml:space="preserve"> </w:t>
      </w:r>
      <w:r w:rsidR="00075B49">
        <w:t>900-XVI, nr.</w:t>
      </w:r>
      <w:r w:rsidR="00A17429">
        <w:t xml:space="preserve"> 1-</w:t>
      </w:r>
      <w:r w:rsidR="00075B49">
        <w:t xml:space="preserve">2) voor het jaar 2026. </w:t>
      </w:r>
    </w:p>
    <w:p w:rsidR="00075B49" w:rsidP="004542AB" w:rsidRDefault="00075B49" w14:paraId="7F70BF9E" w14:textId="77777777"/>
    <w:p w:rsidRPr="008D59C5" w:rsidR="00F20A4C" w:rsidP="00F20A4C" w:rsidRDefault="00F20A4C" w14:paraId="6F6B790E" w14:textId="77777777">
      <w:r>
        <w:t>Hierbij bieden wij u de antwoorden op de gestelde vragen aan.</w:t>
      </w:r>
    </w:p>
    <w:p w:rsidRPr="009A31BF" w:rsidR="00F20A4C" w:rsidP="00F20A4C" w:rsidRDefault="00F20A4C" w14:paraId="36594CC1" w14:textId="77777777">
      <w:pPr>
        <w:pStyle w:val="Huisstijl-Slotzin"/>
      </w:pPr>
      <w:r w:rsidRPr="009A31BF">
        <w:t>Hoogachtend,</w:t>
      </w:r>
    </w:p>
    <w:p w:rsidR="00F20A4C" w:rsidP="00F20A4C" w:rsidRDefault="00F20A4C" w14:paraId="1AE2525F" w14:textId="77777777">
      <w:pPr>
        <w:pStyle w:val="Huisstijl-Ondertekening"/>
      </w:pPr>
    </w:p>
    <w:p w:rsidR="004219BE" w:rsidP="00F20A4C" w:rsidRDefault="00946DF8" w14:paraId="629C125D" w14:textId="3752C48C">
      <w:pPr>
        <w:pStyle w:val="Huisstijl-Ondertekening"/>
      </w:pPr>
      <w:r>
        <w:t>d</w:t>
      </w:r>
      <w:r w:rsidR="00F20A4C">
        <w:t xml:space="preserve">e </w:t>
      </w:r>
      <w:r>
        <w:t>m</w:t>
      </w:r>
      <w:r w:rsidR="00F20A4C">
        <w:t>inister van Volksgezondheid,</w:t>
      </w:r>
      <w:r w:rsidR="004219BE">
        <w:tab/>
      </w:r>
      <w:r w:rsidR="004219BE">
        <w:tab/>
      </w:r>
      <w:r>
        <w:t>d</w:t>
      </w:r>
      <w:r w:rsidR="004219BE">
        <w:t xml:space="preserve">e </w:t>
      </w:r>
      <w:r>
        <w:t>s</w:t>
      </w:r>
      <w:r w:rsidR="004219BE">
        <w:t>taat</w:t>
      </w:r>
      <w:r>
        <w:t>s</w:t>
      </w:r>
      <w:r w:rsidR="004219BE">
        <w:t>secretaris Langdurige</w:t>
      </w:r>
      <w:r w:rsidR="002D5744">
        <w:t xml:space="preserve"> en</w:t>
      </w:r>
    </w:p>
    <w:p w:rsidR="004219BE" w:rsidP="004219BE" w:rsidRDefault="00F20A4C" w14:paraId="1BF47F2A" w14:textId="12D118B2">
      <w:pPr>
        <w:pStyle w:val="Huisstijl-Ondertekening"/>
      </w:pPr>
      <w:r>
        <w:t>Welzijn en Sport,</w:t>
      </w:r>
      <w:r>
        <w:tab/>
      </w:r>
      <w:r w:rsidR="004219BE">
        <w:tab/>
      </w:r>
      <w:r w:rsidR="004219BE">
        <w:tab/>
      </w:r>
      <w:r w:rsidR="004219BE">
        <w:tab/>
      </w:r>
      <w:r w:rsidR="00D711B7">
        <w:t>M</w:t>
      </w:r>
      <w:r w:rsidR="004219BE">
        <w:t xml:space="preserve">aatschappelijke zorg, </w:t>
      </w:r>
    </w:p>
    <w:p w:rsidR="00D711B7" w:rsidP="00F20A4C" w:rsidRDefault="00D711B7" w14:paraId="136DD32C" w14:textId="7D70AFD8">
      <w:pPr>
        <w:pStyle w:val="Huisstijl-Ondertekening"/>
      </w:pPr>
    </w:p>
    <w:p w:rsidR="00F20A4C" w:rsidP="00F20A4C" w:rsidRDefault="00F20A4C" w14:paraId="53BA9031" w14:textId="6716E3CF">
      <w:pPr>
        <w:pStyle w:val="Huisstijl-Ondertekening"/>
      </w:pPr>
    </w:p>
    <w:p w:rsidR="006027BA" w:rsidP="006027BA" w:rsidRDefault="006027BA" w14:paraId="313C50FE" w14:textId="77777777">
      <w:pPr>
        <w:pStyle w:val="Huisstijl-Ondertekening"/>
      </w:pPr>
    </w:p>
    <w:p w:rsidR="006027BA" w:rsidP="006027BA" w:rsidRDefault="006027BA" w14:paraId="69442CE3" w14:textId="77777777">
      <w:pPr>
        <w:pStyle w:val="Huisstijl-Ondertekening"/>
      </w:pPr>
    </w:p>
    <w:p w:rsidR="00F947B3" w:rsidP="00F947B3" w:rsidRDefault="00F947B3" w14:paraId="38C9CC73" w14:textId="77777777">
      <w:pPr>
        <w:pStyle w:val="Huisstijl-Ondertekeningvervolg"/>
      </w:pPr>
    </w:p>
    <w:p w:rsidRPr="002D5744" w:rsidR="004219BE" w:rsidP="00F947B3" w:rsidRDefault="004219BE" w14:paraId="4066E2A0" w14:textId="77777777">
      <w:pPr>
        <w:pStyle w:val="Huisstijl-Ondertekeningvervolg"/>
        <w:rPr>
          <w:i w:val="0"/>
          <w:iCs/>
        </w:rPr>
      </w:pPr>
    </w:p>
    <w:p w:rsidR="004219BE" w:rsidP="004219BE" w:rsidRDefault="006027BA" w14:paraId="2C2771A8" w14:textId="269A02F8">
      <w:pPr>
        <w:pStyle w:val="Huisstijl-Ondertekeningvervolg"/>
        <w:rPr>
          <w:i w:val="0"/>
        </w:rPr>
      </w:pPr>
      <w:r w:rsidRPr="002D5744">
        <w:rPr>
          <w:i w:val="0"/>
          <w:iCs/>
        </w:rPr>
        <w:t xml:space="preserve">Jan Anthonie Bruijn </w:t>
      </w:r>
      <w:r w:rsidR="004219BE">
        <w:tab/>
      </w:r>
      <w:r w:rsidR="004219BE">
        <w:tab/>
      </w:r>
      <w:r w:rsidR="004219BE">
        <w:tab/>
      </w:r>
      <w:r w:rsidR="004219BE">
        <w:tab/>
      </w:r>
      <w:r w:rsidRPr="00946DF8" w:rsidR="00946DF8">
        <w:rPr>
          <w:i w:val="0"/>
          <w:iCs/>
        </w:rPr>
        <w:t xml:space="preserve">Nicki J.F. </w:t>
      </w:r>
      <w:proofErr w:type="spellStart"/>
      <w:r w:rsidRPr="00946DF8" w:rsidR="00946DF8">
        <w:rPr>
          <w:i w:val="0"/>
          <w:iCs/>
        </w:rPr>
        <w:t>Pouw</w:t>
      </w:r>
      <w:proofErr w:type="spellEnd"/>
      <w:r w:rsidRPr="00946DF8" w:rsidR="00946DF8">
        <w:rPr>
          <w:i w:val="0"/>
          <w:iCs/>
        </w:rPr>
        <w:t>-Verweij</w:t>
      </w:r>
    </w:p>
    <w:p w:rsidRPr="006027BA" w:rsidR="00F20A4C" w:rsidP="006027BA" w:rsidRDefault="00F20A4C" w14:paraId="373A9B44" w14:textId="252EB74D">
      <w:pPr>
        <w:pStyle w:val="Huisstijl-Ondertekening"/>
      </w:pPr>
    </w:p>
    <w:p w:rsidRPr="006027BA" w:rsidR="00F20A4C" w:rsidP="00F20A4C" w:rsidRDefault="00F20A4C" w14:paraId="5E635605" w14:textId="77777777">
      <w:pPr>
        <w:pStyle w:val="Huisstijl-Ondertekeningvervolg"/>
        <w:rPr>
          <w:i w:val="0"/>
        </w:rPr>
      </w:pPr>
    </w:p>
    <w:p w:rsidR="004219BE" w:rsidP="004219BE" w:rsidRDefault="00946DF8" w14:paraId="75CD3F46" w14:textId="21D9EAA7">
      <w:pPr>
        <w:pStyle w:val="Huisstijl-Ondertekeningvervolg"/>
        <w:rPr>
          <w:i w:val="0"/>
        </w:rPr>
      </w:pPr>
      <w:r>
        <w:rPr>
          <w:i w:val="0"/>
        </w:rPr>
        <w:t>d</w:t>
      </w:r>
      <w:r w:rsidR="004219BE">
        <w:rPr>
          <w:i w:val="0"/>
        </w:rPr>
        <w:t xml:space="preserve">e </w:t>
      </w:r>
      <w:r>
        <w:rPr>
          <w:i w:val="0"/>
        </w:rPr>
        <w:t>s</w:t>
      </w:r>
      <w:r w:rsidR="004219BE">
        <w:rPr>
          <w:i w:val="0"/>
        </w:rPr>
        <w:t xml:space="preserve">taatssecretaris Jeugd, </w:t>
      </w:r>
    </w:p>
    <w:p w:rsidR="004219BE" w:rsidP="004219BE" w:rsidRDefault="004219BE" w14:paraId="5B7A9131" w14:textId="639F6AB3">
      <w:pPr>
        <w:pStyle w:val="Huisstijl-Ondertekeningvervolg"/>
        <w:rPr>
          <w:i w:val="0"/>
        </w:rPr>
      </w:pPr>
      <w:r>
        <w:rPr>
          <w:i w:val="0"/>
        </w:rPr>
        <w:t xml:space="preserve">Preventie en Sport, </w:t>
      </w:r>
    </w:p>
    <w:p w:rsidR="00F20A4C" w:rsidP="00F20A4C" w:rsidRDefault="00F20A4C" w14:paraId="23E7E140" w14:textId="77777777">
      <w:pPr>
        <w:pStyle w:val="Huisstijl-Ondertekeningvervolg"/>
        <w:rPr>
          <w:i w:val="0"/>
        </w:rPr>
      </w:pPr>
    </w:p>
    <w:p w:rsidR="00D711B7" w:rsidP="00F20A4C" w:rsidRDefault="00D711B7" w14:paraId="0657EAB1" w14:textId="77777777">
      <w:pPr>
        <w:pStyle w:val="Huisstijl-Ondertekeningvervolg"/>
        <w:rPr>
          <w:i w:val="0"/>
        </w:rPr>
      </w:pPr>
    </w:p>
    <w:p w:rsidR="00D711B7" w:rsidP="00F20A4C" w:rsidRDefault="00D711B7" w14:paraId="44CE45C6" w14:textId="77777777">
      <w:pPr>
        <w:pStyle w:val="Huisstijl-Ondertekeningvervolg"/>
        <w:rPr>
          <w:i w:val="0"/>
        </w:rPr>
      </w:pPr>
    </w:p>
    <w:p w:rsidR="006027BA" w:rsidP="00F20A4C" w:rsidRDefault="006027BA" w14:paraId="40C1EA1A" w14:textId="77777777">
      <w:pPr>
        <w:pStyle w:val="Huisstijl-Ondertekeningvervolg"/>
        <w:rPr>
          <w:i w:val="0"/>
        </w:rPr>
      </w:pPr>
    </w:p>
    <w:p w:rsidR="006027BA" w:rsidP="00F20A4C" w:rsidRDefault="006027BA" w14:paraId="06D164F1" w14:textId="77777777">
      <w:pPr>
        <w:pStyle w:val="Huisstijl-Ondertekeningvervolg"/>
        <w:rPr>
          <w:i w:val="0"/>
        </w:rPr>
      </w:pPr>
    </w:p>
    <w:p w:rsidR="004219BE" w:rsidP="00F20A4C" w:rsidRDefault="004219BE" w14:paraId="7797E3D3" w14:textId="77777777">
      <w:pPr>
        <w:pStyle w:val="Huisstijl-Ondertekeningvervolg"/>
        <w:rPr>
          <w:i w:val="0"/>
        </w:rPr>
      </w:pPr>
    </w:p>
    <w:p w:rsidR="005212B5" w:rsidP="00946DF8" w:rsidRDefault="00946DF8" w14:paraId="33EFEF08" w14:textId="3D17B163">
      <w:pPr>
        <w:pStyle w:val="Huisstijl-Ondertekeningvervolg"/>
      </w:pPr>
      <w:r w:rsidRPr="00946DF8">
        <w:rPr>
          <w:i w:val="0"/>
        </w:rPr>
        <w:t xml:space="preserve">Judith </w:t>
      </w:r>
      <w:proofErr w:type="spellStart"/>
      <w:r w:rsidRPr="00946DF8">
        <w:rPr>
          <w:i w:val="0"/>
        </w:rPr>
        <w:t>Zs.C.M</w:t>
      </w:r>
      <w:proofErr w:type="spellEnd"/>
      <w:r w:rsidRPr="00946DF8">
        <w:rPr>
          <w:i w:val="0"/>
        </w:rPr>
        <w:t>. Tielen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DDCE" w14:textId="77777777" w:rsidR="00581699" w:rsidRDefault="00581699">
      <w:pPr>
        <w:spacing w:line="240" w:lineRule="auto"/>
      </w:pPr>
      <w:r>
        <w:separator/>
      </w:r>
    </w:p>
  </w:endnote>
  <w:endnote w:type="continuationSeparator" w:id="0">
    <w:p w14:paraId="54E2CDFF" w14:textId="77777777" w:rsidR="00581699" w:rsidRDefault="00581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F7B0" w14:textId="77777777" w:rsidR="00581699" w:rsidRDefault="00581699">
      <w:pPr>
        <w:spacing w:line="240" w:lineRule="auto"/>
      </w:pPr>
      <w:r>
        <w:separator/>
      </w:r>
    </w:p>
  </w:footnote>
  <w:footnote w:type="continuationSeparator" w:id="0">
    <w:p w14:paraId="669ADC32" w14:textId="77777777" w:rsidR="00581699" w:rsidRDefault="00581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428ECF55" w:rsidR="00830438" w:rsidRPr="005E465D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Ons kenmerk</w:t>
                          </w:r>
                          <w:r w:rsidR="005E465D" w:rsidRPr="005E465D">
                            <w:rPr>
                              <w:b/>
                            </w:rPr>
                            <w:br/>
                          </w:r>
                          <w:r w:rsidR="006B10E3" w:rsidRPr="006B10E3">
                            <w:rPr>
                              <w:bCs/>
                            </w:rPr>
                            <w:t>4237537-1089649-FEZ</w:t>
                          </w:r>
                        </w:p>
                        <w:p w14:paraId="4F5B329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053477F" w14:textId="77777777" w:rsidR="00A874EE" w:rsidRPr="00A874EE" w:rsidRDefault="00A874E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8AFA4F6" w14:textId="77777777" w:rsidR="0012322E" w:rsidRPr="005E465D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Bijlage(n)</w:t>
                          </w:r>
                        </w:p>
                        <w:p w14:paraId="05586BBB" w14:textId="1607090A" w:rsidR="0012322E" w:rsidRPr="005E465D" w:rsidRDefault="005E465D" w:rsidP="0012322E">
                          <w:pPr>
                            <w:pStyle w:val="Afzendgegevens"/>
                          </w:pPr>
                          <w:r w:rsidRPr="005E465D">
                            <w:t>1</w:t>
                          </w:r>
                        </w:p>
                        <w:p w14:paraId="2C2989E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509B1EE8" w14:textId="77777777" w:rsidR="00830438" w:rsidRPr="005E465D" w:rsidRDefault="00F20A4C" w:rsidP="00536636">
                          <w:pPr>
                            <w:pStyle w:val="Afzendgegevenskopjes"/>
                          </w:pPr>
                          <w:r w:rsidRPr="005E465D">
                            <w:t>Uw kenmerk</w:t>
                          </w:r>
                        </w:p>
                        <w:p w14:paraId="3CC57651" w14:textId="3409D3D7" w:rsidR="00830438" w:rsidRDefault="005E465D" w:rsidP="00384D72">
                          <w:pPr>
                            <w:pStyle w:val="Afzendgegevens"/>
                          </w:pPr>
                          <w:r w:rsidRPr="005E465D">
                            <w:t>36</w:t>
                          </w:r>
                          <w:r w:rsidR="00075B49">
                            <w:t>800</w:t>
                          </w:r>
                          <w:r w:rsidRPr="005E465D">
                            <w:t>-XVI</w:t>
                          </w: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428ECF55" w:rsidR="00830438" w:rsidRPr="005E465D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Ons kenmerk</w:t>
                    </w:r>
                    <w:r w:rsidR="005E465D" w:rsidRPr="005E465D">
                      <w:rPr>
                        <w:b/>
                      </w:rPr>
                      <w:br/>
                    </w:r>
                    <w:r w:rsidR="006B10E3" w:rsidRPr="006B10E3">
                      <w:rPr>
                        <w:bCs/>
                      </w:rPr>
                      <w:t>4237537-1089649-FEZ</w:t>
                    </w:r>
                  </w:p>
                  <w:p w14:paraId="4F5B329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053477F" w14:textId="77777777" w:rsidR="00A874EE" w:rsidRPr="00A874EE" w:rsidRDefault="00A874E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8AFA4F6" w14:textId="77777777" w:rsidR="0012322E" w:rsidRPr="005E465D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Bijlage(n)</w:t>
                    </w:r>
                  </w:p>
                  <w:p w14:paraId="05586BBB" w14:textId="1607090A" w:rsidR="0012322E" w:rsidRPr="005E465D" w:rsidRDefault="005E465D" w:rsidP="0012322E">
                    <w:pPr>
                      <w:pStyle w:val="Afzendgegevens"/>
                    </w:pPr>
                    <w:r w:rsidRPr="005E465D">
                      <w:t>1</w:t>
                    </w:r>
                  </w:p>
                  <w:p w14:paraId="2C2989E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509B1EE8" w14:textId="77777777" w:rsidR="00830438" w:rsidRPr="005E465D" w:rsidRDefault="00F20A4C" w:rsidP="00536636">
                    <w:pPr>
                      <w:pStyle w:val="Afzendgegevenskopjes"/>
                    </w:pPr>
                    <w:r w:rsidRPr="005E465D">
                      <w:t>Uw kenmerk</w:t>
                    </w:r>
                  </w:p>
                  <w:p w14:paraId="3CC57651" w14:textId="3409D3D7" w:rsidR="00830438" w:rsidRDefault="005E465D" w:rsidP="00384D72">
                    <w:pPr>
                      <w:pStyle w:val="Afzendgegevens"/>
                    </w:pPr>
                    <w:r w:rsidRPr="005E465D">
                      <w:t>36</w:t>
                    </w:r>
                    <w:r w:rsidR="00075B49">
                      <w:t>800</w:t>
                    </w:r>
                    <w:r w:rsidRPr="005E465D">
                      <w:t>-XVI</w:t>
                    </w: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5AE5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5B49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A5CF0"/>
    <w:rsid w:val="001B69D3"/>
    <w:rsid w:val="001C1B88"/>
    <w:rsid w:val="001D5CE1"/>
    <w:rsid w:val="001D6A8F"/>
    <w:rsid w:val="001E4AA7"/>
    <w:rsid w:val="001E7B11"/>
    <w:rsid w:val="001F4FDF"/>
    <w:rsid w:val="00204FBF"/>
    <w:rsid w:val="00207873"/>
    <w:rsid w:val="00213634"/>
    <w:rsid w:val="0022640B"/>
    <w:rsid w:val="002402CA"/>
    <w:rsid w:val="00261464"/>
    <w:rsid w:val="0026437C"/>
    <w:rsid w:val="002665B3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D5744"/>
    <w:rsid w:val="002F03F9"/>
    <w:rsid w:val="0030054B"/>
    <w:rsid w:val="00305A22"/>
    <w:rsid w:val="00323A44"/>
    <w:rsid w:val="003502AE"/>
    <w:rsid w:val="003808CB"/>
    <w:rsid w:val="00384D72"/>
    <w:rsid w:val="00394359"/>
    <w:rsid w:val="00394BD1"/>
    <w:rsid w:val="00395A73"/>
    <w:rsid w:val="003B47D5"/>
    <w:rsid w:val="003C7C34"/>
    <w:rsid w:val="003C7E17"/>
    <w:rsid w:val="003F281F"/>
    <w:rsid w:val="004219BE"/>
    <w:rsid w:val="00423F87"/>
    <w:rsid w:val="00442544"/>
    <w:rsid w:val="004542AB"/>
    <w:rsid w:val="00472B50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41A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429C"/>
    <w:rsid w:val="00581699"/>
    <w:rsid w:val="00581D53"/>
    <w:rsid w:val="00586002"/>
    <w:rsid w:val="005A549C"/>
    <w:rsid w:val="005A668A"/>
    <w:rsid w:val="005C55B1"/>
    <w:rsid w:val="005C61EB"/>
    <w:rsid w:val="005C6EC4"/>
    <w:rsid w:val="005E465D"/>
    <w:rsid w:val="006027BA"/>
    <w:rsid w:val="006264C4"/>
    <w:rsid w:val="00635330"/>
    <w:rsid w:val="0065343A"/>
    <w:rsid w:val="00662198"/>
    <w:rsid w:val="00670F32"/>
    <w:rsid w:val="0067640E"/>
    <w:rsid w:val="00682AC0"/>
    <w:rsid w:val="006B10E3"/>
    <w:rsid w:val="006C0CC8"/>
    <w:rsid w:val="006D6512"/>
    <w:rsid w:val="006D7336"/>
    <w:rsid w:val="006E1A46"/>
    <w:rsid w:val="006F0AEE"/>
    <w:rsid w:val="007275B8"/>
    <w:rsid w:val="00727FC1"/>
    <w:rsid w:val="00730703"/>
    <w:rsid w:val="007539FC"/>
    <w:rsid w:val="00754BBC"/>
    <w:rsid w:val="0075628C"/>
    <w:rsid w:val="00756CC5"/>
    <w:rsid w:val="007605B0"/>
    <w:rsid w:val="007735B0"/>
    <w:rsid w:val="0078218B"/>
    <w:rsid w:val="00784B8F"/>
    <w:rsid w:val="00793857"/>
    <w:rsid w:val="007A5CB5"/>
    <w:rsid w:val="007A6B88"/>
    <w:rsid w:val="007B24EE"/>
    <w:rsid w:val="007B44CF"/>
    <w:rsid w:val="007B6116"/>
    <w:rsid w:val="007C0BC6"/>
    <w:rsid w:val="007C6FCF"/>
    <w:rsid w:val="007D6882"/>
    <w:rsid w:val="007E13A5"/>
    <w:rsid w:val="007E5B79"/>
    <w:rsid w:val="007F3D94"/>
    <w:rsid w:val="007F5AEE"/>
    <w:rsid w:val="007F63F2"/>
    <w:rsid w:val="00803C7D"/>
    <w:rsid w:val="00814714"/>
    <w:rsid w:val="00830438"/>
    <w:rsid w:val="0084023D"/>
    <w:rsid w:val="00846952"/>
    <w:rsid w:val="008537C9"/>
    <w:rsid w:val="00861D19"/>
    <w:rsid w:val="008637B7"/>
    <w:rsid w:val="008729DD"/>
    <w:rsid w:val="008802C7"/>
    <w:rsid w:val="00881A5B"/>
    <w:rsid w:val="00881E4D"/>
    <w:rsid w:val="00891202"/>
    <w:rsid w:val="008E5B71"/>
    <w:rsid w:val="009071A4"/>
    <w:rsid w:val="00907302"/>
    <w:rsid w:val="00920DD6"/>
    <w:rsid w:val="0093416E"/>
    <w:rsid w:val="00946DF8"/>
    <w:rsid w:val="009608D3"/>
    <w:rsid w:val="009615EB"/>
    <w:rsid w:val="00963E22"/>
    <w:rsid w:val="0096635E"/>
    <w:rsid w:val="0097481D"/>
    <w:rsid w:val="009932FB"/>
    <w:rsid w:val="009945B3"/>
    <w:rsid w:val="009B7B79"/>
    <w:rsid w:val="009C68D1"/>
    <w:rsid w:val="009D469E"/>
    <w:rsid w:val="009E49D6"/>
    <w:rsid w:val="009E59AE"/>
    <w:rsid w:val="00A0092D"/>
    <w:rsid w:val="00A00E17"/>
    <w:rsid w:val="00A11E19"/>
    <w:rsid w:val="00A17429"/>
    <w:rsid w:val="00A23C73"/>
    <w:rsid w:val="00A420CE"/>
    <w:rsid w:val="00A46115"/>
    <w:rsid w:val="00A75276"/>
    <w:rsid w:val="00A874EE"/>
    <w:rsid w:val="00A902DB"/>
    <w:rsid w:val="00A90775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3DBF"/>
    <w:rsid w:val="00AE5E7A"/>
    <w:rsid w:val="00AE7E55"/>
    <w:rsid w:val="00AF35D8"/>
    <w:rsid w:val="00B02455"/>
    <w:rsid w:val="00B05758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57081"/>
    <w:rsid w:val="00B65DEA"/>
    <w:rsid w:val="00B83641"/>
    <w:rsid w:val="00B95F71"/>
    <w:rsid w:val="00BA19A7"/>
    <w:rsid w:val="00BA2E03"/>
    <w:rsid w:val="00BA4151"/>
    <w:rsid w:val="00BB55F2"/>
    <w:rsid w:val="00BD76E0"/>
    <w:rsid w:val="00BE0894"/>
    <w:rsid w:val="00BE1ECC"/>
    <w:rsid w:val="00BF0167"/>
    <w:rsid w:val="00BF0A88"/>
    <w:rsid w:val="00BF1E5F"/>
    <w:rsid w:val="00BF25D1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2352"/>
    <w:rsid w:val="00D376E1"/>
    <w:rsid w:val="00D711B7"/>
    <w:rsid w:val="00D744AD"/>
    <w:rsid w:val="00D77A4C"/>
    <w:rsid w:val="00D81FF9"/>
    <w:rsid w:val="00D87848"/>
    <w:rsid w:val="00D91799"/>
    <w:rsid w:val="00D95C37"/>
    <w:rsid w:val="00D97A0B"/>
    <w:rsid w:val="00DB211D"/>
    <w:rsid w:val="00DC7090"/>
    <w:rsid w:val="00DC7E39"/>
    <w:rsid w:val="00DD127F"/>
    <w:rsid w:val="00DD536E"/>
    <w:rsid w:val="00DE3C6C"/>
    <w:rsid w:val="00E00E6C"/>
    <w:rsid w:val="00E07F6D"/>
    <w:rsid w:val="00E3247D"/>
    <w:rsid w:val="00E45610"/>
    <w:rsid w:val="00E46900"/>
    <w:rsid w:val="00E57FE4"/>
    <w:rsid w:val="00E736D3"/>
    <w:rsid w:val="00EB11C1"/>
    <w:rsid w:val="00EB2F0F"/>
    <w:rsid w:val="00EB49A6"/>
    <w:rsid w:val="00EC4CCA"/>
    <w:rsid w:val="00EC7702"/>
    <w:rsid w:val="00EE6EBB"/>
    <w:rsid w:val="00EF582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6048"/>
    <w:rsid w:val="00F947B3"/>
    <w:rsid w:val="00F96B86"/>
    <w:rsid w:val="00FB3314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semiHidden/>
    <w:unhideWhenUsed/>
    <w:rsid w:val="001D6A8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6A8F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D6A8F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6A8F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4219BE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804</ap:Characters>
  <ap:DocSecurity>0</ap:DocSecurity>
  <ap:Lines>6</ap:Lines>
  <ap:Paragraphs>1</ap:Paragraphs>
  <ap:ScaleCrop>false</ap:ScaleCrop>
  <ap:LinksUpToDate>false</ap:LinksUpToDate>
  <ap:CharactersWithSpaces>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2025-11-12T13:19:00.0000000Z</dcterms:created>
  <dcterms:modified xsi:type="dcterms:W3CDTF">2025-11-12T13:19:00.0000000Z</dcterms:modified>
  <dc:description>------------------------</dc:description>
  <dc:subject/>
  <dc:title/>
  <keywords/>
  <version/>
  <category/>
</coreProperties>
</file>