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91516" w:rsidR="00F91516" w:rsidRDefault="00233CE4" w14:paraId="295F98B8" w14:textId="0B67CB01">
      <w:pPr>
        <w:rPr>
          <w:rFonts w:ascii="Calibri" w:hAnsi="Calibri" w:cs="Calibri"/>
        </w:rPr>
      </w:pPr>
      <w:r w:rsidRPr="00F91516">
        <w:rPr>
          <w:rFonts w:ascii="Calibri" w:hAnsi="Calibri" w:cs="Calibri"/>
        </w:rPr>
        <w:t>31</w:t>
      </w:r>
      <w:r w:rsidRPr="00F91516" w:rsidR="00F91516">
        <w:rPr>
          <w:rFonts w:ascii="Calibri" w:hAnsi="Calibri" w:cs="Calibri"/>
        </w:rPr>
        <w:t xml:space="preserve"> </w:t>
      </w:r>
      <w:r w:rsidRPr="00F91516">
        <w:rPr>
          <w:rFonts w:ascii="Calibri" w:hAnsi="Calibri" w:cs="Calibri"/>
        </w:rPr>
        <w:t>524</w:t>
      </w:r>
      <w:r w:rsidRPr="00F91516" w:rsidR="00F91516">
        <w:rPr>
          <w:rFonts w:ascii="Calibri" w:hAnsi="Calibri" w:cs="Calibri"/>
        </w:rPr>
        <w:tab/>
      </w:r>
      <w:r w:rsidRPr="00F91516" w:rsidR="00F91516">
        <w:rPr>
          <w:rFonts w:ascii="Calibri" w:hAnsi="Calibri" w:cs="Calibri"/>
        </w:rPr>
        <w:tab/>
        <w:t>Beroepsonderwijs en Volwassenen Educatie</w:t>
      </w:r>
    </w:p>
    <w:p w:rsidRPr="00F91516" w:rsidR="00F91516" w:rsidP="00D80872" w:rsidRDefault="00F91516" w14:paraId="4CE6BAD5" w14:textId="77777777">
      <w:pPr>
        <w:rPr>
          <w:rFonts w:ascii="Calibri" w:hAnsi="Calibri" w:cs="Calibri"/>
        </w:rPr>
      </w:pPr>
      <w:r w:rsidRPr="00F91516">
        <w:rPr>
          <w:rFonts w:ascii="Calibri" w:hAnsi="Calibri" w:cs="Calibri"/>
        </w:rPr>
        <w:t xml:space="preserve">Nr. </w:t>
      </w:r>
      <w:r w:rsidRPr="00F91516" w:rsidR="00233CE4">
        <w:rPr>
          <w:rFonts w:ascii="Calibri" w:hAnsi="Calibri" w:cs="Calibri"/>
        </w:rPr>
        <w:t>682</w:t>
      </w:r>
      <w:r w:rsidRPr="00F91516">
        <w:rPr>
          <w:rFonts w:ascii="Calibri" w:hAnsi="Calibri" w:cs="Calibri"/>
        </w:rPr>
        <w:tab/>
      </w:r>
      <w:r w:rsidRPr="00F91516">
        <w:rPr>
          <w:rFonts w:ascii="Calibri" w:hAnsi="Calibri" w:cs="Calibri"/>
        </w:rPr>
        <w:tab/>
        <w:t>Brief van de minister van Onderwijs, Cultuur en Wetenschap</w:t>
      </w:r>
    </w:p>
    <w:p w:rsidRPr="00F91516" w:rsidR="00233CE4" w:rsidP="00233CE4" w:rsidRDefault="00F91516" w14:paraId="325E02F7" w14:textId="12D2EF01">
      <w:pPr>
        <w:rPr>
          <w:rFonts w:ascii="Calibri" w:hAnsi="Calibri" w:cs="Calibri"/>
        </w:rPr>
      </w:pPr>
      <w:r w:rsidRPr="00F91516">
        <w:rPr>
          <w:rFonts w:ascii="Calibri" w:hAnsi="Calibri" w:cs="Calibri"/>
        </w:rPr>
        <w:t>Aan de Voorzitter van de Tweede Kamer der Staten-Generaal</w:t>
      </w:r>
    </w:p>
    <w:p w:rsidRPr="00F91516" w:rsidR="00F91516" w:rsidP="00233CE4" w:rsidRDefault="00F91516" w14:paraId="29720D8A" w14:textId="06FF1D83">
      <w:pPr>
        <w:rPr>
          <w:rFonts w:ascii="Calibri" w:hAnsi="Calibri" w:cs="Calibri"/>
        </w:rPr>
      </w:pPr>
      <w:r w:rsidRPr="00F91516">
        <w:rPr>
          <w:rFonts w:ascii="Calibri" w:hAnsi="Calibri" w:cs="Calibri"/>
        </w:rPr>
        <w:t>Den Haag, 12 november 2025</w:t>
      </w:r>
    </w:p>
    <w:p w:rsidRPr="00F91516" w:rsidR="00233CE4" w:rsidP="00233CE4" w:rsidRDefault="00233CE4" w14:paraId="510D539A" w14:textId="77777777">
      <w:pPr>
        <w:rPr>
          <w:rFonts w:ascii="Calibri" w:hAnsi="Calibri" w:cs="Calibri"/>
        </w:rPr>
      </w:pPr>
    </w:p>
    <w:p w:rsidRPr="00F91516" w:rsidR="00233CE4" w:rsidP="00233CE4" w:rsidRDefault="00233CE4" w14:paraId="11DCA127" w14:textId="5BA4819D">
      <w:pPr>
        <w:rPr>
          <w:rFonts w:ascii="Calibri" w:hAnsi="Calibri" w:cs="Calibri"/>
        </w:rPr>
      </w:pPr>
      <w:r w:rsidRPr="00F91516">
        <w:rPr>
          <w:rFonts w:ascii="Calibri" w:hAnsi="Calibri" w:cs="Calibri"/>
        </w:rPr>
        <w:t>Per 1 augustus 2017 is de wet ‘Vroegtijdige aanmelddatum voor en toelatingsrecht tot het mbo’ (hierna: wet toelatingsrecht) ingevoerd. Met de invoering van de wet is ook een monitor gestart, om de implementatie van de wet te volgen en de wet te evalueren. Hierbij bied ik uw Kamer de vijfde meting van dit onderzoek aan.</w:t>
      </w:r>
    </w:p>
    <w:p w:rsidRPr="00F91516" w:rsidR="00F91516" w:rsidP="00233CE4" w:rsidRDefault="00F91516" w14:paraId="7DB9EDD9" w14:textId="77777777">
      <w:pPr>
        <w:rPr>
          <w:rFonts w:ascii="Calibri" w:hAnsi="Calibri" w:cs="Calibri"/>
        </w:rPr>
      </w:pPr>
    </w:p>
    <w:p w:rsidRPr="00F91516" w:rsidR="00233CE4" w:rsidP="00F91516" w:rsidRDefault="00233CE4" w14:paraId="3965A7EE" w14:textId="77777777">
      <w:pPr>
        <w:pStyle w:val="Geenafstand"/>
        <w:rPr>
          <w:rFonts w:ascii="Calibri" w:hAnsi="Calibri" w:cs="Calibri"/>
        </w:rPr>
      </w:pPr>
      <w:r w:rsidRPr="00F91516">
        <w:rPr>
          <w:rFonts w:ascii="Calibri" w:hAnsi="Calibri" w:cs="Calibri"/>
        </w:rPr>
        <w:t>De minister van Onderwijs, Cultuur en Wetenschap,</w:t>
      </w:r>
    </w:p>
    <w:p w:rsidRPr="00F91516" w:rsidR="00233CE4" w:rsidP="00F91516" w:rsidRDefault="00233CE4" w14:paraId="562295CE" w14:textId="09F348F3">
      <w:pPr>
        <w:pStyle w:val="Geenafstand"/>
        <w:rPr>
          <w:rFonts w:ascii="Calibri" w:hAnsi="Calibri" w:cs="Calibri"/>
        </w:rPr>
      </w:pPr>
      <w:r w:rsidRPr="00F91516">
        <w:rPr>
          <w:rFonts w:ascii="Calibri" w:hAnsi="Calibri" w:cs="Calibri"/>
        </w:rPr>
        <w:t>G</w:t>
      </w:r>
      <w:r w:rsidRPr="00F91516" w:rsidR="00F91516">
        <w:rPr>
          <w:rFonts w:ascii="Calibri" w:hAnsi="Calibri" w:cs="Calibri"/>
        </w:rPr>
        <w:t>.</w:t>
      </w:r>
      <w:r w:rsidRPr="00F91516">
        <w:rPr>
          <w:rFonts w:ascii="Calibri" w:hAnsi="Calibri" w:cs="Calibri"/>
        </w:rPr>
        <w:t xml:space="preserve"> Moes</w:t>
      </w:r>
    </w:p>
    <w:p w:rsidRPr="00F91516" w:rsidR="00FE0FA3" w:rsidRDefault="00FE0FA3" w14:paraId="1003EE91" w14:textId="77777777">
      <w:pPr>
        <w:rPr>
          <w:rFonts w:ascii="Calibri" w:hAnsi="Calibri" w:cs="Calibri"/>
        </w:rPr>
      </w:pPr>
    </w:p>
    <w:sectPr w:rsidRPr="00F91516" w:rsidR="00FE0FA3" w:rsidSect="000552E8">
      <w:headerReference w:type="even" r:id="rId9"/>
      <w:headerReference w:type="default" r:id="rId10"/>
      <w:footerReference w:type="even" r:id="rId11"/>
      <w:footerReference w:type="default" r:id="rId12"/>
      <w:headerReference w:type="first" r:id="rId13"/>
      <w:footerReference w:type="first" r:id="rId14"/>
      <w:pgSz w:w="11906" w:h="16838" w:code="9"/>
      <w:pgMar w:top="2682" w:right="2818" w:bottom="1077" w:left="1588" w:header="2625" w:footer="289" w:gutter="0"/>
      <w:pgNumType w:start="1"/>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39158D" w14:textId="77777777" w:rsidR="00233CE4" w:rsidRDefault="00233CE4" w:rsidP="00233CE4">
      <w:pPr>
        <w:spacing w:after="0" w:line="240" w:lineRule="auto"/>
      </w:pPr>
      <w:r>
        <w:separator/>
      </w:r>
    </w:p>
  </w:endnote>
  <w:endnote w:type="continuationSeparator" w:id="0">
    <w:p w14:paraId="4DD73334" w14:textId="77777777" w:rsidR="00233CE4" w:rsidRDefault="00233CE4" w:rsidP="00233C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39AA18" w14:textId="77777777" w:rsidR="00233CE4" w:rsidRPr="00233CE4" w:rsidRDefault="00233CE4" w:rsidP="00233CE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FE4D10" w14:textId="77777777" w:rsidR="00233CE4" w:rsidRPr="00233CE4" w:rsidRDefault="00233CE4" w:rsidP="00233CE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18D38" w14:textId="77777777" w:rsidR="00233CE4" w:rsidRPr="00233CE4" w:rsidRDefault="00233CE4" w:rsidP="00233CE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0996C7" w14:textId="77777777" w:rsidR="00233CE4" w:rsidRDefault="00233CE4" w:rsidP="00233CE4">
      <w:pPr>
        <w:spacing w:after="0" w:line="240" w:lineRule="auto"/>
      </w:pPr>
      <w:r>
        <w:separator/>
      </w:r>
    </w:p>
  </w:footnote>
  <w:footnote w:type="continuationSeparator" w:id="0">
    <w:p w14:paraId="7E89F30F" w14:textId="77777777" w:rsidR="00233CE4" w:rsidRDefault="00233CE4" w:rsidP="00233C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392D18" w14:textId="77777777" w:rsidR="00233CE4" w:rsidRPr="00233CE4" w:rsidRDefault="00233CE4" w:rsidP="00233CE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4DBF58" w14:textId="77777777" w:rsidR="00233CE4" w:rsidRPr="00233CE4" w:rsidRDefault="00233CE4" w:rsidP="00233CE4">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931B97" w14:textId="77777777" w:rsidR="00233CE4" w:rsidRPr="00233CE4" w:rsidRDefault="00233CE4" w:rsidP="00233CE4">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3CE4"/>
    <w:rsid w:val="000552E8"/>
    <w:rsid w:val="00233CE4"/>
    <w:rsid w:val="002E3E61"/>
    <w:rsid w:val="00320A00"/>
    <w:rsid w:val="004D5F5E"/>
    <w:rsid w:val="009722E4"/>
    <w:rsid w:val="00DE2A3D"/>
    <w:rsid w:val="00F91516"/>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81C323"/>
  <w15:chartTrackingRefBased/>
  <w15:docId w15:val="{C9B8C887-C30B-47CD-8372-ACA51D14C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33CE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233CE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233CE4"/>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233CE4"/>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233CE4"/>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233CE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33CE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33CE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33CE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33CE4"/>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233CE4"/>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233CE4"/>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33CE4"/>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33CE4"/>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33CE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33CE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33CE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33CE4"/>
    <w:rPr>
      <w:rFonts w:eastAsiaTheme="majorEastAsia" w:cstheme="majorBidi"/>
      <w:color w:val="272727" w:themeColor="text1" w:themeTint="D8"/>
    </w:rPr>
  </w:style>
  <w:style w:type="paragraph" w:styleId="Titel">
    <w:name w:val="Title"/>
    <w:basedOn w:val="Standaard"/>
    <w:next w:val="Standaard"/>
    <w:link w:val="TitelChar"/>
    <w:uiPriority w:val="10"/>
    <w:qFormat/>
    <w:rsid w:val="00233CE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33CE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33CE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33CE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33CE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33CE4"/>
    <w:rPr>
      <w:i/>
      <w:iCs/>
      <w:color w:val="404040" w:themeColor="text1" w:themeTint="BF"/>
    </w:rPr>
  </w:style>
  <w:style w:type="paragraph" w:styleId="Lijstalinea">
    <w:name w:val="List Paragraph"/>
    <w:basedOn w:val="Standaard"/>
    <w:uiPriority w:val="34"/>
    <w:qFormat/>
    <w:rsid w:val="00233CE4"/>
    <w:pPr>
      <w:ind w:left="720"/>
      <w:contextualSpacing/>
    </w:pPr>
  </w:style>
  <w:style w:type="character" w:styleId="Intensievebenadrukking">
    <w:name w:val="Intense Emphasis"/>
    <w:basedOn w:val="Standaardalinea-lettertype"/>
    <w:uiPriority w:val="21"/>
    <w:qFormat/>
    <w:rsid w:val="00233CE4"/>
    <w:rPr>
      <w:i/>
      <w:iCs/>
      <w:color w:val="0F4761" w:themeColor="accent1" w:themeShade="BF"/>
    </w:rPr>
  </w:style>
  <w:style w:type="paragraph" w:styleId="Duidelijkcitaat">
    <w:name w:val="Intense Quote"/>
    <w:basedOn w:val="Standaard"/>
    <w:next w:val="Standaard"/>
    <w:link w:val="DuidelijkcitaatChar"/>
    <w:uiPriority w:val="30"/>
    <w:qFormat/>
    <w:rsid w:val="00233CE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233CE4"/>
    <w:rPr>
      <w:i/>
      <w:iCs/>
      <w:color w:val="0F4761" w:themeColor="accent1" w:themeShade="BF"/>
    </w:rPr>
  </w:style>
  <w:style w:type="character" w:styleId="Intensieveverwijzing">
    <w:name w:val="Intense Reference"/>
    <w:basedOn w:val="Standaardalinea-lettertype"/>
    <w:uiPriority w:val="32"/>
    <w:qFormat/>
    <w:rsid w:val="00233CE4"/>
    <w:rPr>
      <w:b/>
      <w:bCs/>
      <w:smallCaps/>
      <w:color w:val="0F4761" w:themeColor="accent1" w:themeShade="BF"/>
      <w:spacing w:val="5"/>
    </w:rPr>
  </w:style>
  <w:style w:type="paragraph" w:styleId="Koptekst">
    <w:name w:val="header"/>
    <w:basedOn w:val="Standaard"/>
    <w:link w:val="KoptekstChar"/>
    <w:rsid w:val="00233CE4"/>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233CE4"/>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233CE4"/>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233CE4"/>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233CE4"/>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233CE4"/>
    <w:rPr>
      <w:rFonts w:ascii="Verdana" w:hAnsi="Verdana"/>
      <w:noProof/>
      <w:sz w:val="13"/>
      <w:szCs w:val="24"/>
      <w:lang w:eastAsia="nl-NL"/>
    </w:rPr>
  </w:style>
  <w:style w:type="paragraph" w:customStyle="1" w:styleId="Huisstijl-Gegeven">
    <w:name w:val="Huisstijl-Gegeven"/>
    <w:basedOn w:val="Standaard"/>
    <w:link w:val="Huisstijl-GegevenCharChar"/>
    <w:rsid w:val="00233CE4"/>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233CE4"/>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character" w:customStyle="1" w:styleId="Huisstijl-AdresChar">
    <w:name w:val="Huisstijl-Adres Char"/>
    <w:link w:val="Huisstijl-Adres"/>
    <w:locked/>
    <w:rsid w:val="00233CE4"/>
    <w:rPr>
      <w:rFonts w:ascii="Verdana" w:eastAsia="Times New Roman" w:hAnsi="Verdana" w:cs="Verdana"/>
      <w:noProof/>
      <w:kern w:val="0"/>
      <w:sz w:val="13"/>
      <w:szCs w:val="13"/>
      <w:lang w:eastAsia="nl-NL"/>
      <w14:ligatures w14:val="none"/>
    </w:rPr>
  </w:style>
  <w:style w:type="paragraph" w:customStyle="1" w:styleId="Colofonkop">
    <w:name w:val="Colofonkop"/>
    <w:basedOn w:val="Standaard"/>
    <w:qFormat/>
    <w:rsid w:val="00233CE4"/>
    <w:pPr>
      <w:framePr w:hSpace="142" w:wrap="around" w:vAnchor="page" w:hAnchor="page" w:x="9357" w:y="3068"/>
      <w:spacing w:after="0" w:line="180" w:lineRule="exact"/>
    </w:pPr>
    <w:rPr>
      <w:rFonts w:ascii="Verdana" w:eastAsia="Times New Roman" w:hAnsi="Verdana" w:cs="Times New Roman"/>
      <w:b/>
      <w:noProof/>
      <w:kern w:val="0"/>
      <w:sz w:val="13"/>
      <w:szCs w:val="13"/>
      <w:lang w:eastAsia="nl-NL"/>
      <w14:ligatures w14:val="none"/>
    </w:rPr>
  </w:style>
  <w:style w:type="paragraph" w:customStyle="1" w:styleId="standaard-tekst">
    <w:name w:val="standaard-tekst"/>
    <w:basedOn w:val="Standaard"/>
    <w:rsid w:val="00233CE4"/>
    <w:pPr>
      <w:tabs>
        <w:tab w:val="left" w:pos="227"/>
        <w:tab w:val="left" w:pos="454"/>
        <w:tab w:val="left" w:pos="680"/>
      </w:tabs>
      <w:autoSpaceDE w:val="0"/>
      <w:autoSpaceDN w:val="0"/>
      <w:adjustRightInd w:val="0"/>
      <w:spacing w:after="0" w:line="240" w:lineRule="atLeast"/>
    </w:pPr>
    <w:rPr>
      <w:rFonts w:ascii="Verdana" w:eastAsia="Times New Roman" w:hAnsi="Verdana" w:cs="Times New Roman"/>
      <w:kern w:val="0"/>
      <w:sz w:val="18"/>
      <w:szCs w:val="18"/>
      <w:lang w:eastAsia="nl-NL"/>
      <w14:ligatures w14:val="none"/>
    </w:rPr>
  </w:style>
  <w:style w:type="paragraph" w:styleId="Geenafstand">
    <w:name w:val="No Spacing"/>
    <w:uiPriority w:val="1"/>
    <w:qFormat/>
    <w:rsid w:val="00F9151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89</ap:Words>
  <ap:Characters>495</ap:Characters>
  <ap:DocSecurity>0</ap:DocSecurity>
  <ap:Lines>4</ap:Lines>
  <ap:Paragraphs>1</ap:Paragraphs>
  <ap:ScaleCrop>false</ap:ScaleCrop>
  <ap:LinksUpToDate>false</ap:LinksUpToDate>
  <ap:CharactersWithSpaces>583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2025-11-17T13:18:00.0000000Z</dcterms:created>
  <dcterms:modified xsi:type="dcterms:W3CDTF">2025-11-17T13:18:00.0000000Z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