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611" w:rsidP="00831611" w:rsidRDefault="00831611" w14:paraId="280B5963" w14:textId="77777777">
      <w:r>
        <w:t>Geachte Voorzitter,</w:t>
      </w:r>
    </w:p>
    <w:p w:rsidR="00831611" w:rsidP="00831611" w:rsidRDefault="00831611" w14:paraId="464881BC" w14:textId="77777777"/>
    <w:p w:rsidR="00831611" w:rsidP="00831611" w:rsidRDefault="00831611" w14:paraId="66A5ED53" w14:textId="0FB75EEF">
      <w:r>
        <w:t xml:space="preserve">Ter voldoening aan het bepaalde in artikel 8 van de Rijkswet goedkeuring en bekendmaking verdragen, en met het oog op artikel 7, onderdeel b, van die Rijkswet, heb ik de eer u mede te delen dat de regering het voornemen heeft om over te gaan tot het sluiten van </w:t>
      </w:r>
      <w:r w:rsidR="00A7699C">
        <w:t>het</w:t>
      </w:r>
      <w:r>
        <w:t xml:space="preserve"> volgende uitvoeringsverdrag</w:t>
      </w:r>
      <w:r w:rsidR="00A7699C">
        <w:t>.</w:t>
      </w:r>
    </w:p>
    <w:p w:rsidR="00A7699C" w:rsidP="00831611" w:rsidRDefault="00A7699C" w14:paraId="08C1A6B5" w14:textId="082523DB"/>
    <w:p w:rsidR="0062636E" w:rsidP="0062636E" w:rsidRDefault="0062636E" w14:paraId="4F1DB81F" w14:textId="3EE5F15F">
      <w:r>
        <w:t xml:space="preserve">Het Administratief Akkoord tussen Nederland en Bangladesh legt de wederzijdse verplichtingen vast ten aanzien van de ondersteuning bij de effectieve implementatie van het project “Support </w:t>
      </w:r>
      <w:proofErr w:type="spellStart"/>
      <w:r>
        <w:t>to</w:t>
      </w:r>
      <w:proofErr w:type="spellEnd"/>
      <w:r>
        <w:t xml:space="preserve"> </w:t>
      </w:r>
      <w:proofErr w:type="spellStart"/>
      <w:r>
        <w:t>the</w:t>
      </w:r>
      <w:proofErr w:type="spellEnd"/>
      <w:r>
        <w:t xml:space="preserve"> </w:t>
      </w:r>
      <w:proofErr w:type="spellStart"/>
      <w:r>
        <w:t>Implementation</w:t>
      </w:r>
      <w:proofErr w:type="spellEnd"/>
      <w:r>
        <w:t xml:space="preserve"> of </w:t>
      </w:r>
      <w:proofErr w:type="spellStart"/>
      <w:r>
        <w:t>the</w:t>
      </w:r>
      <w:proofErr w:type="spellEnd"/>
      <w:r>
        <w:t xml:space="preserve"> Bangladesh Delta Plan 2100”. Het project dat een verlenging van een gefaseerd en projectgewijze uitgevoerd programma betreft, richt zich op onder andere het faciliteren van capaciteitsversterking bij het coördineren en organiseren van de uitvoering van het Bangladesh Delta Plan 2100, door de formulering en implementatie van </w:t>
      </w:r>
      <w:proofErr w:type="spellStart"/>
      <w:r>
        <w:t>fast</w:t>
      </w:r>
      <w:proofErr w:type="spellEnd"/>
      <w:r>
        <w:t xml:space="preserve">-trackprojecten, het opstellen van tussentijdse investeringsplannen en door het jaarlijks beoordelen van de uitvoering van het Bangladesh Delta Plan 2100. De Nederlandse bijdrage – aan de overheid van Bangladesh en ten behoeve van technische assistentie – bedraagt BDT </w:t>
      </w:r>
      <w:r w:rsidR="0095372C">
        <w:t>31</w:t>
      </w:r>
      <w:r>
        <w:t>.</w:t>
      </w:r>
      <w:r w:rsidR="0095372C">
        <w:t>902</w:t>
      </w:r>
      <w:r>
        <w:t xml:space="preserve">.000,-, in aanvulling op het originele budget van BDT </w:t>
      </w:r>
      <w:r w:rsidR="0095372C">
        <w:t>132</w:t>
      </w:r>
      <w:r>
        <w:t>.</w:t>
      </w:r>
      <w:r w:rsidR="0095372C">
        <w:t>896</w:t>
      </w:r>
      <w:r>
        <w:t xml:space="preserve">.000,-. </w:t>
      </w:r>
    </w:p>
    <w:p w:rsidR="0062636E" w:rsidP="0062636E" w:rsidRDefault="0062636E" w14:paraId="422D59A6" w14:textId="77777777"/>
    <w:p w:rsidR="00831611" w:rsidP="0062636E" w:rsidRDefault="0062636E" w14:paraId="0B419EDD" w14:textId="20912EAD">
      <w:r>
        <w:t>De wijziging houdt in dat de werkingsduur van het Administratief Akkoord wordt verlengd tot 31 december 202</w:t>
      </w:r>
      <w:r w:rsidR="008647CC">
        <w:t>6</w:t>
      </w:r>
      <w:r>
        <w:t>, of tot wanneer het project wordt afgerond, naargelang welke datum het laatst valt. De andere bepalingen van het Administratief Akkoord blijven ongewijzigd.</w:t>
      </w:r>
    </w:p>
    <w:p w:rsidR="0062636E" w:rsidRDefault="0062636E" w14:paraId="7C122B36" w14:textId="77777777"/>
    <w:p w:rsidR="005B453F" w:rsidRDefault="00831611" w14:paraId="7618ED97" w14:textId="6010B279">
      <w:r>
        <w:t xml:space="preserve">Wat het Koninkrijk betreft, </w:t>
      </w:r>
      <w:r w:rsidR="00A7699C">
        <w:t>zal het voornoemde</w:t>
      </w:r>
      <w:r>
        <w:t xml:space="preserve"> uitvoeringsverdrag</w:t>
      </w:r>
      <w:r w:rsidR="00A7699C">
        <w:t xml:space="preserve"> alleen voor het Europese deel van Nederland gelden</w:t>
      </w:r>
      <w:r>
        <w:t>.</w:t>
      </w:r>
      <w:r>
        <w:br/>
      </w:r>
      <w:r>
        <w:br/>
      </w:r>
      <w:r w:rsidR="0003704F">
        <w:t xml:space="preserve">De </w:t>
      </w:r>
      <w:r>
        <w:t>Minister van Buitenlandse Zaken</w:t>
      </w:r>
      <w:r w:rsidR="0003704F">
        <w:t>,</w:t>
      </w:r>
    </w:p>
    <w:p w:rsidR="00585622" w:rsidRDefault="00585622" w14:paraId="15AB12A7" w14:textId="6CD39574"/>
    <w:p w:rsidR="00585622" w:rsidRDefault="00585622" w14:paraId="0C196F0A" w14:textId="5591C7B1"/>
    <w:p w:rsidR="00585622" w:rsidRDefault="00585622" w14:paraId="6FAB7943" w14:textId="7B9BAF89"/>
    <w:p w:rsidR="0062636E" w:rsidRDefault="0062636E" w14:paraId="1EAA03F9" w14:textId="77777777"/>
    <w:p w:rsidR="00585622" w:rsidRDefault="008647CC" w14:paraId="60E15AFB" w14:textId="39DD80D9">
      <w:r>
        <w:t>D.M. van Weel</w:t>
      </w:r>
    </w:p>
    <w:sectPr w:rsidR="00585622">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8E18" w14:textId="77777777" w:rsidR="00B4160D" w:rsidRDefault="00B4160D">
      <w:pPr>
        <w:spacing w:line="240" w:lineRule="auto"/>
      </w:pPr>
      <w:r>
        <w:separator/>
      </w:r>
    </w:p>
  </w:endnote>
  <w:endnote w:type="continuationSeparator" w:id="0">
    <w:p w14:paraId="1D056DFA" w14:textId="77777777" w:rsidR="00B4160D" w:rsidRDefault="00B41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E175" w14:textId="77777777" w:rsidR="00FF0330" w:rsidRDefault="00FF0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459F" w14:textId="77777777" w:rsidR="00FF0330" w:rsidRDefault="00FF03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B49E" w14:textId="77777777" w:rsidR="00FF0330" w:rsidRDefault="00FF0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443E7" w14:textId="77777777" w:rsidR="00B4160D" w:rsidRDefault="00B4160D">
      <w:pPr>
        <w:spacing w:line="240" w:lineRule="auto"/>
      </w:pPr>
      <w:r>
        <w:separator/>
      </w:r>
    </w:p>
  </w:footnote>
  <w:footnote w:type="continuationSeparator" w:id="0">
    <w:p w14:paraId="5AEA3ECE" w14:textId="77777777" w:rsidR="00B4160D" w:rsidRDefault="00B416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143D" w14:textId="77777777" w:rsidR="00FF0330" w:rsidRDefault="00FF0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C231" w14:textId="77777777" w:rsidR="005B453F" w:rsidRDefault="00831611">
    <w:r>
      <w:rPr>
        <w:noProof/>
      </w:rPr>
      <mc:AlternateContent>
        <mc:Choice Requires="wps">
          <w:drawing>
            <wp:anchor distT="0" distB="0" distL="0" distR="0" simplePos="0" relativeHeight="251652096" behindDoc="0" locked="1" layoutInCell="1" allowOverlap="1" wp14:anchorId="76318C24" wp14:editId="65DA4001">
              <wp:simplePos x="0" y="0"/>
              <wp:positionH relativeFrom="page">
                <wp:posOffset>1007744</wp:posOffset>
              </wp:positionH>
              <wp:positionV relativeFrom="page">
                <wp:posOffset>1965325</wp:posOffset>
              </wp:positionV>
              <wp:extent cx="4791075"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1075" cy="161290"/>
                      </a:xfrm>
                      <a:prstGeom prst="rect">
                        <a:avLst/>
                      </a:prstGeom>
                      <a:noFill/>
                    </wps:spPr>
                    <wps:txbx>
                      <w:txbxContent>
                        <w:p w14:paraId="44B2997A" w14:textId="2B70D47F" w:rsidR="005B453F" w:rsidRDefault="005B453F">
                          <w:pPr>
                            <w:pStyle w:val="Rubricering"/>
                          </w:pPr>
                        </w:p>
                      </w:txbxContent>
                    </wps:txbx>
                    <wps:bodyPr vert="horz" wrap="square" lIns="0" tIns="0" rIns="0" bIns="0" anchor="t" anchorCtr="0"/>
                  </wps:wsp>
                </a:graphicData>
              </a:graphic>
            </wp:anchor>
          </w:drawing>
        </mc:Choice>
        <mc:Fallback>
          <w:pict>
            <v:shapetype w14:anchorId="76318C24"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5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" filled="f" stroked="f">
              <v:textbox inset="0,0,0,0">
                <w:txbxContent>
                  <w:p w14:paraId="44B2997A" w14:textId="2B70D47F"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D65B2E" wp14:editId="3A74AE01">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436EDFA6" w14:textId="77777777" w:rsidR="00B8583C" w:rsidRDefault="00B8583C">
                          <w:pPr>
                            <w:pStyle w:val="Referentiegegevensbold"/>
                          </w:pPr>
                        </w:p>
                        <w:p w14:paraId="276DEB01" w14:textId="6372BAA3" w:rsidR="005B453F" w:rsidRDefault="00831611">
                          <w:pPr>
                            <w:pStyle w:val="Referentiegegevensbold"/>
                          </w:pPr>
                          <w:r>
                            <w:t>Onze referentie</w:t>
                          </w:r>
                        </w:p>
                        <w:p w14:paraId="3EDD5038" w14:textId="600BE48E" w:rsidR="005B453F" w:rsidRDefault="00831611">
                          <w:pPr>
                            <w:pStyle w:val="Referentiegegevens"/>
                          </w:pPr>
                          <w:r>
                            <w:t>Min-BuZa.</w:t>
                          </w:r>
                          <w:r w:rsidR="00B8583C">
                            <w:t>2023.</w:t>
                          </w:r>
                        </w:p>
                      </w:txbxContent>
                    </wps:txbx>
                    <wps:bodyPr vert="horz" wrap="square" lIns="0" tIns="0" rIns="0" bIns="0" anchor="t" anchorCtr="0"/>
                  </wps:wsp>
                </a:graphicData>
              </a:graphic>
            </wp:anchor>
          </w:drawing>
        </mc:Choice>
        <mc:Fallback>
          <w:pict>
            <v:shape w14:anchorId="00D65B2E"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436EDFA6" w14:textId="77777777" w:rsidR="00B8583C" w:rsidRDefault="00B8583C">
                    <w:pPr>
                      <w:pStyle w:val="Referentiegegevensbold"/>
                    </w:pPr>
                  </w:p>
                  <w:p w14:paraId="276DEB01" w14:textId="6372BAA3" w:rsidR="005B453F" w:rsidRDefault="00831611">
                    <w:pPr>
                      <w:pStyle w:val="Referentiegegevensbold"/>
                    </w:pPr>
                    <w:r>
                      <w:t>Onze referentie</w:t>
                    </w:r>
                  </w:p>
                  <w:p w14:paraId="3EDD5038" w14:textId="600BE48E" w:rsidR="005B453F" w:rsidRDefault="00831611">
                    <w:pPr>
                      <w:pStyle w:val="Referentiegegevens"/>
                    </w:pPr>
                    <w:r>
                      <w:t>Min-BuZa.</w:t>
                    </w:r>
                    <w:r w:rsidR="00B8583C">
                      <w:t>2023.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444258" wp14:editId="3AB1F114">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5B6F693" w14:textId="77777777" w:rsidR="005B453F" w:rsidRDefault="00831611">
                          <w:pPr>
                            <w:pStyle w:val="Rubricering"/>
                          </w:pPr>
                          <w:r>
                            <w:t>ONGERUBRICEERD / GEEN MERKING</w:t>
                          </w:r>
                        </w:p>
                      </w:txbxContent>
                    </wps:txbx>
                    <wps:bodyPr vert="horz" wrap="square" lIns="0" tIns="0" rIns="0" bIns="0" anchor="t" anchorCtr="0"/>
                  </wps:wsp>
                </a:graphicData>
              </a:graphic>
            </wp:anchor>
          </w:drawing>
        </mc:Choice>
        <mc:Fallback>
          <w:pict>
            <v:shape w14:anchorId="29444258"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5B6F693" w14:textId="77777777" w:rsidR="005B453F" w:rsidRDefault="00831611">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77A4E34" wp14:editId="0A16F4BD">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34B25A" w14:textId="38D839B9" w:rsidR="005B453F" w:rsidRDefault="00831611">
                          <w:pPr>
                            <w:pStyle w:val="Referentiegegevens"/>
                          </w:pPr>
                          <w:r>
                            <w:t xml:space="preserve">Pagina </w:t>
                          </w:r>
                          <w:r>
                            <w:fldChar w:fldCharType="begin"/>
                          </w:r>
                          <w:r>
                            <w:instrText>PAGE</w:instrText>
                          </w:r>
                          <w:r>
                            <w:fldChar w:fldCharType="separate"/>
                          </w:r>
                          <w:r w:rsidR="00CE6A95">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77A4E34"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734B25A" w14:textId="38D839B9" w:rsidR="005B453F" w:rsidRDefault="00831611">
                    <w:pPr>
                      <w:pStyle w:val="Referentiegegevens"/>
                    </w:pPr>
                    <w:r>
                      <w:t xml:space="preserve">Pagina </w:t>
                    </w:r>
                    <w:r>
                      <w:fldChar w:fldCharType="begin"/>
                    </w:r>
                    <w:r>
                      <w:instrText>PAGE</w:instrText>
                    </w:r>
                    <w:r>
                      <w:fldChar w:fldCharType="separate"/>
                    </w:r>
                    <w:r w:rsidR="00CE6A95">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C79D" w14:textId="66B56A31" w:rsidR="005B453F" w:rsidRDefault="00831611">
    <w:pPr>
      <w:spacing w:after="7131" w:line="14" w:lineRule="exact"/>
    </w:pPr>
    <w:r>
      <w:rPr>
        <w:noProof/>
      </w:rPr>
      <mc:AlternateContent>
        <mc:Choice Requires="wps">
          <w:drawing>
            <wp:anchor distT="0" distB="0" distL="0" distR="0" simplePos="0" relativeHeight="251656192" behindDoc="0" locked="1" layoutInCell="1" allowOverlap="1" wp14:anchorId="2DB7B3F4" wp14:editId="7B7F6171">
              <wp:simplePos x="0" y="0"/>
              <wp:positionH relativeFrom="page">
                <wp:posOffset>1007744</wp:posOffset>
              </wp:positionH>
              <wp:positionV relativeFrom="page">
                <wp:posOffset>1720214</wp:posOffset>
              </wp:positionV>
              <wp:extent cx="478345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A99756E" w14:textId="77777777" w:rsidR="005B453F" w:rsidRPr="00BD44AD" w:rsidRDefault="00831611">
                          <w:pPr>
                            <w:pStyle w:val="Referentiegegevens"/>
                            <w:rPr>
                              <w:lang w:val="de-DE"/>
                            </w:rPr>
                          </w:pPr>
                          <w:r w:rsidRPr="00BD44AD">
                            <w:rPr>
                              <w:lang w:val="de-DE"/>
                            </w:rPr>
                            <w:t xml:space="preserve">&gt; </w:t>
                          </w:r>
                          <w:proofErr w:type="spellStart"/>
                          <w:r w:rsidRPr="00BD44AD">
                            <w:rPr>
                              <w:lang w:val="de-DE"/>
                            </w:rPr>
                            <w:t>Retouradres</w:t>
                          </w:r>
                          <w:proofErr w:type="spellEnd"/>
                          <w:r w:rsidRPr="00BD44AD">
                            <w:rPr>
                              <w:lang w:val="de-DE"/>
                            </w:rPr>
                            <w:t xml:space="preserve"> Postbus 20061 2500 EB  Den Haag </w:t>
                          </w:r>
                          <w:proofErr w:type="spellStart"/>
                          <w:r w:rsidRPr="00BD44AD">
                            <w:rPr>
                              <w:lang w:val="de-DE"/>
                            </w:rPr>
                            <w:t>Nederland</w:t>
                          </w:r>
                          <w:proofErr w:type="spellEnd"/>
                        </w:p>
                      </w:txbxContent>
                    </wps:txbx>
                    <wps:bodyPr vert="horz" wrap="square" lIns="0" tIns="0" rIns="0" bIns="0" anchor="t" anchorCtr="0"/>
                  </wps:wsp>
                </a:graphicData>
              </a:graphic>
            </wp:anchor>
          </w:drawing>
        </mc:Choice>
        <mc:Fallback>
          <w:pict>
            <v:shapetype w14:anchorId="2DB7B3F4" id="_x0000_t202" coordsize="21600,21600" o:spt="202" path="m,l,21600r21600,l21600,xe">
              <v:stroke joinstyle="miter"/>
              <v:path gradientshapeok="t" o:connecttype="rect"/>
            </v:shapetype>
            <v:shape id="41b10a83-80a4-11ea-b356-6230a4311406" o:spid="_x0000_s1030" type="#_x0000_t202" style="position:absolute;margin-left:79.35pt;margin-top:135.45pt;width:376.6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hXlAEAABQ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caK5hfbA7HkBGbYDfJJi4GE2kv48KjRS9HeB1cqTnxycnO3k&#10;qKD5ayOTFEf3ayobMhFg6Us3z2uSZ/vyXmiel3nzFwAA//8DAFBLAwQUAAYACAAAACEAN5MtU+A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" filled="f" stroked="f">
              <v:textbox inset="0,0,0,0">
                <w:txbxContent>
                  <w:p w14:paraId="6A99756E" w14:textId="77777777" w:rsidR="005B453F" w:rsidRPr="00BD44AD" w:rsidRDefault="00831611">
                    <w:pPr>
                      <w:pStyle w:val="Referentiegegevens"/>
                      <w:rPr>
                        <w:lang w:val="de-DE"/>
                      </w:rPr>
                    </w:pPr>
                    <w:r w:rsidRPr="00BD44AD">
                      <w:rPr>
                        <w:lang w:val="de-DE"/>
                      </w:rPr>
                      <w:t xml:space="preserve">&gt; </w:t>
                    </w:r>
                    <w:proofErr w:type="spellStart"/>
                    <w:r w:rsidRPr="00BD44AD">
                      <w:rPr>
                        <w:lang w:val="de-DE"/>
                      </w:rPr>
                      <w:t>Retouradres</w:t>
                    </w:r>
                    <w:proofErr w:type="spellEnd"/>
                    <w:r w:rsidRPr="00BD44AD">
                      <w:rPr>
                        <w:lang w:val="de-DE"/>
                      </w:rPr>
                      <w:t xml:space="preserve"> Postbus 20061 2500 EB  Den Haag </w:t>
                    </w:r>
                    <w:proofErr w:type="spellStart"/>
                    <w:r w:rsidRPr="00BD44AD">
                      <w:rPr>
                        <w:lang w:val="de-DE"/>
                      </w:rPr>
                      <w:t>Nederland</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CA2908" wp14:editId="4694F0D9">
              <wp:simplePos x="0" y="0"/>
              <wp:positionH relativeFrom="margin">
                <wp:align>left</wp:align>
              </wp:positionH>
              <wp:positionV relativeFrom="page">
                <wp:posOffset>1734185</wp:posOffset>
              </wp:positionV>
              <wp:extent cx="3599815" cy="183388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3599815" cy="1833880"/>
                      </a:xfrm>
                      <a:prstGeom prst="rect">
                        <a:avLst/>
                      </a:prstGeom>
                      <a:noFill/>
                    </wps:spPr>
                    <wps:txbx>
                      <w:txbxContent>
                        <w:p w14:paraId="1C1ADC6F" w14:textId="77777777" w:rsidR="005B453F" w:rsidRDefault="005B453F">
                          <w:pPr>
                            <w:pStyle w:val="Rubricering"/>
                          </w:pPr>
                        </w:p>
                        <w:p w14:paraId="4D875BE0" w14:textId="77777777" w:rsidR="00831611" w:rsidRDefault="00831611" w:rsidP="00831611"/>
                        <w:p w14:paraId="23E85729" w14:textId="3ABF271C" w:rsidR="00A3541F" w:rsidRDefault="00A3541F" w:rsidP="00BD44AD">
                          <w:r>
                            <w:t xml:space="preserve">Aan de </w:t>
                          </w:r>
                          <w:r w:rsidR="00831611">
                            <w:t>Voorzitter van de</w:t>
                          </w:r>
                          <w:r w:rsidR="00B8583C">
                            <w:t xml:space="preserve"> </w:t>
                          </w:r>
                          <w:r w:rsidR="003D3B53">
                            <w:t>Tweede</w:t>
                          </w:r>
                          <w:r w:rsidR="00B8583C">
                            <w:t xml:space="preserve"> </w:t>
                          </w:r>
                          <w:r>
                            <w:t>Kamer</w:t>
                          </w:r>
                        </w:p>
                        <w:p w14:paraId="2AA09906" w14:textId="77777777" w:rsidR="00D52A6A" w:rsidRPr="003D3B53" w:rsidRDefault="00D52A6A" w:rsidP="00D52A6A">
                          <w:pPr>
                            <w:rPr>
                              <w:lang w:val="da-DK"/>
                            </w:rPr>
                          </w:pPr>
                          <w:r w:rsidRPr="003D3B53">
                            <w:rPr>
                              <w:lang w:val="da-DK"/>
                            </w:rPr>
                            <w:t>der Staten-</w:t>
                          </w:r>
                          <w:proofErr w:type="spellStart"/>
                          <w:r w:rsidRPr="003D3B53">
                            <w:rPr>
                              <w:lang w:val="da-DK"/>
                            </w:rPr>
                            <w:t>Generaal</w:t>
                          </w:r>
                          <w:proofErr w:type="spellEnd"/>
                        </w:p>
                        <w:p w14:paraId="6E1B45BB" w14:textId="52D26FF4" w:rsidR="00D52A6A" w:rsidRPr="003D3B53" w:rsidRDefault="003D3B53" w:rsidP="00D52A6A">
                          <w:pPr>
                            <w:rPr>
                              <w:lang w:val="da-DK"/>
                            </w:rPr>
                          </w:pPr>
                          <w:r w:rsidRPr="003D3B53">
                            <w:rPr>
                              <w:lang w:val="da-DK"/>
                            </w:rPr>
                            <w:t>Pr</w:t>
                          </w:r>
                          <w:r>
                            <w:rPr>
                              <w:lang w:val="da-DK"/>
                            </w:rPr>
                            <w:t xml:space="preserve">inses </w:t>
                          </w:r>
                          <w:proofErr w:type="spellStart"/>
                          <w:r>
                            <w:rPr>
                              <w:lang w:val="da-DK"/>
                            </w:rPr>
                            <w:t>Irenestraat</w:t>
                          </w:r>
                          <w:proofErr w:type="spellEnd"/>
                          <w:r>
                            <w:rPr>
                              <w:lang w:val="da-DK"/>
                            </w:rPr>
                            <w:t xml:space="preserve"> 6</w:t>
                          </w:r>
                        </w:p>
                        <w:p w14:paraId="251A6975" w14:textId="5F71C815" w:rsidR="00BD44AD" w:rsidRPr="003D3B53" w:rsidRDefault="00D52A6A" w:rsidP="00D52A6A">
                          <w:pPr>
                            <w:rPr>
                              <w:lang w:val="da-DK"/>
                            </w:rPr>
                          </w:pPr>
                          <w:r w:rsidRPr="003D3B53">
                            <w:rPr>
                              <w:lang w:val="da-DK"/>
                            </w:rPr>
                            <w:t>25</w:t>
                          </w:r>
                          <w:r w:rsidR="003D3B53">
                            <w:rPr>
                              <w:lang w:val="da-DK"/>
                            </w:rPr>
                            <w:t>95 BD</w:t>
                          </w:r>
                          <w:r w:rsidRPr="003D3B53">
                            <w:rPr>
                              <w:lang w:val="da-DK"/>
                            </w:rPr>
                            <w:t xml:space="preserve"> Den Haag</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0CA2908" id="41b10c0b-80a4-11ea-b356-6230a4311406" o:spid="_x0000_s1031" type="#_x0000_t202" style="position:absolute;margin-left:0;margin-top:136.55pt;width:283.45pt;height:144.4pt;z-index:25165721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" filled="f" stroked="f">
              <v:textbox inset="0,0,0,0">
                <w:txbxContent>
                  <w:p w14:paraId="1C1ADC6F" w14:textId="77777777" w:rsidR="005B453F" w:rsidRDefault="005B453F">
                    <w:pPr>
                      <w:pStyle w:val="Rubricering"/>
                    </w:pPr>
                  </w:p>
                  <w:p w14:paraId="4D875BE0" w14:textId="77777777" w:rsidR="00831611" w:rsidRDefault="00831611" w:rsidP="00831611"/>
                  <w:p w14:paraId="23E85729" w14:textId="3ABF271C" w:rsidR="00A3541F" w:rsidRDefault="00A3541F" w:rsidP="00BD44AD">
                    <w:r>
                      <w:t xml:space="preserve">Aan de </w:t>
                    </w:r>
                    <w:r w:rsidR="00831611">
                      <w:t>Voorzitter van de</w:t>
                    </w:r>
                    <w:r w:rsidR="00B8583C">
                      <w:t xml:space="preserve"> </w:t>
                    </w:r>
                    <w:r w:rsidR="003D3B53">
                      <w:t>Tweede</w:t>
                    </w:r>
                    <w:r w:rsidR="00B8583C">
                      <w:t xml:space="preserve"> </w:t>
                    </w:r>
                    <w:r>
                      <w:t>Kamer</w:t>
                    </w:r>
                  </w:p>
                  <w:p w14:paraId="2AA09906" w14:textId="77777777" w:rsidR="00D52A6A" w:rsidRPr="003D3B53" w:rsidRDefault="00D52A6A" w:rsidP="00D52A6A">
                    <w:pPr>
                      <w:rPr>
                        <w:lang w:val="da-DK"/>
                      </w:rPr>
                    </w:pPr>
                    <w:r w:rsidRPr="003D3B53">
                      <w:rPr>
                        <w:lang w:val="da-DK"/>
                      </w:rPr>
                      <w:t>der Staten-</w:t>
                    </w:r>
                    <w:proofErr w:type="spellStart"/>
                    <w:r w:rsidRPr="003D3B53">
                      <w:rPr>
                        <w:lang w:val="da-DK"/>
                      </w:rPr>
                      <w:t>Generaal</w:t>
                    </w:r>
                    <w:proofErr w:type="spellEnd"/>
                  </w:p>
                  <w:p w14:paraId="6E1B45BB" w14:textId="52D26FF4" w:rsidR="00D52A6A" w:rsidRPr="003D3B53" w:rsidRDefault="003D3B53" w:rsidP="00D52A6A">
                    <w:pPr>
                      <w:rPr>
                        <w:lang w:val="da-DK"/>
                      </w:rPr>
                    </w:pPr>
                    <w:r w:rsidRPr="003D3B53">
                      <w:rPr>
                        <w:lang w:val="da-DK"/>
                      </w:rPr>
                      <w:t>Pr</w:t>
                    </w:r>
                    <w:r>
                      <w:rPr>
                        <w:lang w:val="da-DK"/>
                      </w:rPr>
                      <w:t xml:space="preserve">inses </w:t>
                    </w:r>
                    <w:proofErr w:type="spellStart"/>
                    <w:r>
                      <w:rPr>
                        <w:lang w:val="da-DK"/>
                      </w:rPr>
                      <w:t>Irenestraat</w:t>
                    </w:r>
                    <w:proofErr w:type="spellEnd"/>
                    <w:r>
                      <w:rPr>
                        <w:lang w:val="da-DK"/>
                      </w:rPr>
                      <w:t xml:space="preserve"> 6</w:t>
                    </w:r>
                  </w:p>
                  <w:p w14:paraId="251A6975" w14:textId="5F71C815" w:rsidR="00BD44AD" w:rsidRPr="003D3B53" w:rsidRDefault="00D52A6A" w:rsidP="00D52A6A">
                    <w:pPr>
                      <w:rPr>
                        <w:lang w:val="da-DK"/>
                      </w:rPr>
                    </w:pPr>
                    <w:r w:rsidRPr="003D3B53">
                      <w:rPr>
                        <w:lang w:val="da-DK"/>
                      </w:rPr>
                      <w:t>25</w:t>
                    </w:r>
                    <w:r w:rsidR="003D3B53">
                      <w:rPr>
                        <w:lang w:val="da-DK"/>
                      </w:rPr>
                      <w:t>95 BD</w:t>
                    </w:r>
                    <w:r w:rsidRPr="003D3B53">
                      <w:rPr>
                        <w:lang w:val="da-DK"/>
                      </w:rPr>
                      <w:t xml:space="preserve"> Den Haag</w:t>
                    </w:r>
                  </w:p>
                </w:txbxContent>
              </v:textbox>
              <w10:wrap anchorx="margin" anchory="page"/>
              <w10:anchorlock/>
            </v:shape>
          </w:pict>
        </mc:Fallback>
      </mc:AlternateContent>
    </w:r>
    <w:r>
      <w:rPr>
        <w:noProof/>
      </w:rPr>
      <mc:AlternateContent>
        <mc:Choice Requires="wps">
          <w:drawing>
            <wp:anchor distT="0" distB="0" distL="0" distR="0" simplePos="0" relativeHeight="251658240" behindDoc="0" locked="1" layoutInCell="1" allowOverlap="1" wp14:anchorId="5AE87F9C" wp14:editId="24746827">
              <wp:simplePos x="0" y="0"/>
              <wp:positionH relativeFrom="page">
                <wp:posOffset>1007744</wp:posOffset>
              </wp:positionH>
              <wp:positionV relativeFrom="page">
                <wp:posOffset>3765550</wp:posOffset>
              </wp:positionV>
              <wp:extent cx="4787900" cy="37147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3714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4629225C" w:rsidR="005B453F" w:rsidRDefault="00FF0330" w:rsidP="00A3541F">
                                <w:r>
                                  <w:t xml:space="preserve">12 </w:t>
                                </w:r>
                                <w:r w:rsidR="008647CC">
                                  <w:t xml:space="preserve">november 2025 </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20FAEDBB" w:rsidR="005B453F" w:rsidRDefault="00831611">
                                <w:r>
                                  <w:t xml:space="preserve">Voornemen tot het sluiten van </w:t>
                                </w:r>
                                <w:r w:rsidR="0062636E">
                                  <w:t xml:space="preserve">een </w:t>
                                </w:r>
                                <w:r>
                                  <w:t>uitvoeringsverdrag</w:t>
                                </w:r>
                              </w:p>
                            </w:tc>
                          </w:tr>
                        </w:tbl>
                        <w:p w14:paraId="7317DD0E" w14:textId="77777777" w:rsidR="005043FA" w:rsidRDefault="005043FA"/>
                      </w:txbxContent>
                    </wps:txbx>
                    <wps:bodyPr vert="horz" wrap="square" lIns="0" tIns="0" rIns="0" bIns="0" anchor="t" anchorCtr="0"/>
                  </wps:wsp>
                </a:graphicData>
              </a:graphic>
            </wp:anchor>
          </w:drawing>
        </mc:Choice>
        <mc:Fallback>
          <w:pict>
            <v:shape w14:anchorId="5AE87F9C" id="41b10c7e-80a4-11ea-b356-6230a4311406" o:spid="_x0000_s1032" type="#_x0000_t202" style="position:absolute;margin-left:79.35pt;margin-top:296.5pt;width:377pt;height: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4629225C" w:rsidR="005B453F" w:rsidRDefault="00FF0330" w:rsidP="00A3541F">
                          <w:r>
                            <w:t xml:space="preserve">12 </w:t>
                          </w:r>
                          <w:r w:rsidR="008647CC">
                            <w:t xml:space="preserve">november 2025 </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20FAEDBB" w:rsidR="005B453F" w:rsidRDefault="00831611">
                          <w:r>
                            <w:t xml:space="preserve">Voornemen tot het sluiten van </w:t>
                          </w:r>
                          <w:r w:rsidR="0062636E">
                            <w:t xml:space="preserve">een </w:t>
                          </w:r>
                          <w:r>
                            <w:t>uitvoeringsverdrag</w:t>
                          </w:r>
                        </w:p>
                      </w:tc>
                    </w:tr>
                  </w:tbl>
                  <w:p w14:paraId="7317DD0E" w14:textId="77777777" w:rsidR="005043FA" w:rsidRDefault="005043FA"/>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CC69E6" wp14:editId="3FC7EDAC">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099D5E20" w14:textId="77777777" w:rsidR="005B453F" w:rsidRDefault="005B453F">
                          <w:pPr>
                            <w:pStyle w:val="WitregelW1"/>
                          </w:pPr>
                        </w:p>
                        <w:p w14:paraId="7530B7AE" w14:textId="77777777" w:rsidR="005B453F" w:rsidRDefault="00831611">
                          <w:pPr>
                            <w:pStyle w:val="Referentiegegevens"/>
                          </w:pPr>
                          <w:r>
                            <w:t xml:space="preserve">Rijnstraat 8 </w:t>
                          </w:r>
                        </w:p>
                        <w:p w14:paraId="6903880B" w14:textId="77777777" w:rsidR="005B453F" w:rsidRPr="008647CC" w:rsidRDefault="00831611">
                          <w:pPr>
                            <w:pStyle w:val="Referentiegegevens"/>
                            <w:rPr>
                              <w:lang w:val="da-DK"/>
                            </w:rPr>
                          </w:pPr>
                          <w:r w:rsidRPr="008647CC">
                            <w:rPr>
                              <w:lang w:val="da-DK"/>
                            </w:rPr>
                            <w:t>2515 XP  Den Haag</w:t>
                          </w:r>
                        </w:p>
                        <w:p w14:paraId="4786F552" w14:textId="77777777" w:rsidR="005B453F" w:rsidRPr="008647CC" w:rsidRDefault="00831611">
                          <w:pPr>
                            <w:pStyle w:val="Referentiegegevens"/>
                            <w:rPr>
                              <w:lang w:val="da-DK"/>
                            </w:rPr>
                          </w:pPr>
                          <w:proofErr w:type="spellStart"/>
                          <w:r w:rsidRPr="008647CC">
                            <w:rPr>
                              <w:lang w:val="da-DK"/>
                            </w:rPr>
                            <w:t>Postbus</w:t>
                          </w:r>
                          <w:proofErr w:type="spellEnd"/>
                          <w:r w:rsidRPr="008647CC">
                            <w:rPr>
                              <w:lang w:val="da-DK"/>
                            </w:rPr>
                            <w:t xml:space="preserve"> 20061</w:t>
                          </w:r>
                        </w:p>
                        <w:p w14:paraId="48160637" w14:textId="6D0A3576" w:rsidR="005B453F" w:rsidRPr="008647CC" w:rsidRDefault="00831611">
                          <w:pPr>
                            <w:pStyle w:val="Referentiegegevens"/>
                            <w:rPr>
                              <w:lang w:val="da-DK"/>
                            </w:rPr>
                          </w:pPr>
                          <w:r w:rsidRPr="008647CC">
                            <w:rPr>
                              <w:lang w:val="da-DK"/>
                            </w:rPr>
                            <w:t>2500 EB  Den Haag</w:t>
                          </w:r>
                        </w:p>
                        <w:p w14:paraId="0FF95748" w14:textId="77777777" w:rsidR="005B453F" w:rsidRPr="008647CC" w:rsidRDefault="00831611">
                          <w:pPr>
                            <w:pStyle w:val="Referentiegegevens"/>
                            <w:rPr>
                              <w:lang w:val="da-DK"/>
                            </w:rPr>
                          </w:pPr>
                          <w:r w:rsidRPr="008647CC">
                            <w:rPr>
                              <w:lang w:val="da-DK"/>
                            </w:rPr>
                            <w:t>Nederland</w:t>
                          </w:r>
                        </w:p>
                        <w:p w14:paraId="6B961CD3" w14:textId="77777777" w:rsidR="005B453F" w:rsidRPr="008647CC" w:rsidRDefault="005B453F">
                          <w:pPr>
                            <w:pStyle w:val="WitregelW1"/>
                            <w:rPr>
                              <w:lang w:val="da-DK"/>
                            </w:rPr>
                          </w:pPr>
                        </w:p>
                        <w:p w14:paraId="5CC16809" w14:textId="0662CD93" w:rsidR="005B453F" w:rsidRPr="008647CC" w:rsidRDefault="005B453F">
                          <w:pPr>
                            <w:pStyle w:val="Referentiegegevens"/>
                            <w:rPr>
                              <w:lang w:val="da-DK"/>
                            </w:rPr>
                          </w:pPr>
                        </w:p>
                        <w:p w14:paraId="02C117A9" w14:textId="77777777" w:rsidR="005B453F" w:rsidRPr="008647CC" w:rsidRDefault="005B453F">
                          <w:pPr>
                            <w:pStyle w:val="WitregelW2"/>
                            <w:rPr>
                              <w:lang w:val="da-DK"/>
                            </w:rPr>
                          </w:pPr>
                        </w:p>
                        <w:p w14:paraId="44B56192" w14:textId="77777777" w:rsidR="005B453F" w:rsidRDefault="00831611">
                          <w:pPr>
                            <w:pStyle w:val="Referentiegegevensbold"/>
                          </w:pPr>
                          <w:r>
                            <w:t>Onze referentie</w:t>
                          </w:r>
                        </w:p>
                        <w:p w14:paraId="7D6CFA33" w14:textId="3B06D4D1" w:rsidR="005B453F" w:rsidRDefault="008647CC">
                          <w:pPr>
                            <w:pStyle w:val="Referentiegegevens"/>
                          </w:pPr>
                          <w:r>
                            <w:t>BZ25</w:t>
                          </w:r>
                          <w:r w:rsidR="00A33733">
                            <w:t>22162</w:t>
                          </w:r>
                        </w:p>
                        <w:p w14:paraId="58C77767" w14:textId="77777777" w:rsidR="005B453F" w:rsidRDefault="005B453F">
                          <w:pPr>
                            <w:pStyle w:val="WitregelW1"/>
                          </w:pPr>
                        </w:p>
                        <w:p w14:paraId="773C9470" w14:textId="77777777" w:rsidR="005B453F" w:rsidRDefault="00831611">
                          <w:pPr>
                            <w:pStyle w:val="Referentiegegevensbold"/>
                          </w:pPr>
                          <w:r>
                            <w:t>Kopie aan</w:t>
                          </w:r>
                        </w:p>
                        <w:p w14:paraId="24A4773B" w14:textId="2B15A406" w:rsidR="005B453F" w:rsidRDefault="00A3541F">
                          <w:pPr>
                            <w:pStyle w:val="Referentiegegevens"/>
                          </w:pPr>
                          <w:r>
                            <w:t xml:space="preserve">Griffie </w:t>
                          </w:r>
                          <w:r w:rsidR="00B8583C">
                            <w:t>I</w:t>
                          </w:r>
                          <w:r w:rsidR="003D3B53">
                            <w:t>I</w:t>
                          </w:r>
                          <w:r w:rsidR="00B8583C">
                            <w:t xml:space="preserve"> </w:t>
                          </w:r>
                        </w:p>
                        <w:p w14:paraId="5A2D4862" w14:textId="77777777" w:rsidR="00B8583C" w:rsidRPr="00B8583C" w:rsidRDefault="00B8583C" w:rsidP="00B8583C"/>
                        <w:p w14:paraId="1F756211" w14:textId="77777777" w:rsidR="005B453F" w:rsidRDefault="00831611">
                          <w:pPr>
                            <w:pStyle w:val="Referentiegegevensbold"/>
                          </w:pPr>
                          <w:r>
                            <w:t>Bijlage(n)</w:t>
                          </w:r>
                        </w:p>
                        <w:p w14:paraId="753FF24D" w14:textId="0576A314" w:rsidR="005B453F" w:rsidRDefault="005B453F">
                          <w:pPr>
                            <w:pStyle w:val="Referentiegegevens"/>
                          </w:pPr>
                        </w:p>
                      </w:txbxContent>
                    </wps:txbx>
                    <wps:bodyPr vert="horz" wrap="square" lIns="0" tIns="0" rIns="0" bIns="0" anchor="t" anchorCtr="0"/>
                  </wps:wsp>
                </a:graphicData>
              </a:graphic>
            </wp:anchor>
          </w:drawing>
        </mc:Choice>
        <mc:Fallback>
          <w:pict>
            <v:shape w14:anchorId="20CC69E6" id="41b10cd4-80a4-11ea-b356-6230a4311406" o:spid="_x0000_s1033"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099D5E20" w14:textId="77777777" w:rsidR="005B453F" w:rsidRDefault="005B453F">
                    <w:pPr>
                      <w:pStyle w:val="WitregelW1"/>
                    </w:pPr>
                  </w:p>
                  <w:p w14:paraId="7530B7AE" w14:textId="77777777" w:rsidR="005B453F" w:rsidRDefault="00831611">
                    <w:pPr>
                      <w:pStyle w:val="Referentiegegevens"/>
                    </w:pPr>
                    <w:r>
                      <w:t xml:space="preserve">Rijnstraat 8 </w:t>
                    </w:r>
                  </w:p>
                  <w:p w14:paraId="6903880B" w14:textId="77777777" w:rsidR="005B453F" w:rsidRPr="008647CC" w:rsidRDefault="00831611">
                    <w:pPr>
                      <w:pStyle w:val="Referentiegegevens"/>
                      <w:rPr>
                        <w:lang w:val="da-DK"/>
                      </w:rPr>
                    </w:pPr>
                    <w:r w:rsidRPr="008647CC">
                      <w:rPr>
                        <w:lang w:val="da-DK"/>
                      </w:rPr>
                      <w:t>2515 XP  Den Haag</w:t>
                    </w:r>
                  </w:p>
                  <w:p w14:paraId="4786F552" w14:textId="77777777" w:rsidR="005B453F" w:rsidRPr="008647CC" w:rsidRDefault="00831611">
                    <w:pPr>
                      <w:pStyle w:val="Referentiegegevens"/>
                      <w:rPr>
                        <w:lang w:val="da-DK"/>
                      </w:rPr>
                    </w:pPr>
                    <w:proofErr w:type="spellStart"/>
                    <w:r w:rsidRPr="008647CC">
                      <w:rPr>
                        <w:lang w:val="da-DK"/>
                      </w:rPr>
                      <w:t>Postbus</w:t>
                    </w:r>
                    <w:proofErr w:type="spellEnd"/>
                    <w:r w:rsidRPr="008647CC">
                      <w:rPr>
                        <w:lang w:val="da-DK"/>
                      </w:rPr>
                      <w:t xml:space="preserve"> 20061</w:t>
                    </w:r>
                  </w:p>
                  <w:p w14:paraId="48160637" w14:textId="6D0A3576" w:rsidR="005B453F" w:rsidRPr="008647CC" w:rsidRDefault="00831611">
                    <w:pPr>
                      <w:pStyle w:val="Referentiegegevens"/>
                      <w:rPr>
                        <w:lang w:val="da-DK"/>
                      </w:rPr>
                    </w:pPr>
                    <w:r w:rsidRPr="008647CC">
                      <w:rPr>
                        <w:lang w:val="da-DK"/>
                      </w:rPr>
                      <w:t>2500 EB  Den Haag</w:t>
                    </w:r>
                  </w:p>
                  <w:p w14:paraId="0FF95748" w14:textId="77777777" w:rsidR="005B453F" w:rsidRPr="008647CC" w:rsidRDefault="00831611">
                    <w:pPr>
                      <w:pStyle w:val="Referentiegegevens"/>
                      <w:rPr>
                        <w:lang w:val="da-DK"/>
                      </w:rPr>
                    </w:pPr>
                    <w:r w:rsidRPr="008647CC">
                      <w:rPr>
                        <w:lang w:val="da-DK"/>
                      </w:rPr>
                      <w:t>Nederland</w:t>
                    </w:r>
                  </w:p>
                  <w:p w14:paraId="6B961CD3" w14:textId="77777777" w:rsidR="005B453F" w:rsidRPr="008647CC" w:rsidRDefault="005B453F">
                    <w:pPr>
                      <w:pStyle w:val="WitregelW1"/>
                      <w:rPr>
                        <w:lang w:val="da-DK"/>
                      </w:rPr>
                    </w:pPr>
                  </w:p>
                  <w:p w14:paraId="5CC16809" w14:textId="0662CD93" w:rsidR="005B453F" w:rsidRPr="008647CC" w:rsidRDefault="005B453F">
                    <w:pPr>
                      <w:pStyle w:val="Referentiegegevens"/>
                      <w:rPr>
                        <w:lang w:val="da-DK"/>
                      </w:rPr>
                    </w:pPr>
                  </w:p>
                  <w:p w14:paraId="02C117A9" w14:textId="77777777" w:rsidR="005B453F" w:rsidRPr="008647CC" w:rsidRDefault="005B453F">
                    <w:pPr>
                      <w:pStyle w:val="WitregelW2"/>
                      <w:rPr>
                        <w:lang w:val="da-DK"/>
                      </w:rPr>
                    </w:pPr>
                  </w:p>
                  <w:p w14:paraId="44B56192" w14:textId="77777777" w:rsidR="005B453F" w:rsidRDefault="00831611">
                    <w:pPr>
                      <w:pStyle w:val="Referentiegegevensbold"/>
                    </w:pPr>
                    <w:r>
                      <w:t>Onze referentie</w:t>
                    </w:r>
                  </w:p>
                  <w:p w14:paraId="7D6CFA33" w14:textId="3B06D4D1" w:rsidR="005B453F" w:rsidRDefault="008647CC">
                    <w:pPr>
                      <w:pStyle w:val="Referentiegegevens"/>
                    </w:pPr>
                    <w:r>
                      <w:t>BZ25</w:t>
                    </w:r>
                    <w:r w:rsidR="00A33733">
                      <w:t>22162</w:t>
                    </w:r>
                  </w:p>
                  <w:p w14:paraId="58C77767" w14:textId="77777777" w:rsidR="005B453F" w:rsidRDefault="005B453F">
                    <w:pPr>
                      <w:pStyle w:val="WitregelW1"/>
                    </w:pPr>
                  </w:p>
                  <w:p w14:paraId="773C9470" w14:textId="77777777" w:rsidR="005B453F" w:rsidRDefault="00831611">
                    <w:pPr>
                      <w:pStyle w:val="Referentiegegevensbold"/>
                    </w:pPr>
                    <w:r>
                      <w:t>Kopie aan</w:t>
                    </w:r>
                  </w:p>
                  <w:p w14:paraId="24A4773B" w14:textId="2B15A406" w:rsidR="005B453F" w:rsidRDefault="00A3541F">
                    <w:pPr>
                      <w:pStyle w:val="Referentiegegevens"/>
                    </w:pPr>
                    <w:r>
                      <w:t xml:space="preserve">Griffie </w:t>
                    </w:r>
                    <w:r w:rsidR="00B8583C">
                      <w:t>I</w:t>
                    </w:r>
                    <w:r w:rsidR="003D3B53">
                      <w:t>I</w:t>
                    </w:r>
                    <w:r w:rsidR="00B8583C">
                      <w:t xml:space="preserve"> </w:t>
                    </w:r>
                  </w:p>
                  <w:p w14:paraId="5A2D4862" w14:textId="77777777" w:rsidR="00B8583C" w:rsidRPr="00B8583C" w:rsidRDefault="00B8583C" w:rsidP="00B8583C"/>
                  <w:p w14:paraId="1F756211" w14:textId="77777777" w:rsidR="005B453F" w:rsidRDefault="00831611">
                    <w:pPr>
                      <w:pStyle w:val="Referentiegegevensbold"/>
                    </w:pPr>
                    <w:r>
                      <w:t>Bijlage(n)</w:t>
                    </w:r>
                  </w:p>
                  <w:p w14:paraId="753FF24D" w14:textId="0576A314" w:rsidR="005B453F" w:rsidRDefault="005B453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85D800" wp14:editId="58B7C087">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626354" w14:textId="55930F90" w:rsidR="005B453F" w:rsidRDefault="00831611">
                          <w:pPr>
                            <w:pStyle w:val="Referentiegegevens"/>
                          </w:pPr>
                          <w:r>
                            <w:t xml:space="preserve">Pagina </w:t>
                          </w:r>
                          <w:r>
                            <w:fldChar w:fldCharType="begin"/>
                          </w:r>
                          <w:r>
                            <w:instrText>PAGE</w:instrText>
                          </w:r>
                          <w:r>
                            <w:fldChar w:fldCharType="separate"/>
                          </w:r>
                          <w:r w:rsidR="003D7EC0">
                            <w:rPr>
                              <w:noProof/>
                            </w:rPr>
                            <w:t>1</w:t>
                          </w:r>
                          <w:r>
                            <w:fldChar w:fldCharType="end"/>
                          </w:r>
                          <w:r>
                            <w:t xml:space="preserve"> van </w:t>
                          </w:r>
                          <w:r>
                            <w:fldChar w:fldCharType="begin"/>
                          </w:r>
                          <w:r>
                            <w:instrText>NUMPAGES</w:instrText>
                          </w:r>
                          <w:r>
                            <w:fldChar w:fldCharType="separate"/>
                          </w:r>
                          <w:r w:rsidR="003D7EC0">
                            <w:rPr>
                              <w:noProof/>
                            </w:rPr>
                            <w:t>1</w:t>
                          </w:r>
                          <w:r>
                            <w:fldChar w:fldCharType="end"/>
                          </w:r>
                        </w:p>
                      </w:txbxContent>
                    </wps:txbx>
                    <wps:bodyPr vert="horz" wrap="square" lIns="0" tIns="0" rIns="0" bIns="0" anchor="t" anchorCtr="0"/>
                  </wps:wsp>
                </a:graphicData>
              </a:graphic>
            </wp:anchor>
          </w:drawing>
        </mc:Choice>
        <mc:Fallback>
          <w:pict>
            <v:shape w14:anchorId="0C85D800" id="41b10d73-80a4-11ea-b356-6230a4311406" o:spid="_x0000_s1034"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2D626354" w14:textId="55930F90" w:rsidR="005B453F" w:rsidRDefault="00831611">
                    <w:pPr>
                      <w:pStyle w:val="Referentiegegevens"/>
                    </w:pPr>
                    <w:r>
                      <w:t xml:space="preserve">Pagina </w:t>
                    </w:r>
                    <w:r>
                      <w:fldChar w:fldCharType="begin"/>
                    </w:r>
                    <w:r>
                      <w:instrText>PAGE</w:instrText>
                    </w:r>
                    <w:r>
                      <w:fldChar w:fldCharType="separate"/>
                    </w:r>
                    <w:r w:rsidR="003D7EC0">
                      <w:rPr>
                        <w:noProof/>
                      </w:rPr>
                      <w:t>1</w:t>
                    </w:r>
                    <w:r>
                      <w:fldChar w:fldCharType="end"/>
                    </w:r>
                    <w:r>
                      <w:t xml:space="preserve"> van </w:t>
                    </w:r>
                    <w:r>
                      <w:fldChar w:fldCharType="begin"/>
                    </w:r>
                    <w:r>
                      <w:instrText>NUMPAGES</w:instrText>
                    </w:r>
                    <w:r>
                      <w:fldChar w:fldCharType="separate"/>
                    </w:r>
                    <w:r w:rsidR="003D7EC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426D62" wp14:editId="0C6B1153">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426D62" id="41b10dc3-80a4-11ea-b356-6230a4311406" o:spid="_x0000_s1035"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2844847" wp14:editId="27D58095">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844847" id="41b10edc-80a4-11ea-b356-6230a4311406" o:spid="_x0000_s1036"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C5DB1B"/>
    <w:multiLevelType w:val="multilevel"/>
    <w:tmpl w:val="4B3D5AF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92C5E3"/>
    <w:multiLevelType w:val="multilevel"/>
    <w:tmpl w:val="613059E4"/>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8174503">
    <w:abstractNumId w:val="0"/>
  </w:num>
  <w:num w:numId="2" w16cid:durableId="129108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11"/>
    <w:rsid w:val="0003704F"/>
    <w:rsid w:val="00037FD9"/>
    <w:rsid w:val="000E7B17"/>
    <w:rsid w:val="00100DE0"/>
    <w:rsid w:val="00145DBA"/>
    <w:rsid w:val="001B5D24"/>
    <w:rsid w:val="001F7722"/>
    <w:rsid w:val="00297D36"/>
    <w:rsid w:val="00357FEE"/>
    <w:rsid w:val="003D3B53"/>
    <w:rsid w:val="003D7EC0"/>
    <w:rsid w:val="0042611D"/>
    <w:rsid w:val="00450931"/>
    <w:rsid w:val="005043FA"/>
    <w:rsid w:val="00585622"/>
    <w:rsid w:val="005B1F99"/>
    <w:rsid w:val="005B453F"/>
    <w:rsid w:val="005D29CA"/>
    <w:rsid w:val="005D7693"/>
    <w:rsid w:val="00606329"/>
    <w:rsid w:val="006148A1"/>
    <w:rsid w:val="0062636E"/>
    <w:rsid w:val="006A59F7"/>
    <w:rsid w:val="006B3EB7"/>
    <w:rsid w:val="006C1003"/>
    <w:rsid w:val="007A5647"/>
    <w:rsid w:val="007D3254"/>
    <w:rsid w:val="00831611"/>
    <w:rsid w:val="008647CC"/>
    <w:rsid w:val="00865660"/>
    <w:rsid w:val="008934D5"/>
    <w:rsid w:val="008B2EA4"/>
    <w:rsid w:val="0095372C"/>
    <w:rsid w:val="00961A4A"/>
    <w:rsid w:val="0097239D"/>
    <w:rsid w:val="00A33733"/>
    <w:rsid w:val="00A3541F"/>
    <w:rsid w:val="00A7699C"/>
    <w:rsid w:val="00B048A4"/>
    <w:rsid w:val="00B4160D"/>
    <w:rsid w:val="00B716F9"/>
    <w:rsid w:val="00B8583C"/>
    <w:rsid w:val="00BD44AD"/>
    <w:rsid w:val="00CB3604"/>
    <w:rsid w:val="00CE6A95"/>
    <w:rsid w:val="00D52A6A"/>
    <w:rsid w:val="00DB13D9"/>
    <w:rsid w:val="00E314F9"/>
    <w:rsid w:val="00F11036"/>
    <w:rsid w:val="00FC7797"/>
    <w:rsid w:val="00FD6134"/>
    <w:rsid w:val="00FF0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BFE5A"/>
  <w15:docId w15:val="{FBDAB271-19BF-4216-998B-A97D879D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paragraph" w:styleId="TOC1">
    <w:name w:val="toc 1"/>
    <w:basedOn w:val="Normal"/>
    <w:next w:val="Normal"/>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numbering" w:customStyle="1" w:styleId="Lijst1">
    <w:name w:val="Lijst1"/>
  </w:style>
  <w:style w:type="paragraph" w:customStyle="1" w:styleId="Lijstniveau1">
    <w:name w:val="Lijst niveau 1"/>
    <w:basedOn w:val="Normal"/>
    <w:next w:val="Normal"/>
    <w:pPr>
      <w:numPr>
        <w:numId w:val="1"/>
      </w:numPr>
    </w:pPr>
  </w:style>
  <w:style w:type="paragraph" w:customStyle="1" w:styleId="Lijstniveau2">
    <w:name w:val="Lijst niveau 2"/>
    <w:basedOn w:val="Normal"/>
    <w:next w:val="Normal"/>
    <w:pPr>
      <w:numPr>
        <w:ilvl w:val="1"/>
        <w:numId w:val="1"/>
      </w:numPr>
    </w:pPr>
  </w:style>
  <w:style w:type="paragraph" w:customStyle="1" w:styleId="Lijstniveau3">
    <w:name w:val="Lijst niveau 3"/>
    <w:basedOn w:val="Normal"/>
    <w:next w:val="Normal"/>
    <w:pPr>
      <w:numPr>
        <w:ilvl w:val="2"/>
        <w:numId w:val="1"/>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2"/>
      </w:numPr>
    </w:pPr>
  </w:style>
  <w:style w:type="paragraph" w:customStyle="1" w:styleId="Opsommingstekenstandaard">
    <w:name w:val="Opsommingsteken standaard"/>
    <w:basedOn w:val="Normal"/>
    <w:next w:val="Normal"/>
    <w:pPr>
      <w:numPr>
        <w:numId w:val="2"/>
      </w:numPr>
    </w:pPr>
  </w:style>
  <w:style w:type="paragraph" w:customStyle="1" w:styleId="Opsommingstekenvierkant">
    <w:name w:val="Opsommingsteken vierkant"/>
    <w:basedOn w:val="Normal"/>
    <w:next w:val="Normal"/>
    <w:pPr>
      <w:numPr>
        <w:ilvl w:val="1"/>
        <w:numId w:val="2"/>
      </w:numPr>
    </w:pPr>
  </w:style>
  <w:style w:type="paragraph" w:customStyle="1" w:styleId="Pagina-eindeKop1">
    <w:name w:val="Pagina-einde Kop 1"/>
    <w:basedOn w:val="Normal"/>
    <w:next w:val="Normal"/>
    <w:pPr>
      <w:pageBreakBefore/>
      <w:spacing w:before="120" w:after="120"/>
      <w:outlineLvl w:val="0"/>
    </w:pPr>
    <w:rPr>
      <w:b/>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rPr>
      <w:i/>
    </w:r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31611"/>
    <w:pPr>
      <w:tabs>
        <w:tab w:val="center" w:pos="4513"/>
        <w:tab w:val="right" w:pos="9026"/>
      </w:tabs>
      <w:spacing w:line="240" w:lineRule="auto"/>
    </w:pPr>
  </w:style>
  <w:style w:type="character" w:customStyle="1" w:styleId="HeaderChar">
    <w:name w:val="Header Char"/>
    <w:basedOn w:val="DefaultParagraphFont"/>
    <w:link w:val="Header"/>
    <w:uiPriority w:val="99"/>
    <w:rsid w:val="00831611"/>
    <w:rPr>
      <w:rFonts w:ascii="Verdana" w:hAnsi="Verdana"/>
      <w:color w:val="000000"/>
      <w:sz w:val="18"/>
      <w:szCs w:val="18"/>
    </w:rPr>
  </w:style>
  <w:style w:type="paragraph" w:styleId="Footer">
    <w:name w:val="footer"/>
    <w:basedOn w:val="Normal"/>
    <w:link w:val="FooterChar"/>
    <w:uiPriority w:val="99"/>
    <w:unhideWhenUsed/>
    <w:rsid w:val="00831611"/>
    <w:pPr>
      <w:tabs>
        <w:tab w:val="center" w:pos="4513"/>
        <w:tab w:val="right" w:pos="9026"/>
      </w:tabs>
      <w:spacing w:line="240" w:lineRule="auto"/>
    </w:pPr>
  </w:style>
  <w:style w:type="character" w:customStyle="1" w:styleId="FooterChar">
    <w:name w:val="Footer Char"/>
    <w:basedOn w:val="DefaultParagraphFont"/>
    <w:link w:val="Footer"/>
    <w:uiPriority w:val="99"/>
    <w:rsid w:val="0083161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toeperissa.benno\Downloads\Letter%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253</ap:Words>
  <ap:Characters>1397</ap:Characters>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Voornemen tot het sluiten van uitvoeringsverdragen</vt:lpstr>
    </vt:vector>
  </ap:TitlesOfParts>
  <ap:LinksUpToDate>false</ap:LinksUpToDate>
  <ap:CharactersWithSpaces>1647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2025-11-11T10:43:00.0000000Z</dcterms:created>
  <dcterms:modified xsi:type="dcterms:W3CDTF">2025-11-12T13:32:00.0000000Z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0x0101009C7CE436063D44E9BE7DC0259EF7C32F006EB9F9836A634AE58B6169785FD3936F00FD62A50D865117468AEF4EFF3FE64AB9</vt:lpwstr>
  </property>
  <property fmtid="{D5CDD505-2E9C-101B-9397-08002B2CF9AE}" pid="3" name="IsMyDocuments">
    <vt:bool>true</vt:bool>
  </property>
  <property fmtid="{D5CDD505-2E9C-101B-9397-08002B2CF9AE}" pid="4" name="BZForumOrganisation">
    <vt:lpwstr>2;#Not applicable|0049e722-bfb1-4a3f-9d08-af7366a9af40</vt:lpwstr>
  </property>
  <property fmtid="{D5CDD505-2E9C-101B-9397-08002B2CF9AE}" pid="5" name="BZMarking">
    <vt:lpwstr>5;#NO MARKING|0a4eb9ae-69eb-4d9e-b573-43ab99ef8592</vt:lpwstr>
  </property>
  <property fmtid="{D5CDD505-2E9C-101B-9397-08002B2CF9AE}" pid="6" name="BZClassification">
    <vt:lpwstr>4;#UNCLASSIFIED (U)|284e6a62-15ab-4017-be27-a1e965f4e940</vt:lpwstr>
  </property>
  <property fmtid="{D5CDD505-2E9C-101B-9397-08002B2CF9AE}" pid="7" name="BZTheme">
    <vt:lpwstr>9;#Bilateral relations|8e828a44-eb0b-4edf-ab1e-452fdd040fef</vt:lpwstr>
  </property>
  <property fmtid="{D5CDD505-2E9C-101B-9397-08002B2CF9AE}" pid="8" name="BZCountryState">
    <vt:lpwstr>10;#Not applicable|ec01d90b-9d0f-4785-8785-e1ea615196bf</vt:lpwstr>
  </property>
  <property fmtid="{D5CDD505-2E9C-101B-9397-08002B2CF9AE}" pid="9" name="_dlc_DocIdItemGuid">
    <vt:lpwstr>09726104-a411-428d-bf4a-8d04a4076d90</vt:lpwstr>
  </property>
</Properties>
</file>