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A23B5F" w:rsidTr="00D9561B" w14:paraId="7E160AC7" w14:textId="77777777">
        <w:trPr>
          <w:trHeight w:val="1514"/>
        </w:trPr>
        <w:tc>
          <w:tcPr>
            <w:tcW w:w="7522" w:type="dxa"/>
            <w:tcBorders>
              <w:top w:val="nil"/>
              <w:left w:val="nil"/>
              <w:bottom w:val="nil"/>
              <w:right w:val="nil"/>
            </w:tcBorders>
            <w:tcMar>
              <w:left w:w="0" w:type="dxa"/>
              <w:right w:w="0" w:type="dxa"/>
            </w:tcMar>
          </w:tcPr>
          <w:p w:rsidR="00374412" w:rsidP="00D9561B" w:rsidRDefault="00D13205" w14:paraId="680BD333" w14:textId="55F96CF6">
            <w:r>
              <w:t>De v</w:t>
            </w:r>
            <w:r w:rsidR="008E3932">
              <w:t>oorzitter van de Tweede Kamer der Staten-Generaal</w:t>
            </w:r>
          </w:p>
          <w:p w:rsidR="00374412" w:rsidP="00D9561B" w:rsidRDefault="00D13205" w14:paraId="28B237CD" w14:textId="77777777">
            <w:r>
              <w:t>Postbus 20018</w:t>
            </w:r>
          </w:p>
          <w:p w:rsidR="008E3932" w:rsidP="00D9561B" w:rsidRDefault="00D13205" w14:paraId="5C461A35" w14:textId="77777777">
            <w:r>
              <w:t>2500 EA  DEN HAAG</w:t>
            </w:r>
          </w:p>
          <w:p w:rsidRPr="00D62F2C" w:rsidR="00D62F2C" w:rsidP="00D62F2C" w:rsidRDefault="00D62F2C" w14:paraId="249D4C22" w14:textId="77777777"/>
          <w:p w:rsidR="00D62F2C" w:rsidP="00D62F2C" w:rsidRDefault="00D62F2C" w14:paraId="522FB85B" w14:textId="77777777"/>
          <w:p w:rsidRPr="00D62F2C" w:rsidR="00D62F2C" w:rsidP="00D62F2C" w:rsidRDefault="00D62F2C" w14:paraId="58137901" w14:textId="5E22902D">
            <w:pPr>
              <w:tabs>
                <w:tab w:val="left" w:pos="1103"/>
              </w:tabs>
            </w:pPr>
            <w:r>
              <w:tab/>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A23B5F" w:rsidTr="00D10359" w14:paraId="33E79FC1" w14:textId="77777777">
        <w:trPr>
          <w:trHeight w:val="289" w:hRule="exact"/>
        </w:trPr>
        <w:tc>
          <w:tcPr>
            <w:tcW w:w="928" w:type="dxa"/>
          </w:tcPr>
          <w:p w:rsidRPr="00434042" w:rsidR="0005404B" w:rsidP="00FF66F9" w:rsidRDefault="00D13205" w14:paraId="2EA87851" w14:textId="77777777">
            <w:pPr>
              <w:rPr>
                <w:lang w:eastAsia="en-US"/>
              </w:rPr>
            </w:pPr>
            <w:r>
              <w:rPr>
                <w:lang w:eastAsia="en-US"/>
              </w:rPr>
              <w:t>Datum</w:t>
            </w:r>
          </w:p>
        </w:tc>
        <w:tc>
          <w:tcPr>
            <w:tcW w:w="6572" w:type="dxa"/>
          </w:tcPr>
          <w:p w:rsidRPr="00434042" w:rsidR="0005404B" w:rsidP="00FF66F9" w:rsidRDefault="00157606" w14:paraId="101C975E" w14:textId="50462CFB">
            <w:pPr>
              <w:rPr>
                <w:lang w:eastAsia="en-US"/>
              </w:rPr>
            </w:pPr>
            <w:r>
              <w:rPr>
                <w:lang w:eastAsia="en-US"/>
              </w:rPr>
              <w:t>13 november 2025</w:t>
            </w:r>
          </w:p>
        </w:tc>
      </w:tr>
      <w:tr w:rsidR="00A23B5F" w:rsidTr="00D10359" w14:paraId="2BD0158C" w14:textId="77777777">
        <w:trPr>
          <w:trHeight w:val="368"/>
        </w:trPr>
        <w:tc>
          <w:tcPr>
            <w:tcW w:w="928" w:type="dxa"/>
          </w:tcPr>
          <w:p w:rsidR="0005404B" w:rsidP="00FF66F9" w:rsidRDefault="00D13205" w14:paraId="57E88834" w14:textId="77777777">
            <w:pPr>
              <w:rPr>
                <w:lang w:eastAsia="en-US"/>
              </w:rPr>
            </w:pPr>
            <w:r>
              <w:rPr>
                <w:lang w:eastAsia="en-US"/>
              </w:rPr>
              <w:t>Betreft</w:t>
            </w:r>
          </w:p>
        </w:tc>
        <w:tc>
          <w:tcPr>
            <w:tcW w:w="6572" w:type="dxa"/>
          </w:tcPr>
          <w:p w:rsidR="0005404B" w:rsidP="00FF66F9" w:rsidRDefault="00D13205" w14:paraId="0EBE0B9C" w14:textId="2FF57FD6">
            <w:pPr>
              <w:rPr>
                <w:lang w:eastAsia="en-US"/>
              </w:rPr>
            </w:pPr>
            <w:r>
              <w:rPr>
                <w:lang w:eastAsia="en-US"/>
              </w:rPr>
              <w:t xml:space="preserve">Beleidsreactie op advies Onderwijsraad </w:t>
            </w:r>
            <w:r w:rsidR="00493191">
              <w:rPr>
                <w:lang w:eastAsia="en-US"/>
              </w:rPr>
              <w:t>‘</w:t>
            </w:r>
            <w:r>
              <w:rPr>
                <w:lang w:eastAsia="en-US"/>
              </w:rPr>
              <w:t>Talige diversiteit benutten</w:t>
            </w:r>
            <w:r w:rsidR="00493191">
              <w:rPr>
                <w:lang w:eastAsia="en-US"/>
              </w:rPr>
              <w:t>’</w:t>
            </w:r>
          </w:p>
        </w:tc>
      </w:tr>
    </w:tbl>
    <w:tbl>
      <w:tblPr>
        <w:tblpPr w:leftFromText="142" w:rightFromText="142" w:vertAnchor="page" w:horzAnchor="page" w:tblpX="9293" w:tblpY="2460"/>
        <w:tblW w:w="2160" w:type="dxa"/>
        <w:tblLayout w:type="fixed"/>
        <w:tblCellMar>
          <w:left w:w="0" w:type="dxa"/>
          <w:right w:w="0" w:type="dxa"/>
        </w:tblCellMar>
        <w:tblLook w:val="0000" w:firstRow="0" w:lastRow="0" w:firstColumn="0" w:lastColumn="0" w:noHBand="0" w:noVBand="0"/>
      </w:tblPr>
      <w:tblGrid>
        <w:gridCol w:w="2160"/>
      </w:tblGrid>
      <w:tr w:rsidRPr="00157606" w:rsidR="00392C8A" w:rsidTr="00392C8A" w14:paraId="5E17E081" w14:textId="77777777">
        <w:tc>
          <w:tcPr>
            <w:tcW w:w="2160" w:type="dxa"/>
          </w:tcPr>
          <w:p w:rsidRPr="00F53C9D" w:rsidR="00392C8A" w:rsidP="00392C8A" w:rsidRDefault="00392C8A" w14:paraId="11359891" w14:textId="77777777">
            <w:pPr>
              <w:pStyle w:val="Colofonkop"/>
              <w:framePr w:hSpace="0" w:wrap="auto" w:hAnchor="text" w:vAnchor="margin" w:xAlign="left" w:yAlign="inline"/>
            </w:pPr>
            <w:r>
              <w:t>Onderwijspersoneel en Primair Onderwijs</w:t>
            </w:r>
          </w:p>
          <w:p w:rsidR="00392C8A" w:rsidP="00392C8A" w:rsidRDefault="00392C8A" w14:paraId="502AAFE4" w14:textId="77777777">
            <w:pPr>
              <w:pStyle w:val="Huisstijl-Gegeven"/>
              <w:spacing w:after="0"/>
            </w:pPr>
            <w:r>
              <w:t xml:space="preserve">Rijnstraat 50 </w:t>
            </w:r>
          </w:p>
          <w:p w:rsidR="00392C8A" w:rsidP="00392C8A" w:rsidRDefault="00392C8A" w14:paraId="10AAA708" w14:textId="77777777">
            <w:pPr>
              <w:pStyle w:val="Huisstijl-Gegeven"/>
              <w:spacing w:after="0"/>
            </w:pPr>
            <w:r>
              <w:t>Den Haag</w:t>
            </w:r>
          </w:p>
          <w:p w:rsidR="00392C8A" w:rsidP="00392C8A" w:rsidRDefault="00392C8A" w14:paraId="7DD69247" w14:textId="77777777">
            <w:pPr>
              <w:pStyle w:val="Huisstijl-Gegeven"/>
              <w:spacing w:after="0"/>
            </w:pPr>
            <w:r>
              <w:t>Postbus 16375</w:t>
            </w:r>
          </w:p>
          <w:p w:rsidR="00392C8A" w:rsidP="00392C8A" w:rsidRDefault="00392C8A" w14:paraId="2BB6ACB9" w14:textId="77777777">
            <w:pPr>
              <w:pStyle w:val="Huisstijl-Gegeven"/>
              <w:spacing w:after="0"/>
            </w:pPr>
            <w:r>
              <w:t>2500 BJ Den Haag</w:t>
            </w:r>
          </w:p>
          <w:p w:rsidR="00392C8A" w:rsidP="00392C8A" w:rsidRDefault="00392C8A" w14:paraId="1A0D03A9" w14:textId="77777777">
            <w:pPr>
              <w:pStyle w:val="Huisstijl-Gegeven"/>
              <w:spacing w:after="90"/>
            </w:pPr>
            <w:r>
              <w:t>www.rijksoverheid.nl</w:t>
            </w:r>
          </w:p>
          <w:p w:rsidRPr="00D86CC6" w:rsidR="00392C8A" w:rsidP="00392C8A" w:rsidRDefault="00392C8A" w14:paraId="005224B1" w14:textId="77777777">
            <w:pPr>
              <w:spacing w:line="180" w:lineRule="exact"/>
              <w:rPr>
                <w:b/>
                <w:sz w:val="13"/>
                <w:szCs w:val="13"/>
              </w:rPr>
            </w:pPr>
            <w:r>
              <w:rPr>
                <w:b/>
                <w:sz w:val="13"/>
                <w:szCs w:val="13"/>
              </w:rPr>
              <w:t>Contactpersoon</w:t>
            </w:r>
          </w:p>
          <w:p w:rsidRPr="00493191" w:rsidR="00392C8A" w:rsidP="00392C8A" w:rsidRDefault="00392C8A" w14:paraId="3E0B99CB" w14:textId="0EE94D56">
            <w:pPr>
              <w:spacing w:line="180" w:lineRule="exact"/>
              <w:rPr>
                <w:sz w:val="13"/>
                <w:szCs w:val="13"/>
                <w:lang w:val="en-US"/>
              </w:rPr>
            </w:pPr>
          </w:p>
        </w:tc>
      </w:tr>
      <w:tr w:rsidRPr="00157606" w:rsidR="00392C8A" w:rsidTr="00392C8A" w14:paraId="5E949802" w14:textId="77777777">
        <w:trPr>
          <w:trHeight w:val="200" w:hRule="exact"/>
        </w:trPr>
        <w:tc>
          <w:tcPr>
            <w:tcW w:w="2160" w:type="dxa"/>
          </w:tcPr>
          <w:p w:rsidRPr="00493191" w:rsidR="00392C8A" w:rsidP="00392C8A" w:rsidRDefault="00392C8A" w14:paraId="550C93F2" w14:textId="77777777">
            <w:pPr>
              <w:spacing w:after="90" w:line="180" w:lineRule="exact"/>
              <w:rPr>
                <w:sz w:val="13"/>
                <w:szCs w:val="13"/>
                <w:lang w:val="en-US"/>
              </w:rPr>
            </w:pPr>
          </w:p>
        </w:tc>
      </w:tr>
      <w:tr w:rsidR="00392C8A" w:rsidTr="00392C8A" w14:paraId="7D7A1F7A" w14:textId="77777777">
        <w:trPr>
          <w:trHeight w:val="450"/>
        </w:trPr>
        <w:tc>
          <w:tcPr>
            <w:tcW w:w="2160" w:type="dxa"/>
          </w:tcPr>
          <w:p w:rsidR="00392C8A" w:rsidP="00392C8A" w:rsidRDefault="00392C8A" w14:paraId="0598708D" w14:textId="77777777">
            <w:pPr>
              <w:spacing w:line="180" w:lineRule="exact"/>
              <w:rPr>
                <w:b/>
                <w:sz w:val="13"/>
                <w:szCs w:val="13"/>
              </w:rPr>
            </w:pPr>
            <w:r>
              <w:rPr>
                <w:b/>
                <w:sz w:val="13"/>
                <w:szCs w:val="13"/>
              </w:rPr>
              <w:t>Onze referentie</w:t>
            </w:r>
          </w:p>
          <w:p w:rsidRPr="00FA7882" w:rsidR="00392C8A" w:rsidP="00392C8A" w:rsidRDefault="00392C8A" w14:paraId="4422934F" w14:textId="77777777">
            <w:pPr>
              <w:spacing w:line="180" w:lineRule="exact"/>
              <w:rPr>
                <w:sz w:val="13"/>
                <w:szCs w:val="13"/>
              </w:rPr>
            </w:pPr>
            <w:r>
              <w:rPr>
                <w:sz w:val="13"/>
                <w:szCs w:val="13"/>
              </w:rPr>
              <w:t>54675761</w:t>
            </w:r>
          </w:p>
        </w:tc>
      </w:tr>
      <w:tr w:rsidR="00392C8A" w:rsidTr="00392C8A" w14:paraId="684AB6C9" w14:textId="77777777">
        <w:trPr>
          <w:trHeight w:val="136"/>
        </w:trPr>
        <w:tc>
          <w:tcPr>
            <w:tcW w:w="2160" w:type="dxa"/>
          </w:tcPr>
          <w:p w:rsidRPr="00C5333A" w:rsidR="00392C8A" w:rsidP="00392C8A" w:rsidRDefault="00392C8A" w14:paraId="51168D18" w14:textId="77777777">
            <w:pPr>
              <w:tabs>
                <w:tab w:val="left" w:pos="1890"/>
              </w:tabs>
              <w:spacing w:line="180" w:lineRule="exact"/>
              <w:rPr>
                <w:b/>
                <w:sz w:val="13"/>
                <w:szCs w:val="13"/>
              </w:rPr>
            </w:pPr>
            <w:r w:rsidRPr="00003544">
              <w:rPr>
                <w:b/>
                <w:sz w:val="13"/>
                <w:szCs w:val="13"/>
              </w:rPr>
              <w:t>Uw brief</w:t>
            </w:r>
          </w:p>
          <w:p w:rsidRPr="00E06CD4" w:rsidR="00392C8A" w:rsidP="00392C8A" w:rsidRDefault="00392C8A" w14:paraId="692FC2A2" w14:textId="77777777">
            <w:pPr>
              <w:tabs>
                <w:tab w:val="left" w:pos="1890"/>
              </w:tabs>
              <w:spacing w:after="92" w:line="180" w:lineRule="exact"/>
              <w:rPr>
                <w:sz w:val="13"/>
                <w:szCs w:val="13"/>
              </w:rPr>
            </w:pPr>
            <w:r>
              <w:rPr>
                <w:sz w:val="13"/>
                <w:szCs w:val="13"/>
              </w:rPr>
              <w:t>11 september 2025</w:t>
            </w:r>
          </w:p>
        </w:tc>
      </w:tr>
      <w:tr w:rsidR="00392C8A" w:rsidTr="00392C8A" w14:paraId="49290518" w14:textId="77777777">
        <w:trPr>
          <w:trHeight w:val="227"/>
        </w:trPr>
        <w:tc>
          <w:tcPr>
            <w:tcW w:w="2160" w:type="dxa"/>
          </w:tcPr>
          <w:p w:rsidRPr="004A65A5" w:rsidR="00392C8A" w:rsidP="00392C8A" w:rsidRDefault="00392C8A" w14:paraId="1553397A" w14:textId="77777777">
            <w:pPr>
              <w:spacing w:line="180" w:lineRule="exact"/>
              <w:rPr>
                <w:b/>
                <w:sz w:val="13"/>
                <w:szCs w:val="13"/>
              </w:rPr>
            </w:pPr>
            <w:r>
              <w:rPr>
                <w:b/>
                <w:sz w:val="13"/>
                <w:szCs w:val="13"/>
              </w:rPr>
              <w:t>Uw referentie</w:t>
            </w:r>
          </w:p>
          <w:p w:rsidRPr="00D74F66" w:rsidR="00392C8A" w:rsidP="00392C8A" w:rsidRDefault="00392C8A" w14:paraId="34D0CBD9" w14:textId="77777777">
            <w:pPr>
              <w:spacing w:after="90" w:line="180" w:lineRule="exact"/>
              <w:rPr>
                <w:sz w:val="13"/>
              </w:rPr>
            </w:pPr>
            <w:r>
              <w:rPr>
                <w:sz w:val="13"/>
              </w:rPr>
              <w:t>2025d38567</w:t>
            </w:r>
          </w:p>
        </w:tc>
      </w:tr>
    </w:tbl>
    <w:p w:rsidR="00D10359" w:rsidP="00D10359" w:rsidRDefault="00D10359" w14:paraId="142206CF" w14:textId="35CC6CB6">
      <w:r>
        <w:t xml:space="preserve">Hierbij stuur ik u de reactie op het verzoek van de </w:t>
      </w:r>
      <w:r w:rsidR="006E7FEE">
        <w:t>vaste commissie voor Onderwijs, Cultuur en Wetenschap</w:t>
      </w:r>
      <w:r>
        <w:t xml:space="preserve"> naar aanleiding van de vergadering van 11 september 2025 inzake het advies van de Onderwijsraad ‘Talige diversiteit benutten’.</w:t>
      </w:r>
    </w:p>
    <w:p w:rsidR="00D10359" w:rsidP="00D10359" w:rsidRDefault="00D10359" w14:paraId="26EEBF04" w14:textId="77777777"/>
    <w:p w:rsidR="00BF04C5" w:rsidP="00D10359" w:rsidRDefault="00BF04C5" w14:paraId="74A3B181" w14:textId="77777777"/>
    <w:p w:rsidR="00D10359" w:rsidP="00D10359" w:rsidRDefault="00D10359" w14:paraId="3022BB19" w14:textId="77777777">
      <w:r>
        <w:t>De staatssecretaris van Onderwijs, Cultuur en Wetenschap,</w:t>
      </w:r>
    </w:p>
    <w:p w:rsidR="00D10359" w:rsidP="00D10359" w:rsidRDefault="00D10359" w14:paraId="3F7072DE" w14:textId="77777777"/>
    <w:p w:rsidR="00D10359" w:rsidP="00D10359" w:rsidRDefault="00D10359" w14:paraId="57F37EBF" w14:textId="77777777"/>
    <w:p w:rsidR="00D10359" w:rsidP="00D10359" w:rsidRDefault="00D10359" w14:paraId="335245E5" w14:textId="77777777"/>
    <w:p w:rsidR="00D10359" w:rsidP="00D10359" w:rsidRDefault="00D10359" w14:paraId="76503A3B" w14:textId="77777777"/>
    <w:p w:rsidR="00D10359" w:rsidP="00D10359" w:rsidRDefault="00D10359" w14:paraId="7ED6D3AE" w14:textId="77777777"/>
    <w:p w:rsidR="00D10359" w:rsidP="00D10359" w:rsidRDefault="00D10359" w14:paraId="1283A9EF" w14:textId="77777777"/>
    <w:p w:rsidR="00D62F2C" w:rsidP="00D10359" w:rsidRDefault="00D62F2C" w14:paraId="1F1BA59E" w14:textId="77777777"/>
    <w:p w:rsidR="00D62F2C" w:rsidP="00D10359" w:rsidRDefault="00D62F2C" w14:paraId="0D25589E" w14:textId="77777777"/>
    <w:p w:rsidR="00BB5EA0" w:rsidP="00D10359" w:rsidRDefault="00D10359" w14:paraId="601AE2B4" w14:textId="235EF68E">
      <w:r w:rsidRPr="00480E05">
        <w:t>Koen Becking</w:t>
      </w:r>
      <w:r w:rsidR="00BB5EA0">
        <w:br/>
      </w:r>
    </w:p>
    <w:p w:rsidR="00BB5EA0" w:rsidRDefault="00BB5EA0" w14:paraId="2CD36F82" w14:textId="77777777">
      <w:pPr>
        <w:spacing w:line="240" w:lineRule="auto"/>
      </w:pPr>
      <w:r>
        <w:br w:type="page"/>
      </w:r>
    </w:p>
    <w:p w:rsidR="00D10359" w:rsidP="00D10359" w:rsidRDefault="00D10359" w14:paraId="1394F52A" w14:textId="71FF0ECE">
      <w:bookmarkStart w:name="_Hlk212455660" w:id="0"/>
      <w:r>
        <w:lastRenderedPageBreak/>
        <w:t xml:space="preserve">Op </w:t>
      </w:r>
      <w:r w:rsidRPr="00F07C60">
        <w:t xml:space="preserve">4 september </w:t>
      </w:r>
      <w:r w:rsidR="00B27CB1">
        <w:t>2025</w:t>
      </w:r>
      <w:r w:rsidRPr="00F07C60">
        <w:t xml:space="preserve"> publiceer</w:t>
      </w:r>
      <w:r>
        <w:t>de</w:t>
      </w:r>
      <w:r w:rsidRPr="00F07C60">
        <w:t xml:space="preserve"> de Onderwijsraad </w:t>
      </w:r>
      <w:r>
        <w:t xml:space="preserve">het </w:t>
      </w:r>
      <w:r w:rsidRPr="00F07C60">
        <w:t xml:space="preserve">advies </w:t>
      </w:r>
      <w:r>
        <w:t xml:space="preserve">‘Talige diversiteit benutten’. </w:t>
      </w:r>
      <w:r w:rsidRPr="00F07C60">
        <w:t>D</w:t>
      </w:r>
      <w:r>
        <w:t xml:space="preserve">it advies is op verzoek van </w:t>
      </w:r>
      <w:r w:rsidR="00B6671F">
        <w:t>de</w:t>
      </w:r>
      <w:r w:rsidR="005576BB">
        <w:t xml:space="preserve"> </w:t>
      </w:r>
      <w:r w:rsidRPr="00F07C60">
        <w:t>minister van Onderwijs, Cultuur en Wetenschap</w:t>
      </w:r>
      <w:r w:rsidR="005576BB">
        <w:t xml:space="preserve"> </w:t>
      </w:r>
      <w:r w:rsidRPr="00F07C60">
        <w:t>uitgebracht over de vraag</w:t>
      </w:r>
      <w:r>
        <w:t xml:space="preserve"> wat er </w:t>
      </w:r>
      <w:r w:rsidRPr="00F07C60">
        <w:t xml:space="preserve">nodig </w:t>
      </w:r>
      <w:r>
        <w:t xml:space="preserve">is </w:t>
      </w:r>
      <w:r w:rsidRPr="00F07C60">
        <w:t>om in het onderwijs goed om te gaan met talige diversiteit</w:t>
      </w:r>
      <w:r>
        <w:t>.</w:t>
      </w:r>
      <w:r w:rsidRPr="00F07C60">
        <w:t xml:space="preserve"> </w:t>
      </w:r>
      <w:r>
        <w:t>Met deze brief kom</w:t>
      </w:r>
      <w:r w:rsidR="00BB5EA0">
        <w:t xml:space="preserve"> ik</w:t>
      </w:r>
      <w:r>
        <w:t xml:space="preserve"> tegemoet aan het verzoek van </w:t>
      </w:r>
      <w:r w:rsidR="00B32F51">
        <w:t>uw Kamer</w:t>
      </w:r>
      <w:r w:rsidR="00107B5E">
        <w:t xml:space="preserve"> </w:t>
      </w:r>
      <w:r>
        <w:t xml:space="preserve">om een kabinetsreactie te geven op het advies. </w:t>
      </w:r>
      <w:r w:rsidR="00B32F51">
        <w:t>Uw Kamer</w:t>
      </w:r>
      <w:r>
        <w:t xml:space="preserve"> heeft </w:t>
      </w:r>
      <w:r w:rsidR="00107B5E">
        <w:t xml:space="preserve">op 26 september </w:t>
      </w:r>
      <w:r w:rsidR="00B27CB1">
        <w:t>2025</w:t>
      </w:r>
      <w:r w:rsidR="00107B5E">
        <w:t xml:space="preserve"> </w:t>
      </w:r>
      <w:r>
        <w:t xml:space="preserve">tevens verzocht om in de reactie in te gaan op </w:t>
      </w:r>
      <w:r w:rsidR="00BB5EA0">
        <w:t xml:space="preserve">een brief en </w:t>
      </w:r>
      <w:r w:rsidR="007F1B0B">
        <w:t>een</w:t>
      </w:r>
      <w:r w:rsidR="00BB5EA0">
        <w:t xml:space="preserve"> bijgevoegd </w:t>
      </w:r>
      <w:r w:rsidR="00A76E3B">
        <w:t xml:space="preserve">artikel </w:t>
      </w:r>
      <w:r>
        <w:t>d</w:t>
      </w:r>
      <w:r w:rsidR="00BB5EA0">
        <w:t>ie</w:t>
      </w:r>
      <w:r>
        <w:t xml:space="preserve"> de commissie op 8 september </w:t>
      </w:r>
      <w:r w:rsidR="00B27CB1">
        <w:t>2025</w:t>
      </w:r>
      <w:r>
        <w:t xml:space="preserve"> ontv</w:t>
      </w:r>
      <w:r w:rsidR="00392C8A">
        <w:t>i</w:t>
      </w:r>
      <w:r>
        <w:t xml:space="preserve">ng. </w:t>
      </w:r>
    </w:p>
    <w:p w:rsidR="00D10359" w:rsidP="003A7160" w:rsidRDefault="00D10359" w14:paraId="53AECF0C" w14:textId="77777777"/>
    <w:bookmarkEnd w:id="0"/>
    <w:p w:rsidR="00443462" w:rsidP="003A7160" w:rsidRDefault="00D10359" w14:paraId="2A5FBBAF" w14:textId="1281FD7B">
      <w:r>
        <w:t>Hieronder</w:t>
      </w:r>
      <w:r w:rsidR="003A705E">
        <w:t xml:space="preserve"> geef ik eerst een reactie op de kernpunten van het </w:t>
      </w:r>
      <w:r w:rsidR="00443462">
        <w:t xml:space="preserve">rapport </w:t>
      </w:r>
      <w:r w:rsidR="00BE1494">
        <w:t>van de Onderwijsraad</w:t>
      </w:r>
      <w:r w:rsidR="00BB5EA0">
        <w:t>.</w:t>
      </w:r>
      <w:r w:rsidR="004247B1">
        <w:t xml:space="preserve"> </w:t>
      </w:r>
      <w:r w:rsidR="00BB5EA0">
        <w:t>Vervolgens reageer ik op de aanbevelingen van de Onderwijsraad en licht ik toe hoe het advies aansluit bij mijn beleid. Ten</w:t>
      </w:r>
      <w:r w:rsidR="004A2467">
        <w:t xml:space="preserve"> </w:t>
      </w:r>
      <w:r w:rsidR="00BB5EA0">
        <w:t>slotte ga ik in</w:t>
      </w:r>
      <w:r w:rsidR="004247B1">
        <w:t xml:space="preserve"> </w:t>
      </w:r>
      <w:r w:rsidR="002701C8">
        <w:t>op de brief en het meegezonden artikel</w:t>
      </w:r>
      <w:r w:rsidR="004247B1">
        <w:t>.</w:t>
      </w:r>
      <w:r w:rsidR="001C12BE">
        <w:t xml:space="preserve"> </w:t>
      </w:r>
    </w:p>
    <w:p w:rsidR="00443462" w:rsidP="003A7160" w:rsidRDefault="00443462" w14:paraId="2D3A5730" w14:textId="77777777"/>
    <w:p w:rsidR="00443462" w:rsidP="003A7160" w:rsidRDefault="00443462" w14:paraId="296C8FF7" w14:textId="0CE5E81B">
      <w:pPr>
        <w:rPr>
          <w:b/>
          <w:bCs/>
        </w:rPr>
      </w:pPr>
      <w:r>
        <w:rPr>
          <w:b/>
          <w:bCs/>
        </w:rPr>
        <w:t>Kernpunten uit het advies</w:t>
      </w:r>
    </w:p>
    <w:p w:rsidR="0091204B" w:rsidP="00647C7C" w:rsidRDefault="00B1045C" w14:paraId="0501828C" w14:textId="44988610">
      <w:pPr>
        <w:pStyle w:val="standaard-tekst"/>
      </w:pPr>
      <w:r w:rsidRPr="00F07C60">
        <w:t xml:space="preserve">Bijna alle scholen, mbo-opleidingen en voorzieningen voor voorschoolse educatie in Nederland hebben te maken met kinderen of jongeren die van huis uit een andere taal spreken dan </w:t>
      </w:r>
      <w:r w:rsidR="00DE6987">
        <w:t xml:space="preserve">het </w:t>
      </w:r>
      <w:r w:rsidRPr="00F07C60">
        <w:t xml:space="preserve">Nederlands. Dat kan </w:t>
      </w:r>
      <w:r w:rsidR="00DE6987">
        <w:t xml:space="preserve">Fries, Engels of Turks zijn, of een streektaal van het Nederlands zoals het Limburgs. </w:t>
      </w:r>
      <w:r w:rsidRPr="00DE6987" w:rsidR="00DE6987">
        <w:t xml:space="preserve">Met de nieuwe conceptkerndoelen en -examenprogramma’s is </w:t>
      </w:r>
      <w:r w:rsidR="00DE6987">
        <w:t xml:space="preserve">het niet langer vrijblijvend voor scholen om hier aandacht </w:t>
      </w:r>
      <w:r w:rsidRPr="00DE6987" w:rsidR="00DE6987">
        <w:t xml:space="preserve">voor </w:t>
      </w:r>
      <w:r w:rsidR="00DE6987">
        <w:t>te hebben.</w:t>
      </w:r>
      <w:r w:rsidR="00EA20FD">
        <w:rPr>
          <w:rStyle w:val="Voetnootmarkering"/>
        </w:rPr>
        <w:footnoteReference w:id="1"/>
      </w:r>
      <w:r w:rsidR="00DE6987">
        <w:t xml:space="preserve"> </w:t>
      </w:r>
      <w:r w:rsidR="001C12BE">
        <w:t>Het Talis-onderzoek</w:t>
      </w:r>
      <w:r w:rsidRPr="00645753" w:rsidR="00DE6987">
        <w:t xml:space="preserve"> van de OESO</w:t>
      </w:r>
      <w:r w:rsidR="001C12BE">
        <w:t>,</w:t>
      </w:r>
      <w:r w:rsidRPr="00645753" w:rsidR="00DE6987">
        <w:t xml:space="preserve"> dat de leer- en werkomgeving van leraren en schoolleiders in kaart brengt</w:t>
      </w:r>
      <w:r w:rsidR="00EA64F4">
        <w:t>,</w:t>
      </w:r>
      <w:r w:rsidR="00DE6987">
        <w:t xml:space="preserve"> </w:t>
      </w:r>
      <w:r w:rsidRPr="00DE6987" w:rsidR="00DE6987">
        <w:t xml:space="preserve">laat </w:t>
      </w:r>
      <w:r w:rsidR="00DE6987">
        <w:t xml:space="preserve">echter </w:t>
      </w:r>
      <w:r w:rsidRPr="00DE6987" w:rsidR="00DE6987">
        <w:t>zien dat veel leraren in het primair en voortgezet onderwijs zich niet goed toegerust voelen om onderwijs te verzorgen aan leerlingen met uiteenlopende thuistalen.</w:t>
      </w:r>
      <w:r w:rsidR="00DE6987">
        <w:rPr>
          <w:rStyle w:val="Voetnootmarkering"/>
        </w:rPr>
        <w:footnoteReference w:id="2"/>
      </w:r>
      <w:r w:rsidRPr="00DE6987" w:rsidR="00DE6987">
        <w:t xml:space="preserve"> </w:t>
      </w:r>
      <w:r w:rsidR="00343993">
        <w:t xml:space="preserve">Om die reden adviseert de Onderwijsraad over </w:t>
      </w:r>
      <w:r w:rsidRPr="00DE6987" w:rsidR="00DE6987">
        <w:t xml:space="preserve">de vraag wat nodig is om in het onderwijs goed </w:t>
      </w:r>
      <w:r w:rsidR="00343993">
        <w:t xml:space="preserve">om </w:t>
      </w:r>
      <w:r w:rsidRPr="00DE6987" w:rsidR="00DE6987">
        <w:t>te kunnen gaan met talige diversiteit.</w:t>
      </w:r>
      <w:r w:rsidRPr="00DE6987" w:rsidR="00DE6987">
        <w:br/>
      </w:r>
      <w:r w:rsidRPr="00DE6987" w:rsidR="00DE6987">
        <w:br/>
      </w:r>
      <w:bookmarkStart w:name="_Hlk212456459" w:id="1"/>
      <w:r w:rsidR="00647C7C">
        <w:t>De Onderwijsraad adviseert</w:t>
      </w:r>
      <w:r w:rsidR="00343993">
        <w:t>,</w:t>
      </w:r>
      <w:r w:rsidR="00647C7C">
        <w:t xml:space="preserve"> op basis van wetenschappelijk onderzoek en voorbeelden uit de onderwijspraktijk</w:t>
      </w:r>
      <w:r w:rsidR="00343993">
        <w:t>,</w:t>
      </w:r>
      <w:r w:rsidR="00647C7C">
        <w:t xml:space="preserve"> om kennis </w:t>
      </w:r>
      <w:r w:rsidR="00EA64F4">
        <w:t xml:space="preserve">en vaardigheden </w:t>
      </w:r>
      <w:r w:rsidR="00647C7C">
        <w:t xml:space="preserve">van een eerder geleerde taal in te zetten om Nederlands te leren en om vakkennis op te doen in het Nederlands. </w:t>
      </w:r>
      <w:r w:rsidR="000E52C9">
        <w:t>T</w:t>
      </w:r>
      <w:r w:rsidRPr="00F07C60" w:rsidR="002D1973">
        <w:t xml:space="preserve">alige diversiteit wordt in de praktijk nog vaak genegeerd of gezien als een belemmering bij het leren van en in het Nederlands. Daardoor blijven kansen onbenut om talige diversiteit </w:t>
      </w:r>
      <w:r w:rsidR="007D335F">
        <w:t xml:space="preserve">juist </w:t>
      </w:r>
      <w:r w:rsidR="001C12BE">
        <w:t xml:space="preserve">te </w:t>
      </w:r>
      <w:r w:rsidR="004247B1">
        <w:t>gebruiken</w:t>
      </w:r>
      <w:r w:rsidRPr="00F07C60" w:rsidR="002D1973">
        <w:t xml:space="preserve"> </w:t>
      </w:r>
      <w:r w:rsidR="007D335F">
        <w:t>in het onderwijs</w:t>
      </w:r>
      <w:r w:rsidR="00B6671F">
        <w:t xml:space="preserve"> om onder andere Nederlands goed te leren</w:t>
      </w:r>
      <w:r w:rsidR="007D335F">
        <w:t>.</w:t>
      </w:r>
      <w:bookmarkEnd w:id="1"/>
    </w:p>
    <w:p w:rsidR="007D335F" w:rsidP="00647C7C" w:rsidRDefault="007D335F" w14:paraId="292B92A8" w14:textId="77777777">
      <w:pPr>
        <w:pStyle w:val="standaard-tekst"/>
      </w:pPr>
    </w:p>
    <w:p w:rsidR="00EA64F4" w:rsidP="00FF6728" w:rsidRDefault="00647C7C" w14:paraId="226B4712" w14:textId="2B726FB1">
      <w:pPr>
        <w:pStyle w:val="standaard-tekst"/>
      </w:pPr>
      <w:r>
        <w:t>Het advies van de Onderwijsraad gaat uit van Nederlands als voertaal</w:t>
      </w:r>
      <w:r w:rsidR="00653B41">
        <w:t xml:space="preserve">, </w:t>
      </w:r>
      <w:r>
        <w:t xml:space="preserve">instructietaal </w:t>
      </w:r>
      <w:r w:rsidR="00653B41">
        <w:t xml:space="preserve">en doeltaal </w:t>
      </w:r>
      <w:r>
        <w:t>in het onderwijs.</w:t>
      </w:r>
      <w:r w:rsidR="002B56E1">
        <w:t xml:space="preserve"> </w:t>
      </w:r>
      <w:r w:rsidRPr="00E35E91" w:rsidR="0091204B">
        <w:t xml:space="preserve">‘Talige diversiteit benutten’ betekent </w:t>
      </w:r>
      <w:r w:rsidR="00343993">
        <w:t xml:space="preserve">dan ook </w:t>
      </w:r>
      <w:r w:rsidRPr="00E35E91" w:rsidR="0091204B">
        <w:t xml:space="preserve">niet dat </w:t>
      </w:r>
      <w:r>
        <w:t xml:space="preserve">leraren </w:t>
      </w:r>
      <w:r w:rsidR="008C2A42">
        <w:t>(</w:t>
      </w:r>
      <w:r>
        <w:t>een deel van het</w:t>
      </w:r>
      <w:r w:rsidR="008C2A42">
        <w:t>)</w:t>
      </w:r>
      <w:r w:rsidRPr="00E35E91" w:rsidR="0091204B">
        <w:t xml:space="preserve"> onderwijs</w:t>
      </w:r>
      <w:r>
        <w:t xml:space="preserve"> moeten</w:t>
      </w:r>
      <w:r w:rsidRPr="00E35E91" w:rsidR="0091204B">
        <w:t xml:space="preserve"> </w:t>
      </w:r>
      <w:r>
        <w:t>g</w:t>
      </w:r>
      <w:r w:rsidRPr="00E35E91" w:rsidR="0091204B">
        <w:t>even in andere talen dan het Nederlands</w:t>
      </w:r>
      <w:r>
        <w:t>.</w:t>
      </w:r>
      <w:r w:rsidRPr="00E35E91" w:rsidR="004F3ED1">
        <w:t xml:space="preserve"> </w:t>
      </w:r>
      <w:r w:rsidRPr="00E35E91" w:rsidR="00FC4C33">
        <w:t xml:space="preserve">Pedagogisch medewerkers, leraren en docenten hoeven de andere talen </w:t>
      </w:r>
      <w:r w:rsidRPr="00E35E91" w:rsidR="004F3ED1">
        <w:t xml:space="preserve">ook niet </w:t>
      </w:r>
      <w:r w:rsidRPr="00E35E91" w:rsidR="00FC4C33">
        <w:t>zelf te beheersen.</w:t>
      </w:r>
      <w:r w:rsidR="002B56E1">
        <w:t xml:space="preserve"> </w:t>
      </w:r>
      <w:r w:rsidRPr="00E35E91">
        <w:t>De leraren die de Onderwijsraad sprak in het kader van haar advies</w:t>
      </w:r>
      <w:r w:rsidR="00B32F51">
        <w:t>,</w:t>
      </w:r>
      <w:r w:rsidRPr="00E35E91">
        <w:t xml:space="preserve"> gaven aan dat het haalbaar is om meertaligheid te benutten in het onderwijs. Het vergt volgens hen geen complexe interventies</w:t>
      </w:r>
      <w:r w:rsidR="00B32F51">
        <w:t>.</w:t>
      </w:r>
      <w:r w:rsidR="00343993">
        <w:t xml:space="preserve"> </w:t>
      </w:r>
      <w:r w:rsidR="00B32F51">
        <w:t>E</w:t>
      </w:r>
      <w:r w:rsidR="00780407">
        <w:t>r zijn laagdrempelige manieren die al een positief effect hebben.</w:t>
      </w:r>
      <w:r w:rsidR="00780407">
        <w:rPr>
          <w:rStyle w:val="Voetnootmarkering"/>
        </w:rPr>
        <w:footnoteReference w:id="3"/>
      </w:r>
      <w:r w:rsidR="00780407">
        <w:t xml:space="preserve"> </w:t>
      </w:r>
      <w:r w:rsidR="00FF6728">
        <w:t>Voorbeelden hiervan zijn om vertaalapps te gebruiken</w:t>
      </w:r>
      <w:r w:rsidR="00B32F51">
        <w:t>,</w:t>
      </w:r>
      <w:r w:rsidR="00FF6728">
        <w:t xml:space="preserve"> of om een meertalige bibliotheek in te richten, zodat leerlingen het </w:t>
      </w:r>
      <w:r w:rsidR="00C6617A">
        <w:t xml:space="preserve">Nederlandstalige </w:t>
      </w:r>
      <w:r w:rsidR="00FF6728">
        <w:t xml:space="preserve">boek dat op school wordt voorgelezen in </w:t>
      </w:r>
      <w:r w:rsidR="00BB5EA0">
        <w:t xml:space="preserve">een </w:t>
      </w:r>
      <w:r w:rsidR="00FF6728">
        <w:t xml:space="preserve">vertaling </w:t>
      </w:r>
      <w:r w:rsidR="00BB5EA0">
        <w:t xml:space="preserve">in de thuistaal </w:t>
      </w:r>
      <w:r w:rsidR="00FF6728">
        <w:t xml:space="preserve">mee naar huis kunnen nemen. </w:t>
      </w:r>
      <w:r w:rsidR="00E35E91">
        <w:t xml:space="preserve">Het </w:t>
      </w:r>
      <w:r w:rsidR="00E35E91">
        <w:lastRenderedPageBreak/>
        <w:t xml:space="preserve">gaat er </w:t>
      </w:r>
      <w:r w:rsidR="002701C8">
        <w:t xml:space="preserve">dus </w:t>
      </w:r>
      <w:r w:rsidR="00E35E91">
        <w:t>vooral om dat leraren de beschikking hebben over (voorbeeld)</w:t>
      </w:r>
      <w:r w:rsidRPr="00E35E91" w:rsidR="00FC4C33">
        <w:t>materialen</w:t>
      </w:r>
      <w:r w:rsidR="00780407">
        <w:t>, kennisbronnen</w:t>
      </w:r>
      <w:r w:rsidR="00EA20FD">
        <w:t xml:space="preserve"> en</w:t>
      </w:r>
      <w:r w:rsidRPr="00E35E91" w:rsidR="00FC4C33">
        <w:t xml:space="preserve"> </w:t>
      </w:r>
      <w:r w:rsidR="00780407">
        <w:t>expertise</w:t>
      </w:r>
      <w:r w:rsidRPr="00E35E91" w:rsidR="00FC4C33">
        <w:t xml:space="preserve"> </w:t>
      </w:r>
      <w:r w:rsidR="00E35E91">
        <w:t>over tweede-taalonderwijs</w:t>
      </w:r>
      <w:r w:rsidR="00EA20FD">
        <w:t>.</w:t>
      </w:r>
    </w:p>
    <w:p w:rsidR="00B32F51" w:rsidP="00FF6728" w:rsidRDefault="00B32F51" w14:paraId="716899DD" w14:textId="77777777">
      <w:pPr>
        <w:pStyle w:val="standaard-tekst"/>
      </w:pPr>
    </w:p>
    <w:p w:rsidR="00B32F51" w:rsidP="00B32F51" w:rsidRDefault="00B32F51" w14:paraId="0341994F" w14:textId="3341A932">
      <w:pPr>
        <w:pStyle w:val="standaard-tekst"/>
      </w:pPr>
      <w:r>
        <w:t xml:space="preserve">Het staat voor mij voorop dat alle leerlingen, ongeacht de taal die zij thuis spreken, goed onderwijs in de Nederlandse taal moeten krijgen, zodat zij leren lezen, schrijven en rekenen in het Nederlands. Dit legt de basis voor de kennis, vaardigheden en persoonlijke en sociale groei die nodig zijn voor school- en studiesucces en om deel te kunnen nemen aan de samenleving. Het is aan scholen en instellingen om hiervoor een weloverwogen aanpak te kiezen die past bij hun populatie en onderwijsvisie. Het uitgangspunt van het kabinet hierbij is dat deze aanpak evidence-informed is. </w:t>
      </w:r>
      <w:r w:rsidRPr="00616C37">
        <w:t>Daarbij is er niet één juiste methode voor alle scholen</w:t>
      </w:r>
      <w:r>
        <w:t>,</w:t>
      </w:r>
      <w:r w:rsidRPr="00616C37">
        <w:t xml:space="preserve"> maar gaat het juist om </w:t>
      </w:r>
      <w:r>
        <w:t xml:space="preserve">schooleigen </w:t>
      </w:r>
      <w:r w:rsidRPr="00616C37">
        <w:t>keuzes in didactiek en aanpak.</w:t>
      </w:r>
      <w:r>
        <w:t xml:space="preserve"> Het advies van de Onderwijsraad </w:t>
      </w:r>
      <w:r w:rsidR="00DB1CAA">
        <w:t>sluit hierbij aan</w:t>
      </w:r>
      <w:r>
        <w:t>. De inzichten over meertaligheid als kans om Nederlands te leren worden door onderwijsonderzoekers en -experts breed gedragen. Ook het NRO, dat de doelstelling heeft om met kennis uit onderzoek de kwaliteit van het onderwijs te verbeteren, beschouwt het benutten van meertaligheid als een effectie</w:t>
      </w:r>
      <w:r w:rsidR="00DB1CAA">
        <w:t xml:space="preserve">f </w:t>
      </w:r>
      <w:r w:rsidR="003A705E">
        <w:t>hulpmiddel</w:t>
      </w:r>
      <w:r>
        <w:t xml:space="preserve"> om leerlingen met een andere thuistaal dan het Nederlands te ondersteunen bij het leren van en in de Nederlandse taal</w:t>
      </w:r>
      <w:r w:rsidR="003A705E">
        <w:t xml:space="preserve"> </w:t>
      </w:r>
    </w:p>
    <w:p w:rsidR="00B32F51" w:rsidP="00FF6728" w:rsidRDefault="00B32F51" w14:paraId="5637A950" w14:textId="77777777">
      <w:pPr>
        <w:pStyle w:val="standaard-tekst"/>
      </w:pPr>
    </w:p>
    <w:p w:rsidRPr="00A72351" w:rsidR="002D1973" w:rsidP="00DE6987" w:rsidRDefault="00A72351" w14:paraId="15915006" w14:textId="7B910D86">
      <w:pPr>
        <w:pStyle w:val="standaard-tekst"/>
        <w:rPr>
          <w:b/>
          <w:bCs/>
        </w:rPr>
      </w:pPr>
      <w:r>
        <w:rPr>
          <w:b/>
          <w:bCs/>
        </w:rPr>
        <w:t>Aanbevelingen</w:t>
      </w:r>
    </w:p>
    <w:p w:rsidR="00FC4C33" w:rsidP="002D1973" w:rsidRDefault="002D1973" w14:paraId="037C55B7" w14:textId="04283DAB">
      <w:r w:rsidRPr="00F07C60">
        <w:t xml:space="preserve">De Onderwijsraad </w:t>
      </w:r>
      <w:r w:rsidRPr="00822129">
        <w:t>doet drie aanbevelingen</w:t>
      </w:r>
      <w:r w:rsidRPr="00F07C60">
        <w:t xml:space="preserve"> aan overheid en scholen om talige diversiteit beter te benutten in het onderwijs:</w:t>
      </w:r>
      <w:r w:rsidRPr="00DE6987" w:rsidR="00FC4C33">
        <w:br/>
      </w:r>
    </w:p>
    <w:p w:rsidRPr="00A72351" w:rsidR="00FC4C33" w:rsidP="00FC4C33" w:rsidRDefault="00FC4C33" w14:paraId="130C2FF8" w14:textId="18CF46E0">
      <w:pPr>
        <w:numPr>
          <w:ilvl w:val="0"/>
          <w:numId w:val="17"/>
        </w:numPr>
        <w:tabs>
          <w:tab w:val="clear" w:pos="720"/>
          <w:tab w:val="num" w:pos="360"/>
        </w:tabs>
        <w:ind w:left="360"/>
        <w:rPr>
          <w:i/>
          <w:iCs/>
        </w:rPr>
      </w:pPr>
      <w:bookmarkStart w:name="_Hlk212548630" w:id="2"/>
      <w:bookmarkStart w:name="_Hlk211419791" w:id="3"/>
      <w:bookmarkStart w:name="_Hlk212459380" w:id="4"/>
      <w:r w:rsidRPr="00A72351">
        <w:rPr>
          <w:i/>
          <w:iCs/>
        </w:rPr>
        <w:t>Maak als school, opleiding en voorschoolse voorziening beleid dat kansen van talige diversiteit benut</w:t>
      </w:r>
      <w:r w:rsidR="00BB5EA0">
        <w:rPr>
          <w:i/>
          <w:iCs/>
        </w:rPr>
        <w:t xml:space="preserve">. </w:t>
      </w:r>
      <w:r w:rsidRPr="00875356" w:rsidR="00BB5EA0">
        <w:rPr>
          <w:i/>
          <w:iCs/>
        </w:rPr>
        <w:t xml:space="preserve">De overheid zou de wettelijke opdracht voor het ontwikkelen van een dergelijk taalbeleid kunnen aanscherpen en de </w:t>
      </w:r>
      <w:r w:rsidR="00D45EC1">
        <w:t xml:space="preserve">Inspectie van het Onderwijs </w:t>
      </w:r>
      <w:r w:rsidRPr="00875356" w:rsidR="00BB5EA0">
        <w:rPr>
          <w:i/>
          <w:iCs/>
        </w:rPr>
        <w:t>zou hierop kunnen toezien</w:t>
      </w:r>
    </w:p>
    <w:bookmarkEnd w:id="2"/>
    <w:p w:rsidRPr="00410877" w:rsidR="00410877" w:rsidP="00410877" w:rsidRDefault="00B51B64" w14:paraId="4DA1716D" w14:textId="2D56A7E0">
      <w:r>
        <w:t xml:space="preserve">Net als de Onderwijsraad </w:t>
      </w:r>
      <w:r w:rsidR="00BB5EA0">
        <w:t xml:space="preserve">ben ik van </w:t>
      </w:r>
      <w:r>
        <w:t xml:space="preserve">mening dat </w:t>
      </w:r>
      <w:r w:rsidR="00410877">
        <w:t>d</w:t>
      </w:r>
      <w:r w:rsidRPr="00410877" w:rsidR="00410877">
        <w:t>e talige achtergrond van leerlingen en hoe hiermee wordt omgegaan ten behoeve van de Nederlands</w:t>
      </w:r>
      <w:r w:rsidR="00C6617A">
        <w:t>e</w:t>
      </w:r>
      <w:r w:rsidRPr="00410877" w:rsidR="00410877">
        <w:t xml:space="preserve"> taalvaardigheid van leerlingen</w:t>
      </w:r>
      <w:r w:rsidR="005576BB">
        <w:t>,</w:t>
      </w:r>
      <w:r w:rsidRPr="00410877" w:rsidR="00410877">
        <w:t xml:space="preserve"> onderdeel zou moeten zijn van het taalbeleid van scholen, opleidingen en voorschoolse voorzieningen. </w:t>
      </w:r>
      <w:r w:rsidR="0012533F">
        <w:t>Ik</w:t>
      </w:r>
      <w:r w:rsidR="00FB28C3">
        <w:t xml:space="preserve"> zie a</w:t>
      </w:r>
      <w:r w:rsidRPr="00410877" w:rsidR="00410877">
        <w:t xml:space="preserve">anscherping van de wettelijke opdracht om een taalbeleidsplan uit te werken </w:t>
      </w:r>
      <w:r w:rsidR="00FB28C3">
        <w:t xml:space="preserve">niet als een </w:t>
      </w:r>
      <w:r w:rsidRPr="00410877" w:rsidR="00410877">
        <w:t xml:space="preserve">middel om dit te bereiken. </w:t>
      </w:r>
      <w:r w:rsidR="0012533F">
        <w:t>Dit zou een nieuwe administratieve verplichting voor scholen zijn, wat onwenselijk is.</w:t>
      </w:r>
      <w:r w:rsidR="002651F0">
        <w:t xml:space="preserve"> </w:t>
      </w:r>
    </w:p>
    <w:bookmarkEnd w:id="3"/>
    <w:p w:rsidR="00FC4C33" w:rsidP="0068147D" w:rsidRDefault="00FC4C33" w14:paraId="3B388F49" w14:textId="1F378B6B"/>
    <w:p w:rsidRPr="00A72351" w:rsidR="00FC4C33" w:rsidP="00FC4C33" w:rsidRDefault="00485622" w14:paraId="5599027A" w14:textId="5897CEBF">
      <w:pPr>
        <w:numPr>
          <w:ilvl w:val="0"/>
          <w:numId w:val="17"/>
        </w:numPr>
        <w:tabs>
          <w:tab w:val="clear" w:pos="720"/>
          <w:tab w:val="num" w:pos="360"/>
        </w:tabs>
        <w:ind w:left="360"/>
        <w:rPr>
          <w:i/>
          <w:iCs/>
        </w:rPr>
      </w:pPr>
      <w:r w:rsidRPr="00A72351">
        <w:rPr>
          <w:i/>
          <w:iCs/>
        </w:rPr>
        <w:t>I</w:t>
      </w:r>
      <w:r w:rsidRPr="00A72351" w:rsidR="00FC4C33">
        <w:rPr>
          <w:i/>
          <w:iCs/>
        </w:rPr>
        <w:t>nvesteer in ondersteuning, opleiding en verdere professionalisering</w:t>
      </w:r>
    </w:p>
    <w:p w:rsidR="002D1973" w:rsidP="00493F5D" w:rsidRDefault="004D40E8" w14:paraId="59E62905" w14:textId="784D8CB7">
      <w:pPr>
        <w:pStyle w:val="standaard-tekst"/>
      </w:pPr>
      <w:r w:rsidRPr="008D41B4">
        <w:t xml:space="preserve">Deze aanbeveling </w:t>
      </w:r>
      <w:r>
        <w:t xml:space="preserve">van de Onderwijsraad </w:t>
      </w:r>
      <w:r w:rsidR="0051271C">
        <w:t>sluit aan bij</w:t>
      </w:r>
      <w:r w:rsidR="005576BB">
        <w:t xml:space="preserve"> diverse</w:t>
      </w:r>
      <w:r w:rsidR="0051271C">
        <w:t xml:space="preserve"> </w:t>
      </w:r>
      <w:r w:rsidRPr="008D41B4">
        <w:t>lopende trajecten</w:t>
      </w:r>
      <w:r>
        <w:t xml:space="preserve">. </w:t>
      </w:r>
      <w:r w:rsidRPr="008D41B4">
        <w:t xml:space="preserve">Zo </w:t>
      </w:r>
      <w:r>
        <w:t>is de o</w:t>
      </w:r>
      <w:r w:rsidRPr="007374EA">
        <w:t xml:space="preserve">mgang met talige diversiteit onderdeel van de </w:t>
      </w:r>
      <w:r w:rsidR="00EC7AAA">
        <w:t>geactualiseerde</w:t>
      </w:r>
      <w:r w:rsidRPr="007374EA">
        <w:t xml:space="preserve"> conceptkerndoelen en -examenprogramma’s</w:t>
      </w:r>
      <w:r w:rsidR="007C1141">
        <w:t xml:space="preserve"> </w:t>
      </w:r>
      <w:r w:rsidR="0051271C">
        <w:t xml:space="preserve">en </w:t>
      </w:r>
      <w:r w:rsidR="007C1141">
        <w:t>zullen s</w:t>
      </w:r>
      <w:r w:rsidR="0051271C">
        <w:t xml:space="preserve">cholen </w:t>
      </w:r>
      <w:r>
        <w:t xml:space="preserve">ondersteuning </w:t>
      </w:r>
      <w:r w:rsidR="007C1141">
        <w:t xml:space="preserve">krijgen </w:t>
      </w:r>
      <w:r>
        <w:t>om de nieuwe kerndoelen te implementeren.</w:t>
      </w:r>
      <w:r w:rsidR="007C1141">
        <w:rPr>
          <w:rStyle w:val="Voetnootmarkering"/>
        </w:rPr>
        <w:footnoteReference w:id="4"/>
      </w:r>
      <w:r>
        <w:t xml:space="preserve"> </w:t>
      </w:r>
      <w:r w:rsidRPr="008D41B4">
        <w:t xml:space="preserve">Daarnaast werkt de Gelijke Kansen Alliantie actief aan communicatie over meertaligheid en het gebruik van thuistalen in het onderwijs. Ook via het </w:t>
      </w:r>
      <w:r>
        <w:t>M</w:t>
      </w:r>
      <w:r w:rsidRPr="008D41B4">
        <w:t>asterplan basisvaardigheden is veel aandacht voor thuistalen in relatie tot een goede beheersing van het Nederlands</w:t>
      </w:r>
      <w:r>
        <w:t>.</w:t>
      </w:r>
      <w:r w:rsidR="00B71B31">
        <w:t xml:space="preserve"> </w:t>
      </w:r>
      <w:r w:rsidR="00780407">
        <w:t>Het N</w:t>
      </w:r>
      <w:r w:rsidR="00D10072">
        <w:t xml:space="preserve">ationaal </w:t>
      </w:r>
      <w:r w:rsidR="00780407">
        <w:t>R</w:t>
      </w:r>
      <w:r w:rsidR="00D10072">
        <w:t xml:space="preserve">egieorgaan </w:t>
      </w:r>
      <w:r w:rsidR="00780407">
        <w:t>O</w:t>
      </w:r>
      <w:r w:rsidR="00D10072">
        <w:t>nderwijsonderzoek (NRO)</w:t>
      </w:r>
      <w:r w:rsidR="00780407">
        <w:t xml:space="preserve"> </w:t>
      </w:r>
      <w:r w:rsidR="00493F5D">
        <w:t>is een wetenschappelijk onderbouwde vindplaats van kennis en heeft</w:t>
      </w:r>
      <w:r w:rsidR="00780407">
        <w:t xml:space="preserve"> op de website </w:t>
      </w:r>
      <w:r w:rsidR="00493F5D">
        <w:t>o</w:t>
      </w:r>
      <w:r w:rsidR="00780407">
        <w:t>nderwijskennis.nl onderzoek, praktijkvoorbeelden en handvatten voor het benutten van talige diversiteit beschikbaar gemaakt</w:t>
      </w:r>
      <w:r w:rsidR="00493F5D">
        <w:t xml:space="preserve">. </w:t>
      </w:r>
      <w:r w:rsidR="0051271C">
        <w:t xml:space="preserve">Ook de SLO voorziet in inspirerende lesideeën </w:t>
      </w:r>
      <w:r w:rsidR="005C03AE">
        <w:t xml:space="preserve">en </w:t>
      </w:r>
      <w:r w:rsidR="005C03AE">
        <w:lastRenderedPageBreak/>
        <w:t>informatie over meertaligheid.</w:t>
      </w:r>
      <w:r w:rsidR="005C03AE">
        <w:rPr>
          <w:rStyle w:val="Voetnootmarkering"/>
        </w:rPr>
        <w:footnoteReference w:id="5"/>
      </w:r>
      <w:r w:rsidR="005C03AE">
        <w:t xml:space="preserve"> </w:t>
      </w:r>
      <w:r w:rsidR="0078059A">
        <w:t>Ten slotte zijn op 24 september</w:t>
      </w:r>
      <w:r w:rsidR="00321C7B">
        <w:t xml:space="preserve"> 2025</w:t>
      </w:r>
      <w:r w:rsidR="0078059A">
        <w:t xml:space="preserve"> de herijkte bekwaamheidseisen gepubliceerd. Hierin is expliciet opgenomen dat </w:t>
      </w:r>
      <w:r w:rsidR="0051271C">
        <w:t>d</w:t>
      </w:r>
      <w:r w:rsidRPr="0078059A" w:rsidR="0078059A">
        <w:t xml:space="preserve">e leraar </w:t>
      </w:r>
      <w:r w:rsidR="0051271C">
        <w:t xml:space="preserve">dient te beschikken over </w:t>
      </w:r>
      <w:r w:rsidRPr="0078059A" w:rsidR="0078059A">
        <w:t>(basale) kennis van het lesgeven aan anderstalige leerlingen en over een (breed) handelingsrepertoire om hen e</w:t>
      </w:r>
      <w:r w:rsidR="0051271C">
        <w:t>ffe</w:t>
      </w:r>
      <w:r w:rsidRPr="0078059A" w:rsidR="0078059A">
        <w:t>ctief te ondersteunen</w:t>
      </w:r>
      <w:r w:rsidR="0051271C">
        <w:t>.</w:t>
      </w:r>
      <w:r w:rsidR="0051271C">
        <w:rPr>
          <w:rStyle w:val="Voetnootmarkering"/>
        </w:rPr>
        <w:footnoteReference w:id="6"/>
      </w:r>
    </w:p>
    <w:p w:rsidRPr="00F07C60" w:rsidR="002D1973" w:rsidP="002D1973" w:rsidRDefault="002D1973" w14:paraId="17CA9946" w14:textId="77777777"/>
    <w:p w:rsidRPr="00FB14FE" w:rsidR="00FC4C33" w:rsidP="00FC4C33" w:rsidRDefault="00FC4C33" w14:paraId="6A00E3CD" w14:textId="77777777">
      <w:pPr>
        <w:numPr>
          <w:ilvl w:val="0"/>
          <w:numId w:val="17"/>
        </w:numPr>
        <w:tabs>
          <w:tab w:val="clear" w:pos="720"/>
          <w:tab w:val="num" w:pos="360"/>
        </w:tabs>
        <w:ind w:left="360"/>
        <w:rPr>
          <w:i/>
          <w:iCs/>
        </w:rPr>
      </w:pPr>
      <w:r w:rsidRPr="00FB14FE">
        <w:rPr>
          <w:i/>
          <w:iCs/>
        </w:rPr>
        <w:t>Breng wettelijke ruimte onder de aandacht.</w:t>
      </w:r>
    </w:p>
    <w:p w:rsidR="00BB5EA0" w:rsidP="002D1973" w:rsidRDefault="00D45EC1" w14:paraId="0845FBF4" w14:textId="7491B23E">
      <w:pPr>
        <w:pStyle w:val="standaard-tekst"/>
      </w:pPr>
      <w:r>
        <w:t xml:space="preserve">Ik ben het ermee eens dat </w:t>
      </w:r>
      <w:r w:rsidR="0095434F">
        <w:t>s</w:t>
      </w:r>
      <w:r w:rsidRPr="003F4DA0" w:rsidR="0095434F">
        <w:t>cholen</w:t>
      </w:r>
      <w:r w:rsidR="0095434F">
        <w:t>, opleidingen en voorzieningen voor kinderopvang</w:t>
      </w:r>
      <w:r w:rsidRPr="003F4DA0" w:rsidR="0095434F">
        <w:t xml:space="preserve"> </w:t>
      </w:r>
      <w:r w:rsidR="0095434F">
        <w:t xml:space="preserve">op de hoogte </w:t>
      </w:r>
      <w:r>
        <w:t xml:space="preserve">zouden </w:t>
      </w:r>
      <w:r w:rsidR="0095434F">
        <w:t>moeten zijn van de mogelijkheden die wet- en regelgeving biedt</w:t>
      </w:r>
      <w:r w:rsidR="0018548B">
        <w:t>.</w:t>
      </w:r>
      <w:r w:rsidR="0095434F">
        <w:t xml:space="preserve"> </w:t>
      </w:r>
      <w:r w:rsidR="00D10072">
        <w:t xml:space="preserve">Ik </w:t>
      </w:r>
      <w:r w:rsidR="004D223E">
        <w:t>zal</w:t>
      </w:r>
      <w:r w:rsidR="00D10072">
        <w:t xml:space="preserve"> dan ook</w:t>
      </w:r>
      <w:r w:rsidR="004D223E">
        <w:t xml:space="preserve"> onderzoeken </w:t>
      </w:r>
      <w:r w:rsidR="00B32F51">
        <w:t xml:space="preserve">hoe dit laagdrempelig gecommuniceerd kan worden als hulpmiddel voor leraren en docenten. </w:t>
      </w:r>
    </w:p>
    <w:p w:rsidR="00BB5EA0" w:rsidP="002D1973" w:rsidRDefault="00BB5EA0" w14:paraId="79F2419A" w14:textId="77777777">
      <w:pPr>
        <w:pStyle w:val="standaard-tekst"/>
      </w:pPr>
    </w:p>
    <w:p w:rsidRPr="002701C8" w:rsidR="00BB5EA0" w:rsidP="00BB5EA0" w:rsidRDefault="007F1B0B" w14:paraId="0E0C4938" w14:textId="76990C0B">
      <w:pPr>
        <w:rPr>
          <w:b/>
          <w:bCs/>
          <w:szCs w:val="18"/>
        </w:rPr>
      </w:pPr>
      <w:r>
        <w:rPr>
          <w:b/>
          <w:bCs/>
          <w:szCs w:val="18"/>
        </w:rPr>
        <w:t>‘</w:t>
      </w:r>
      <w:r w:rsidRPr="002701C8" w:rsidR="00BB5EA0">
        <w:rPr>
          <w:b/>
          <w:bCs/>
          <w:szCs w:val="18"/>
        </w:rPr>
        <w:t xml:space="preserve">Meertalige </w:t>
      </w:r>
      <w:r w:rsidR="00BB5EA0">
        <w:rPr>
          <w:b/>
          <w:bCs/>
          <w:szCs w:val="18"/>
        </w:rPr>
        <w:t>o</w:t>
      </w:r>
      <w:r w:rsidRPr="002701C8" w:rsidR="00BB5EA0">
        <w:rPr>
          <w:b/>
          <w:bCs/>
          <w:szCs w:val="18"/>
        </w:rPr>
        <w:t>ntwikkeling: een probleem of zegen?</w:t>
      </w:r>
      <w:r>
        <w:rPr>
          <w:b/>
          <w:bCs/>
          <w:szCs w:val="18"/>
        </w:rPr>
        <w:t>’</w:t>
      </w:r>
    </w:p>
    <w:p w:rsidR="00BB5EA0" w:rsidP="00BB5EA0" w:rsidRDefault="00253A50" w14:paraId="0861ACC8" w14:textId="146FE538">
      <w:pPr>
        <w:rPr>
          <w:szCs w:val="18"/>
        </w:rPr>
      </w:pPr>
      <w:r>
        <w:t xml:space="preserve">Van uw </w:t>
      </w:r>
      <w:r w:rsidR="00B32F51">
        <w:t>Kamer</w:t>
      </w:r>
      <w:r>
        <w:t xml:space="preserve"> kreeg ik het verzoek </w:t>
      </w:r>
      <w:r w:rsidR="007B6580">
        <w:t xml:space="preserve">om </w:t>
      </w:r>
      <w:r>
        <w:t xml:space="preserve">in mijn reactie </w:t>
      </w:r>
      <w:r w:rsidR="007B6580">
        <w:t xml:space="preserve">ook in te gaan op </w:t>
      </w:r>
      <w:r>
        <w:t>een</w:t>
      </w:r>
      <w:r>
        <w:rPr>
          <w:szCs w:val="18"/>
        </w:rPr>
        <w:t xml:space="preserve"> brief en meegezonden artikel </w:t>
      </w:r>
      <w:r w:rsidR="005576BB">
        <w:rPr>
          <w:szCs w:val="18"/>
        </w:rPr>
        <w:t>‘</w:t>
      </w:r>
      <w:r w:rsidR="007F1B0B">
        <w:rPr>
          <w:szCs w:val="18"/>
        </w:rPr>
        <w:t>M</w:t>
      </w:r>
      <w:r w:rsidR="00BB5EA0">
        <w:rPr>
          <w:szCs w:val="18"/>
        </w:rPr>
        <w:t>eertalige ontwikkeling: een probleem of zegen</w:t>
      </w:r>
      <w:r>
        <w:rPr>
          <w:szCs w:val="18"/>
        </w:rPr>
        <w:t>?</w:t>
      </w:r>
      <w:r w:rsidR="00BB5EA0">
        <w:rPr>
          <w:szCs w:val="18"/>
        </w:rPr>
        <w:t xml:space="preserve">’ </w:t>
      </w:r>
      <w:r w:rsidR="007B6580">
        <w:rPr>
          <w:szCs w:val="18"/>
        </w:rPr>
        <w:t>De auteur van de brief, tevens co-auteur van het artikel,</w:t>
      </w:r>
      <w:r>
        <w:rPr>
          <w:szCs w:val="18"/>
        </w:rPr>
        <w:t xml:space="preserve"> </w:t>
      </w:r>
      <w:r w:rsidR="007B6580">
        <w:rPr>
          <w:szCs w:val="18"/>
        </w:rPr>
        <w:t xml:space="preserve">wil enige nuances </w:t>
      </w:r>
      <w:r w:rsidR="00BB5EA0">
        <w:t>bij het advies van Onderwijsraad</w:t>
      </w:r>
      <w:r w:rsidR="007B6580">
        <w:t xml:space="preserve"> aanbrengen</w:t>
      </w:r>
      <w:r w:rsidR="00BB5EA0">
        <w:t xml:space="preserve">. </w:t>
      </w:r>
      <w:r w:rsidR="007B6580">
        <w:t xml:space="preserve">In het artikel wordt </w:t>
      </w:r>
      <w:r w:rsidR="00BB5EA0">
        <w:t xml:space="preserve">uiteen </w:t>
      </w:r>
      <w:r w:rsidR="007B6580">
        <w:t xml:space="preserve">gezet </w:t>
      </w:r>
      <w:r w:rsidR="00BB5EA0">
        <w:t>dat l</w:t>
      </w:r>
      <w:r w:rsidR="00BB5EA0">
        <w:rPr>
          <w:szCs w:val="18"/>
        </w:rPr>
        <w:t>eerlingen met een andere thuistaal bij de start van het basisonderwijs doorgaans een achterstand hebben in het Nederlands ten opzichte van leerlingen die thuis Nederlands spreken. Dit is niet zorgelijk, want hun taalvaardigheid ontwikkelt zich anders. De meeste tweetalige leerlingen lopen deze achterstand in. Voorwaarde hiervoor is dat leerlingen veel worden blootgesteld aan de Nederlandse taal en hier, liefst vanaf de kleuterjaren, sterk onderwijs in krijgen.</w:t>
      </w:r>
      <w:r w:rsidR="00B32F51">
        <w:rPr>
          <w:szCs w:val="18"/>
        </w:rPr>
        <w:t xml:space="preserve"> Dit punt ondersteun ik volledig.</w:t>
      </w:r>
      <w:r w:rsidR="00573D70">
        <w:rPr>
          <w:szCs w:val="18"/>
        </w:rPr>
        <w:t xml:space="preserve"> Leerlingen met een anderstalige achtergrond moeten op school zoveel mogelijk in aanraking komen met de Nederlandse taal en hierin goed onderwijs krijgen. Het benutten van talige diversiteit kan hierbij </w:t>
      </w:r>
      <w:r w:rsidR="00FD1F24">
        <w:rPr>
          <w:szCs w:val="18"/>
        </w:rPr>
        <w:t xml:space="preserve">desgewenst worden ingezet als </w:t>
      </w:r>
      <w:r w:rsidR="00573D70">
        <w:rPr>
          <w:szCs w:val="18"/>
        </w:rPr>
        <w:t>hulpmiddel.</w:t>
      </w:r>
    </w:p>
    <w:p w:rsidR="00BB5EA0" w:rsidP="00BB5EA0" w:rsidRDefault="00BB5EA0" w14:paraId="262E3A6B" w14:textId="77777777">
      <w:pPr>
        <w:rPr>
          <w:szCs w:val="18"/>
        </w:rPr>
      </w:pPr>
    </w:p>
    <w:p w:rsidR="00B1045C" w:rsidP="002D1973" w:rsidRDefault="004D223E" w14:paraId="021EEFBB" w14:textId="48979314">
      <w:pPr>
        <w:pStyle w:val="standaard-tekst"/>
      </w:pPr>
      <w:r>
        <w:t xml:space="preserve"> </w:t>
      </w:r>
      <w:r w:rsidR="00CA4846">
        <w:t xml:space="preserve"> </w:t>
      </w:r>
      <w:r w:rsidRPr="003F4DA0" w:rsidR="002D1973">
        <w:rPr>
          <w:bCs/>
        </w:rPr>
        <w:t xml:space="preserve"> </w:t>
      </w:r>
    </w:p>
    <w:bookmarkEnd w:id="4"/>
    <w:p w:rsidR="00443462" w:rsidP="003A7160" w:rsidRDefault="00443462" w14:paraId="5B8340E3" w14:textId="3C408520">
      <w:r w:rsidRPr="00FB14FE">
        <w:rPr>
          <w:b/>
          <w:bCs/>
        </w:rPr>
        <w:t>Tot slo</w:t>
      </w:r>
      <w:r w:rsidRPr="00FB14FE" w:rsidR="002D1973">
        <w:rPr>
          <w:b/>
          <w:bCs/>
        </w:rPr>
        <w:t>t</w:t>
      </w:r>
    </w:p>
    <w:p w:rsidRPr="007F1B0B" w:rsidR="007F1B0B" w:rsidP="007F1B0B" w:rsidRDefault="00FB14FE" w14:paraId="6C0CDC74" w14:textId="567D5805">
      <w:r>
        <w:t xml:space="preserve">Ik wil de Onderwijsraad bedanken voor dit advies. Talige diversiteit is voor veel leraren en docenten onderdeel van de dagelijkse realiteit. Zij zijn op zoek naar manieren om leerlingen </w:t>
      </w:r>
      <w:r w:rsidR="00154E18">
        <w:t xml:space="preserve">met andere thuistalen </w:t>
      </w:r>
      <w:r>
        <w:t xml:space="preserve">zo goed mogelijk te </w:t>
      </w:r>
      <w:r w:rsidR="00B17958">
        <w:t>leren lezen, schrijven en rekenen</w:t>
      </w:r>
      <w:r>
        <w:t xml:space="preserve">. Zeker nu omgaan met meertaligheid onderdeel wordt van </w:t>
      </w:r>
      <w:r w:rsidR="00154E18">
        <w:t xml:space="preserve">het curriculum </w:t>
      </w:r>
      <w:r>
        <w:t>is het van belang dat leraren hier</w:t>
      </w:r>
      <w:r w:rsidR="00D10072">
        <w:t xml:space="preserve">bij </w:t>
      </w:r>
      <w:r w:rsidR="00F42FE1">
        <w:t xml:space="preserve">worden </w:t>
      </w:r>
      <w:r w:rsidR="00D10072">
        <w:t>ondersteund</w:t>
      </w:r>
      <w:r>
        <w:t>.</w:t>
      </w:r>
      <w:r w:rsidR="007B6580">
        <w:t xml:space="preserve"> </w:t>
      </w:r>
      <w:r w:rsidRPr="007F1B0B" w:rsidR="007F1B0B">
        <w:t>Ik zie het advies als een waardevolle aanvulling op reeds ingezet</w:t>
      </w:r>
      <w:r w:rsidR="007F1B0B">
        <w:t xml:space="preserve"> beleid</w:t>
      </w:r>
      <w:r w:rsidR="007536A6">
        <w:t xml:space="preserve"> om leraren te ondersteunen om talige </w:t>
      </w:r>
      <w:r w:rsidRPr="007F1B0B" w:rsidR="007F1B0B">
        <w:t xml:space="preserve">diversiteit </w:t>
      </w:r>
      <w:r w:rsidR="007536A6">
        <w:t>te</w:t>
      </w:r>
      <w:r w:rsidRPr="007F1B0B" w:rsidR="007F1B0B">
        <w:t xml:space="preserve"> benutten</w:t>
      </w:r>
      <w:r w:rsidR="007F1B0B">
        <w:t xml:space="preserve"> ten behoeve van het leren van en in het Nederlands</w:t>
      </w:r>
      <w:r w:rsidRPr="007F1B0B" w:rsidR="007F1B0B">
        <w:t xml:space="preserve">. </w:t>
      </w:r>
    </w:p>
    <w:p w:rsidR="001C12BE" w:rsidP="001C12BE" w:rsidRDefault="001C12BE" w14:paraId="7392C57B" w14:textId="77777777"/>
    <w:sectPr w:rsidR="001C12BE"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E6E16" w14:textId="77777777" w:rsidR="00DC691C" w:rsidRDefault="00D13205">
      <w:r>
        <w:separator/>
      </w:r>
    </w:p>
    <w:p w14:paraId="6AA21B61" w14:textId="77777777" w:rsidR="00DC691C" w:rsidRDefault="00DC691C"/>
  </w:endnote>
  <w:endnote w:type="continuationSeparator" w:id="0">
    <w:p w14:paraId="14ED2CC5" w14:textId="77777777" w:rsidR="00DC691C" w:rsidRDefault="00D13205">
      <w:r>
        <w:continuationSeparator/>
      </w:r>
    </w:p>
    <w:p w14:paraId="69DB4D8B"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21CED"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A23B5F" w14:paraId="5A9C7593" w14:textId="77777777" w:rsidTr="004C7E1D">
      <w:trPr>
        <w:trHeight w:hRule="exact" w:val="357"/>
      </w:trPr>
      <w:tc>
        <w:tcPr>
          <w:tcW w:w="7603" w:type="dxa"/>
        </w:tcPr>
        <w:p w14:paraId="794C775A" w14:textId="77777777" w:rsidR="002F71BB" w:rsidRPr="004C7E1D" w:rsidRDefault="002F71BB" w:rsidP="004C7E1D">
          <w:pPr>
            <w:spacing w:line="180" w:lineRule="exact"/>
            <w:rPr>
              <w:sz w:val="13"/>
              <w:szCs w:val="13"/>
            </w:rPr>
          </w:pPr>
        </w:p>
      </w:tc>
      <w:tc>
        <w:tcPr>
          <w:tcW w:w="2172" w:type="dxa"/>
        </w:tcPr>
        <w:p w14:paraId="058BADF0" w14:textId="53349FE5" w:rsidR="002F71BB" w:rsidRPr="004C7E1D" w:rsidRDefault="00D1320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57606">
            <w:rPr>
              <w:szCs w:val="13"/>
            </w:rPr>
            <w:t>4</w:t>
          </w:r>
          <w:r w:rsidRPr="004C7E1D">
            <w:rPr>
              <w:szCs w:val="13"/>
            </w:rPr>
            <w:fldChar w:fldCharType="end"/>
          </w:r>
        </w:p>
      </w:tc>
    </w:tr>
  </w:tbl>
  <w:p w14:paraId="3F577ABE"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A23B5F" w14:paraId="46AC3F3D" w14:textId="77777777" w:rsidTr="004C7E1D">
      <w:trPr>
        <w:trHeight w:hRule="exact" w:val="357"/>
      </w:trPr>
      <w:tc>
        <w:tcPr>
          <w:tcW w:w="7709" w:type="dxa"/>
        </w:tcPr>
        <w:p w14:paraId="28FDC008" w14:textId="77777777" w:rsidR="00D17084" w:rsidRPr="004C7E1D" w:rsidRDefault="00D17084" w:rsidP="004C7E1D">
          <w:pPr>
            <w:spacing w:line="180" w:lineRule="exact"/>
            <w:rPr>
              <w:sz w:val="13"/>
              <w:szCs w:val="13"/>
            </w:rPr>
          </w:pPr>
        </w:p>
      </w:tc>
      <w:tc>
        <w:tcPr>
          <w:tcW w:w="2060" w:type="dxa"/>
        </w:tcPr>
        <w:p w14:paraId="29BCAFAD" w14:textId="29FE4E0D" w:rsidR="00D17084" w:rsidRPr="004C7E1D" w:rsidRDefault="00D1320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57606">
            <w:rPr>
              <w:szCs w:val="13"/>
            </w:rPr>
            <w:t>4</w:t>
          </w:r>
          <w:r w:rsidRPr="004C7E1D">
            <w:rPr>
              <w:szCs w:val="13"/>
            </w:rPr>
            <w:fldChar w:fldCharType="end"/>
          </w:r>
        </w:p>
      </w:tc>
    </w:tr>
  </w:tbl>
  <w:p w14:paraId="5902D443"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D273A" w14:textId="77777777" w:rsidR="00DC691C" w:rsidRDefault="00D13205">
      <w:r>
        <w:separator/>
      </w:r>
    </w:p>
    <w:p w14:paraId="61A6B59C" w14:textId="77777777" w:rsidR="00DC691C" w:rsidRDefault="00DC691C"/>
  </w:footnote>
  <w:footnote w:type="continuationSeparator" w:id="0">
    <w:p w14:paraId="22C3BE41" w14:textId="77777777" w:rsidR="00DC691C" w:rsidRDefault="00D13205">
      <w:r>
        <w:continuationSeparator/>
      </w:r>
    </w:p>
    <w:p w14:paraId="4A669057" w14:textId="77777777" w:rsidR="00DC691C" w:rsidRDefault="00DC691C"/>
  </w:footnote>
  <w:footnote w:id="1">
    <w:p w14:paraId="179C715E" w14:textId="79C739D6" w:rsidR="00EA20FD" w:rsidRDefault="00EA20FD" w:rsidP="00EA20FD">
      <w:r>
        <w:rPr>
          <w:rStyle w:val="Voetnootmarkering"/>
        </w:rPr>
        <w:footnoteRef/>
      </w:r>
      <w:r>
        <w:t xml:space="preserve"> </w:t>
      </w:r>
      <w:r w:rsidRPr="007374EA">
        <w:rPr>
          <w:sz w:val="13"/>
          <w:szCs w:val="13"/>
        </w:rPr>
        <w:t xml:space="preserve">Het gaat </w:t>
      </w:r>
      <w:r w:rsidR="00DB1CAA">
        <w:rPr>
          <w:sz w:val="13"/>
          <w:szCs w:val="13"/>
        </w:rPr>
        <w:t>bijvoorbeeld</w:t>
      </w:r>
      <w:r>
        <w:rPr>
          <w:sz w:val="13"/>
          <w:szCs w:val="13"/>
        </w:rPr>
        <w:t xml:space="preserve"> </w:t>
      </w:r>
      <w:r w:rsidRPr="007374EA">
        <w:rPr>
          <w:sz w:val="13"/>
          <w:szCs w:val="13"/>
        </w:rPr>
        <w:t xml:space="preserve">om de kerndoelen 1a,7a en 7b in SLO, 2025b. </w:t>
      </w:r>
    </w:p>
  </w:footnote>
  <w:footnote w:id="2">
    <w:p w14:paraId="3A5F5B15" w14:textId="640EF7CD" w:rsidR="00DE6987" w:rsidRDefault="00DE6987">
      <w:pPr>
        <w:pStyle w:val="Voetnoottekst"/>
      </w:pPr>
      <w:r>
        <w:rPr>
          <w:rStyle w:val="Voetnootmarkering"/>
        </w:rPr>
        <w:footnoteRef/>
      </w:r>
      <w:r>
        <w:t xml:space="preserve"> </w:t>
      </w:r>
      <w:r w:rsidRPr="00DE6987">
        <w:t>Sapulete, S., De Wilde, P., Ouwehand, K., &amp; Van der Boom, E. (2020b). Teaching and learning international survey (TALIS) 2018: Nationaal rapport voortgezet onderwijs. Den Haag: NRO</w:t>
      </w:r>
      <w:r w:rsidR="00EA20FD">
        <w:t>.</w:t>
      </w:r>
    </w:p>
  </w:footnote>
  <w:footnote w:id="3">
    <w:p w14:paraId="4A27A7EE" w14:textId="77777777" w:rsidR="00780407" w:rsidRDefault="00780407" w:rsidP="00780407">
      <w:pPr>
        <w:pStyle w:val="Voetnoottekst"/>
      </w:pPr>
      <w:r>
        <w:rPr>
          <w:rStyle w:val="Voetnootmarkering"/>
        </w:rPr>
        <w:footnoteRef/>
      </w:r>
      <w:r>
        <w:t xml:space="preserve"> </w:t>
      </w:r>
      <w:hyperlink r:id="rId1" w:history="1">
        <w:r w:rsidRPr="0088499E">
          <w:rPr>
            <w:rStyle w:val="Hyperlink"/>
          </w:rPr>
          <w:t>Meertaligheid in het onderwijs | Onderwijskennis</w:t>
        </w:r>
      </w:hyperlink>
    </w:p>
  </w:footnote>
  <w:footnote w:id="4">
    <w:p w14:paraId="0211D376" w14:textId="5E6CD562" w:rsidR="007C1141" w:rsidRPr="007374EA" w:rsidRDefault="007C1141" w:rsidP="007C1141">
      <w:pPr>
        <w:rPr>
          <w:sz w:val="13"/>
          <w:szCs w:val="13"/>
        </w:rPr>
      </w:pPr>
      <w:r>
        <w:rPr>
          <w:rStyle w:val="Voetnootmarkering"/>
        </w:rPr>
        <w:footnoteRef/>
      </w:r>
      <w:r>
        <w:t xml:space="preserve"> </w:t>
      </w:r>
      <w:r w:rsidRPr="007374EA">
        <w:rPr>
          <w:sz w:val="13"/>
          <w:szCs w:val="13"/>
        </w:rPr>
        <w:t xml:space="preserve">Het gaat om de kerndoelen 1a,7a en 7b </w:t>
      </w:r>
      <w:r>
        <w:rPr>
          <w:sz w:val="13"/>
          <w:szCs w:val="13"/>
        </w:rPr>
        <w:t xml:space="preserve">en de eindtermen </w:t>
      </w:r>
      <w:r w:rsidRPr="00EC7AAA">
        <w:rPr>
          <w:sz w:val="13"/>
          <w:szCs w:val="13"/>
        </w:rPr>
        <w:t>in domein B, in het bijzonder in eindterm 11 (vmbo) en 12</w:t>
      </w:r>
      <w:r>
        <w:rPr>
          <w:sz w:val="13"/>
          <w:szCs w:val="13"/>
        </w:rPr>
        <w:t xml:space="preserve"> </w:t>
      </w:r>
      <w:r w:rsidRPr="00EC7AAA">
        <w:rPr>
          <w:sz w:val="13"/>
          <w:szCs w:val="13"/>
        </w:rPr>
        <w:t>(havo-vwo) over taalvariatie en -verandering</w:t>
      </w:r>
      <w:r>
        <w:rPr>
          <w:sz w:val="13"/>
          <w:szCs w:val="13"/>
        </w:rPr>
        <w:t xml:space="preserve">. </w:t>
      </w:r>
    </w:p>
  </w:footnote>
  <w:footnote w:id="5">
    <w:p w14:paraId="265B9464" w14:textId="21AEE155" w:rsidR="005C03AE" w:rsidRDefault="005C03AE">
      <w:pPr>
        <w:pStyle w:val="Voetnoottekst"/>
      </w:pPr>
      <w:r>
        <w:rPr>
          <w:rStyle w:val="Voetnootmarkering"/>
        </w:rPr>
        <w:footnoteRef/>
      </w:r>
      <w:r>
        <w:rPr>
          <w:rStyle w:val="Voetnootmarkering"/>
        </w:rPr>
        <w:footnoteRef/>
      </w:r>
      <w:r>
        <w:t xml:space="preserve"> Zie: </w:t>
      </w:r>
      <w:hyperlink r:id="rId2" w:history="1">
        <w:r w:rsidRPr="005C03AE">
          <w:rPr>
            <w:rStyle w:val="Hyperlink"/>
          </w:rPr>
          <w:t>Meertaligheid - SLO</w:t>
        </w:r>
      </w:hyperlink>
    </w:p>
  </w:footnote>
  <w:footnote w:id="6">
    <w:p w14:paraId="35CD5C70" w14:textId="694F7A4D" w:rsidR="0051271C" w:rsidRDefault="0051271C">
      <w:pPr>
        <w:pStyle w:val="Voetnoottekst"/>
      </w:pPr>
      <w:r>
        <w:rPr>
          <w:rStyle w:val="Voetnootmarkering"/>
        </w:rPr>
        <w:footnoteRef/>
      </w:r>
      <w:r>
        <w:t xml:space="preserve"> Herijking bekwaamheidseisen leraar, september 2025, blz. 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A23B5F" w14:paraId="2B5C7A77" w14:textId="77777777" w:rsidTr="006D2D53">
      <w:trPr>
        <w:trHeight w:hRule="exact" w:val="400"/>
      </w:trPr>
      <w:tc>
        <w:tcPr>
          <w:tcW w:w="7518" w:type="dxa"/>
        </w:tcPr>
        <w:p w14:paraId="64F5236A" w14:textId="77777777" w:rsidR="00527BD4" w:rsidRPr="00275984" w:rsidRDefault="00527BD4" w:rsidP="00BF4427">
          <w:pPr>
            <w:pStyle w:val="Huisstijl-Rubricering"/>
          </w:pPr>
        </w:p>
      </w:tc>
    </w:tr>
  </w:tbl>
  <w:p w14:paraId="15D302B9"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A23B5F" w14:paraId="60C5C799" w14:textId="77777777" w:rsidTr="003B528D">
      <w:tc>
        <w:tcPr>
          <w:tcW w:w="2160" w:type="dxa"/>
        </w:tcPr>
        <w:p w14:paraId="5B1C1E5D" w14:textId="77777777" w:rsidR="002F71BB" w:rsidRPr="000407BB" w:rsidRDefault="00D13205" w:rsidP="005D283A">
          <w:pPr>
            <w:pStyle w:val="Colofonkop"/>
            <w:framePr w:hSpace="0" w:wrap="auto" w:vAnchor="margin" w:hAnchor="text" w:xAlign="left" w:yAlign="inline"/>
          </w:pPr>
          <w:r>
            <w:t>Onze referentie</w:t>
          </w:r>
        </w:p>
      </w:tc>
    </w:tr>
    <w:tr w:rsidR="00A23B5F" w14:paraId="4418EE83" w14:textId="77777777" w:rsidTr="002F71BB">
      <w:trPr>
        <w:trHeight w:val="259"/>
      </w:trPr>
      <w:tc>
        <w:tcPr>
          <w:tcW w:w="2160" w:type="dxa"/>
        </w:tcPr>
        <w:p w14:paraId="1E87356A" w14:textId="77777777" w:rsidR="00E35CF4" w:rsidRPr="005D283A" w:rsidRDefault="00D13205" w:rsidP="0049501A">
          <w:pPr>
            <w:spacing w:line="180" w:lineRule="exact"/>
            <w:rPr>
              <w:sz w:val="13"/>
              <w:szCs w:val="13"/>
            </w:rPr>
          </w:pPr>
          <w:r>
            <w:rPr>
              <w:sz w:val="13"/>
              <w:szCs w:val="13"/>
            </w:rPr>
            <w:t>54675761</w:t>
          </w:r>
        </w:p>
      </w:tc>
    </w:tr>
  </w:tbl>
  <w:p w14:paraId="0B82EA9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23B5F" w14:paraId="2C2DC6C2" w14:textId="77777777" w:rsidTr="001377D4">
      <w:trPr>
        <w:trHeight w:val="2636"/>
      </w:trPr>
      <w:tc>
        <w:tcPr>
          <w:tcW w:w="737" w:type="dxa"/>
        </w:tcPr>
        <w:p w14:paraId="732BB7CC" w14:textId="77777777" w:rsidR="00704845" w:rsidRDefault="00704845" w:rsidP="0047126E">
          <w:pPr>
            <w:framePr w:w="6339" w:h="2750" w:hRule="exact" w:hSpace="181" w:wrap="around" w:vAnchor="page" w:hAnchor="page" w:x="5586" w:y="1"/>
            <w:spacing w:line="240" w:lineRule="auto"/>
          </w:pPr>
        </w:p>
      </w:tc>
      <w:tc>
        <w:tcPr>
          <w:tcW w:w="5156" w:type="dxa"/>
        </w:tcPr>
        <w:p w14:paraId="6F37091D" w14:textId="77777777" w:rsidR="00704845" w:rsidRDefault="00D13205" w:rsidP="0047126E">
          <w:pPr>
            <w:framePr w:w="3873" w:h="2625" w:hRule="exact" w:wrap="around" w:vAnchor="page" w:hAnchor="page" w:x="6323" w:y="1"/>
          </w:pPr>
          <w:r>
            <w:rPr>
              <w:noProof/>
              <w:lang w:val="en-US" w:eastAsia="en-US"/>
            </w:rPr>
            <w:drawing>
              <wp:inline distT="0" distB="0" distL="0" distR="0" wp14:anchorId="15565E22" wp14:editId="2D65FB1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D658F0E" w14:textId="77777777" w:rsidR="00483ECA" w:rsidRDefault="00483ECA" w:rsidP="00D037A9"/>
      </w:tc>
    </w:tr>
  </w:tbl>
  <w:p w14:paraId="732EBC91"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A23B5F" w14:paraId="51088CF4" w14:textId="77777777" w:rsidTr="0008539E">
      <w:trPr>
        <w:trHeight w:hRule="exact" w:val="572"/>
      </w:trPr>
      <w:tc>
        <w:tcPr>
          <w:tcW w:w="7520" w:type="dxa"/>
        </w:tcPr>
        <w:p w14:paraId="6304FA70" w14:textId="77777777" w:rsidR="00527BD4" w:rsidRPr="00963440" w:rsidRDefault="00D13205" w:rsidP="00210BA3">
          <w:pPr>
            <w:pStyle w:val="Huisstijl-Adres"/>
            <w:spacing w:after="0"/>
          </w:pPr>
          <w:r w:rsidRPr="009E3B07">
            <w:t>&gt;Retouradres </w:t>
          </w:r>
          <w:r>
            <w:t>Postbus 16375 2500 BJ Den Haag</w:t>
          </w:r>
          <w:r w:rsidRPr="009E3B07">
            <w:t xml:space="preserve"> </w:t>
          </w:r>
        </w:p>
      </w:tc>
    </w:tr>
    <w:tr w:rsidR="00A23B5F" w14:paraId="34E38E3A" w14:textId="77777777" w:rsidTr="00E776C6">
      <w:trPr>
        <w:cantSplit/>
        <w:trHeight w:hRule="exact" w:val="238"/>
      </w:trPr>
      <w:tc>
        <w:tcPr>
          <w:tcW w:w="7520" w:type="dxa"/>
        </w:tcPr>
        <w:p w14:paraId="5014468E" w14:textId="77777777" w:rsidR="00093ABC" w:rsidRPr="00963440" w:rsidRDefault="00093ABC" w:rsidP="00963440"/>
      </w:tc>
    </w:tr>
    <w:tr w:rsidR="00A23B5F" w14:paraId="1C500435" w14:textId="77777777" w:rsidTr="00E776C6">
      <w:trPr>
        <w:cantSplit/>
        <w:trHeight w:hRule="exact" w:val="1520"/>
      </w:trPr>
      <w:tc>
        <w:tcPr>
          <w:tcW w:w="7520" w:type="dxa"/>
        </w:tcPr>
        <w:p w14:paraId="18D41C57" w14:textId="77777777" w:rsidR="00A604D3" w:rsidRPr="00963440" w:rsidRDefault="00A604D3" w:rsidP="00963440"/>
      </w:tc>
    </w:tr>
    <w:tr w:rsidR="00A23B5F" w14:paraId="4EE3CBC8" w14:textId="77777777" w:rsidTr="00E776C6">
      <w:trPr>
        <w:trHeight w:hRule="exact" w:val="1077"/>
      </w:trPr>
      <w:tc>
        <w:tcPr>
          <w:tcW w:w="7520" w:type="dxa"/>
        </w:tcPr>
        <w:p w14:paraId="44BE2D7C" w14:textId="77777777" w:rsidR="00892BA5" w:rsidRPr="00035E67" w:rsidRDefault="00892BA5" w:rsidP="00892BA5">
          <w:pPr>
            <w:tabs>
              <w:tab w:val="left" w:pos="740"/>
            </w:tabs>
            <w:autoSpaceDE w:val="0"/>
            <w:autoSpaceDN w:val="0"/>
            <w:adjustRightInd w:val="0"/>
            <w:rPr>
              <w:rFonts w:cs="Verdana"/>
              <w:szCs w:val="18"/>
            </w:rPr>
          </w:pPr>
        </w:p>
      </w:tc>
    </w:tr>
  </w:tbl>
  <w:p w14:paraId="140D9A6A" w14:textId="77777777" w:rsidR="006F273B" w:rsidRDefault="006F273B" w:rsidP="00BC4AE3">
    <w:pPr>
      <w:pStyle w:val="Koptekst"/>
    </w:pPr>
  </w:p>
  <w:p w14:paraId="68E9976B" w14:textId="77777777" w:rsidR="00153BD0" w:rsidRDefault="00153BD0" w:rsidP="00BC4AE3">
    <w:pPr>
      <w:pStyle w:val="Koptekst"/>
    </w:pPr>
  </w:p>
  <w:p w14:paraId="6462C593" w14:textId="77777777" w:rsidR="0044605E" w:rsidRDefault="0044605E" w:rsidP="00BC4AE3">
    <w:pPr>
      <w:pStyle w:val="Koptekst"/>
    </w:pPr>
  </w:p>
  <w:p w14:paraId="3C429336" w14:textId="77777777" w:rsidR="0044605E" w:rsidRDefault="0044605E" w:rsidP="00BC4AE3">
    <w:pPr>
      <w:pStyle w:val="Koptekst"/>
    </w:pPr>
  </w:p>
  <w:p w14:paraId="61164D4A"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A7E3E42">
      <w:start w:val="1"/>
      <w:numFmt w:val="bullet"/>
      <w:pStyle w:val="Lijstopsomteken"/>
      <w:lvlText w:val="•"/>
      <w:lvlJc w:val="left"/>
      <w:pPr>
        <w:tabs>
          <w:tab w:val="num" w:pos="227"/>
        </w:tabs>
        <w:ind w:left="227" w:hanging="227"/>
      </w:pPr>
      <w:rPr>
        <w:rFonts w:ascii="Verdana" w:hAnsi="Verdana" w:hint="default"/>
        <w:sz w:val="18"/>
        <w:szCs w:val="18"/>
      </w:rPr>
    </w:lvl>
    <w:lvl w:ilvl="1" w:tplc="DBD040C0" w:tentative="1">
      <w:start w:val="1"/>
      <w:numFmt w:val="bullet"/>
      <w:lvlText w:val="o"/>
      <w:lvlJc w:val="left"/>
      <w:pPr>
        <w:tabs>
          <w:tab w:val="num" w:pos="1440"/>
        </w:tabs>
        <w:ind w:left="1440" w:hanging="360"/>
      </w:pPr>
      <w:rPr>
        <w:rFonts w:ascii="Courier New" w:hAnsi="Courier New" w:cs="Courier New" w:hint="default"/>
      </w:rPr>
    </w:lvl>
    <w:lvl w:ilvl="2" w:tplc="69F673BC" w:tentative="1">
      <w:start w:val="1"/>
      <w:numFmt w:val="bullet"/>
      <w:lvlText w:val=""/>
      <w:lvlJc w:val="left"/>
      <w:pPr>
        <w:tabs>
          <w:tab w:val="num" w:pos="2160"/>
        </w:tabs>
        <w:ind w:left="2160" w:hanging="360"/>
      </w:pPr>
      <w:rPr>
        <w:rFonts w:ascii="Wingdings" w:hAnsi="Wingdings" w:hint="default"/>
      </w:rPr>
    </w:lvl>
    <w:lvl w:ilvl="3" w:tplc="72AEE826" w:tentative="1">
      <w:start w:val="1"/>
      <w:numFmt w:val="bullet"/>
      <w:lvlText w:val=""/>
      <w:lvlJc w:val="left"/>
      <w:pPr>
        <w:tabs>
          <w:tab w:val="num" w:pos="2880"/>
        </w:tabs>
        <w:ind w:left="2880" w:hanging="360"/>
      </w:pPr>
      <w:rPr>
        <w:rFonts w:ascii="Symbol" w:hAnsi="Symbol" w:hint="default"/>
      </w:rPr>
    </w:lvl>
    <w:lvl w:ilvl="4" w:tplc="BCEAFF3A" w:tentative="1">
      <w:start w:val="1"/>
      <w:numFmt w:val="bullet"/>
      <w:lvlText w:val="o"/>
      <w:lvlJc w:val="left"/>
      <w:pPr>
        <w:tabs>
          <w:tab w:val="num" w:pos="3600"/>
        </w:tabs>
        <w:ind w:left="3600" w:hanging="360"/>
      </w:pPr>
      <w:rPr>
        <w:rFonts w:ascii="Courier New" w:hAnsi="Courier New" w:cs="Courier New" w:hint="default"/>
      </w:rPr>
    </w:lvl>
    <w:lvl w:ilvl="5" w:tplc="0BF03760" w:tentative="1">
      <w:start w:val="1"/>
      <w:numFmt w:val="bullet"/>
      <w:lvlText w:val=""/>
      <w:lvlJc w:val="left"/>
      <w:pPr>
        <w:tabs>
          <w:tab w:val="num" w:pos="4320"/>
        </w:tabs>
        <w:ind w:left="4320" w:hanging="360"/>
      </w:pPr>
      <w:rPr>
        <w:rFonts w:ascii="Wingdings" w:hAnsi="Wingdings" w:hint="default"/>
      </w:rPr>
    </w:lvl>
    <w:lvl w:ilvl="6" w:tplc="CA3272C4" w:tentative="1">
      <w:start w:val="1"/>
      <w:numFmt w:val="bullet"/>
      <w:lvlText w:val=""/>
      <w:lvlJc w:val="left"/>
      <w:pPr>
        <w:tabs>
          <w:tab w:val="num" w:pos="5040"/>
        </w:tabs>
        <w:ind w:left="5040" w:hanging="360"/>
      </w:pPr>
      <w:rPr>
        <w:rFonts w:ascii="Symbol" w:hAnsi="Symbol" w:hint="default"/>
      </w:rPr>
    </w:lvl>
    <w:lvl w:ilvl="7" w:tplc="38CE82C8" w:tentative="1">
      <w:start w:val="1"/>
      <w:numFmt w:val="bullet"/>
      <w:lvlText w:val="o"/>
      <w:lvlJc w:val="left"/>
      <w:pPr>
        <w:tabs>
          <w:tab w:val="num" w:pos="5760"/>
        </w:tabs>
        <w:ind w:left="5760" w:hanging="360"/>
      </w:pPr>
      <w:rPr>
        <w:rFonts w:ascii="Courier New" w:hAnsi="Courier New" w:cs="Courier New" w:hint="default"/>
      </w:rPr>
    </w:lvl>
    <w:lvl w:ilvl="8" w:tplc="C2943AA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254B4B4">
      <w:start w:val="1"/>
      <w:numFmt w:val="bullet"/>
      <w:pStyle w:val="Lijstopsomteken2"/>
      <w:lvlText w:val="–"/>
      <w:lvlJc w:val="left"/>
      <w:pPr>
        <w:tabs>
          <w:tab w:val="num" w:pos="227"/>
        </w:tabs>
        <w:ind w:left="227" w:firstLine="0"/>
      </w:pPr>
      <w:rPr>
        <w:rFonts w:ascii="Verdana" w:hAnsi="Verdana" w:hint="default"/>
      </w:rPr>
    </w:lvl>
    <w:lvl w:ilvl="1" w:tplc="EAF8BF2C" w:tentative="1">
      <w:start w:val="1"/>
      <w:numFmt w:val="bullet"/>
      <w:lvlText w:val="o"/>
      <w:lvlJc w:val="left"/>
      <w:pPr>
        <w:tabs>
          <w:tab w:val="num" w:pos="1440"/>
        </w:tabs>
        <w:ind w:left="1440" w:hanging="360"/>
      </w:pPr>
      <w:rPr>
        <w:rFonts w:ascii="Courier New" w:hAnsi="Courier New" w:cs="Courier New" w:hint="default"/>
      </w:rPr>
    </w:lvl>
    <w:lvl w:ilvl="2" w:tplc="81C4B3C2" w:tentative="1">
      <w:start w:val="1"/>
      <w:numFmt w:val="bullet"/>
      <w:lvlText w:val=""/>
      <w:lvlJc w:val="left"/>
      <w:pPr>
        <w:tabs>
          <w:tab w:val="num" w:pos="2160"/>
        </w:tabs>
        <w:ind w:left="2160" w:hanging="360"/>
      </w:pPr>
      <w:rPr>
        <w:rFonts w:ascii="Wingdings" w:hAnsi="Wingdings" w:hint="default"/>
      </w:rPr>
    </w:lvl>
    <w:lvl w:ilvl="3" w:tplc="8BEED1F8" w:tentative="1">
      <w:start w:val="1"/>
      <w:numFmt w:val="bullet"/>
      <w:lvlText w:val=""/>
      <w:lvlJc w:val="left"/>
      <w:pPr>
        <w:tabs>
          <w:tab w:val="num" w:pos="2880"/>
        </w:tabs>
        <w:ind w:left="2880" w:hanging="360"/>
      </w:pPr>
      <w:rPr>
        <w:rFonts w:ascii="Symbol" w:hAnsi="Symbol" w:hint="default"/>
      </w:rPr>
    </w:lvl>
    <w:lvl w:ilvl="4" w:tplc="BE60E91C" w:tentative="1">
      <w:start w:val="1"/>
      <w:numFmt w:val="bullet"/>
      <w:lvlText w:val="o"/>
      <w:lvlJc w:val="left"/>
      <w:pPr>
        <w:tabs>
          <w:tab w:val="num" w:pos="3600"/>
        </w:tabs>
        <w:ind w:left="3600" w:hanging="360"/>
      </w:pPr>
      <w:rPr>
        <w:rFonts w:ascii="Courier New" w:hAnsi="Courier New" w:cs="Courier New" w:hint="default"/>
      </w:rPr>
    </w:lvl>
    <w:lvl w:ilvl="5" w:tplc="563A7BA4" w:tentative="1">
      <w:start w:val="1"/>
      <w:numFmt w:val="bullet"/>
      <w:lvlText w:val=""/>
      <w:lvlJc w:val="left"/>
      <w:pPr>
        <w:tabs>
          <w:tab w:val="num" w:pos="4320"/>
        </w:tabs>
        <w:ind w:left="4320" w:hanging="360"/>
      </w:pPr>
      <w:rPr>
        <w:rFonts w:ascii="Wingdings" w:hAnsi="Wingdings" w:hint="default"/>
      </w:rPr>
    </w:lvl>
    <w:lvl w:ilvl="6" w:tplc="A4B07B1A" w:tentative="1">
      <w:start w:val="1"/>
      <w:numFmt w:val="bullet"/>
      <w:lvlText w:val=""/>
      <w:lvlJc w:val="left"/>
      <w:pPr>
        <w:tabs>
          <w:tab w:val="num" w:pos="5040"/>
        </w:tabs>
        <w:ind w:left="5040" w:hanging="360"/>
      </w:pPr>
      <w:rPr>
        <w:rFonts w:ascii="Symbol" w:hAnsi="Symbol" w:hint="default"/>
      </w:rPr>
    </w:lvl>
    <w:lvl w:ilvl="7" w:tplc="FB14B844" w:tentative="1">
      <w:start w:val="1"/>
      <w:numFmt w:val="bullet"/>
      <w:lvlText w:val="o"/>
      <w:lvlJc w:val="left"/>
      <w:pPr>
        <w:tabs>
          <w:tab w:val="num" w:pos="5760"/>
        </w:tabs>
        <w:ind w:left="5760" w:hanging="360"/>
      </w:pPr>
      <w:rPr>
        <w:rFonts w:ascii="Courier New" w:hAnsi="Courier New" w:cs="Courier New" w:hint="default"/>
      </w:rPr>
    </w:lvl>
    <w:lvl w:ilvl="8" w:tplc="890865F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D54B64"/>
    <w:multiLevelType w:val="multilevel"/>
    <w:tmpl w:val="FB6E5E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253AD7"/>
    <w:multiLevelType w:val="hybridMultilevel"/>
    <w:tmpl w:val="1750BF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96B62C8"/>
    <w:multiLevelType w:val="hybridMultilevel"/>
    <w:tmpl w:val="CDF4BB9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EBA75F6"/>
    <w:multiLevelType w:val="multilevel"/>
    <w:tmpl w:val="4DC273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361B52"/>
    <w:multiLevelType w:val="hybridMultilevel"/>
    <w:tmpl w:val="BD46AF32"/>
    <w:lvl w:ilvl="0" w:tplc="E362C8BC">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031995623">
    <w:abstractNumId w:val="10"/>
  </w:num>
  <w:num w:numId="2" w16cid:durableId="873420730">
    <w:abstractNumId w:val="7"/>
  </w:num>
  <w:num w:numId="3" w16cid:durableId="721179031">
    <w:abstractNumId w:val="6"/>
  </w:num>
  <w:num w:numId="4" w16cid:durableId="1427381456">
    <w:abstractNumId w:val="5"/>
  </w:num>
  <w:num w:numId="5" w16cid:durableId="206112289">
    <w:abstractNumId w:val="4"/>
  </w:num>
  <w:num w:numId="6" w16cid:durableId="2091542661">
    <w:abstractNumId w:val="8"/>
  </w:num>
  <w:num w:numId="7" w16cid:durableId="2024941537">
    <w:abstractNumId w:val="3"/>
  </w:num>
  <w:num w:numId="8" w16cid:durableId="465398463">
    <w:abstractNumId w:val="2"/>
  </w:num>
  <w:num w:numId="9" w16cid:durableId="1860504476">
    <w:abstractNumId w:val="1"/>
  </w:num>
  <w:num w:numId="10" w16cid:durableId="1199388409">
    <w:abstractNumId w:val="0"/>
  </w:num>
  <w:num w:numId="11" w16cid:durableId="369186140">
    <w:abstractNumId w:val="9"/>
  </w:num>
  <w:num w:numId="12" w16cid:durableId="1475176626">
    <w:abstractNumId w:val="11"/>
  </w:num>
  <w:num w:numId="13" w16cid:durableId="159855271">
    <w:abstractNumId w:val="17"/>
  </w:num>
  <w:num w:numId="14" w16cid:durableId="1872574088">
    <w:abstractNumId w:val="12"/>
  </w:num>
  <w:num w:numId="15" w16cid:durableId="1291594266">
    <w:abstractNumId w:val="18"/>
  </w:num>
  <w:num w:numId="16" w16cid:durableId="1400714112">
    <w:abstractNumId w:val="13"/>
  </w:num>
  <w:num w:numId="17" w16cid:durableId="9153639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7191620">
    <w:abstractNumId w:val="15"/>
  </w:num>
  <w:num w:numId="19" w16cid:durableId="133644893">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008D"/>
    <w:rsid w:val="00013862"/>
    <w:rsid w:val="00014599"/>
    <w:rsid w:val="00016012"/>
    <w:rsid w:val="00020189"/>
    <w:rsid w:val="00020EE4"/>
    <w:rsid w:val="00020FCB"/>
    <w:rsid w:val="000217E8"/>
    <w:rsid w:val="00023E9A"/>
    <w:rsid w:val="00024D39"/>
    <w:rsid w:val="00025A42"/>
    <w:rsid w:val="00033C26"/>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160"/>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2C9"/>
    <w:rsid w:val="000E5886"/>
    <w:rsid w:val="000E6621"/>
    <w:rsid w:val="000E7895"/>
    <w:rsid w:val="000F161D"/>
    <w:rsid w:val="000F1B4E"/>
    <w:rsid w:val="000F1FFF"/>
    <w:rsid w:val="00100203"/>
    <w:rsid w:val="00104B4D"/>
    <w:rsid w:val="00107B5E"/>
    <w:rsid w:val="001177B4"/>
    <w:rsid w:val="00122CF9"/>
    <w:rsid w:val="00123704"/>
    <w:rsid w:val="0012533F"/>
    <w:rsid w:val="001270C7"/>
    <w:rsid w:val="00132540"/>
    <w:rsid w:val="00133DDD"/>
    <w:rsid w:val="001377D4"/>
    <w:rsid w:val="00142E41"/>
    <w:rsid w:val="0014786A"/>
    <w:rsid w:val="001516A4"/>
    <w:rsid w:val="00151E5F"/>
    <w:rsid w:val="00153BD0"/>
    <w:rsid w:val="00154E18"/>
    <w:rsid w:val="001569AB"/>
    <w:rsid w:val="00157606"/>
    <w:rsid w:val="00164A4D"/>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48B"/>
    <w:rsid w:val="00185576"/>
    <w:rsid w:val="00185951"/>
    <w:rsid w:val="00194A00"/>
    <w:rsid w:val="00196B8B"/>
    <w:rsid w:val="001A0BFA"/>
    <w:rsid w:val="001A1608"/>
    <w:rsid w:val="001A2BEA"/>
    <w:rsid w:val="001A325F"/>
    <w:rsid w:val="001A6D93"/>
    <w:rsid w:val="001B2BBA"/>
    <w:rsid w:val="001B35FA"/>
    <w:rsid w:val="001B5ADD"/>
    <w:rsid w:val="001C006F"/>
    <w:rsid w:val="001C12BE"/>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A50"/>
    <w:rsid w:val="00253B65"/>
    <w:rsid w:val="0026060B"/>
    <w:rsid w:val="00260BAF"/>
    <w:rsid w:val="002610A6"/>
    <w:rsid w:val="00263FD6"/>
    <w:rsid w:val="002650F7"/>
    <w:rsid w:val="002651F0"/>
    <w:rsid w:val="0026686B"/>
    <w:rsid w:val="002675ED"/>
    <w:rsid w:val="002701C8"/>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B56E1"/>
    <w:rsid w:val="002C26D0"/>
    <w:rsid w:val="002C2830"/>
    <w:rsid w:val="002C3CE0"/>
    <w:rsid w:val="002C40AF"/>
    <w:rsid w:val="002D001A"/>
    <w:rsid w:val="002D1973"/>
    <w:rsid w:val="002D28E2"/>
    <w:rsid w:val="002D317B"/>
    <w:rsid w:val="002D3587"/>
    <w:rsid w:val="002D3F4E"/>
    <w:rsid w:val="002D502D"/>
    <w:rsid w:val="002D55A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135A3"/>
    <w:rsid w:val="00321C7B"/>
    <w:rsid w:val="00322836"/>
    <w:rsid w:val="00326FAD"/>
    <w:rsid w:val="0032711A"/>
    <w:rsid w:val="00334154"/>
    <w:rsid w:val="003341D0"/>
    <w:rsid w:val="003372C4"/>
    <w:rsid w:val="00341FA0"/>
    <w:rsid w:val="00341FEB"/>
    <w:rsid w:val="00342374"/>
    <w:rsid w:val="00343993"/>
    <w:rsid w:val="00344F3D"/>
    <w:rsid w:val="00345299"/>
    <w:rsid w:val="00351A8D"/>
    <w:rsid w:val="003526BB"/>
    <w:rsid w:val="00352BCF"/>
    <w:rsid w:val="00353932"/>
    <w:rsid w:val="0035464B"/>
    <w:rsid w:val="00356D2B"/>
    <w:rsid w:val="00361A56"/>
    <w:rsid w:val="0036252A"/>
    <w:rsid w:val="00363156"/>
    <w:rsid w:val="00364D9D"/>
    <w:rsid w:val="0037071B"/>
    <w:rsid w:val="00371048"/>
    <w:rsid w:val="0037396C"/>
    <w:rsid w:val="0037421D"/>
    <w:rsid w:val="00374412"/>
    <w:rsid w:val="00374AD9"/>
    <w:rsid w:val="00376093"/>
    <w:rsid w:val="0037715E"/>
    <w:rsid w:val="00383DA1"/>
    <w:rsid w:val="00385F30"/>
    <w:rsid w:val="00387600"/>
    <w:rsid w:val="00392C8A"/>
    <w:rsid w:val="00393696"/>
    <w:rsid w:val="00393963"/>
    <w:rsid w:val="00395575"/>
    <w:rsid w:val="00395672"/>
    <w:rsid w:val="003A06C8"/>
    <w:rsid w:val="003A0D7C"/>
    <w:rsid w:val="003A705E"/>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5133"/>
    <w:rsid w:val="00407991"/>
    <w:rsid w:val="0041019E"/>
    <w:rsid w:val="00410877"/>
    <w:rsid w:val="00412700"/>
    <w:rsid w:val="00413D48"/>
    <w:rsid w:val="00417A8D"/>
    <w:rsid w:val="004247B1"/>
    <w:rsid w:val="00424A60"/>
    <w:rsid w:val="00434042"/>
    <w:rsid w:val="00434500"/>
    <w:rsid w:val="00441AC2"/>
    <w:rsid w:val="0044249B"/>
    <w:rsid w:val="004425A7"/>
    <w:rsid w:val="00443462"/>
    <w:rsid w:val="0044605E"/>
    <w:rsid w:val="0045023C"/>
    <w:rsid w:val="0045094D"/>
    <w:rsid w:val="00451A5B"/>
    <w:rsid w:val="00452BCD"/>
    <w:rsid w:val="00452CEA"/>
    <w:rsid w:val="00463A63"/>
    <w:rsid w:val="00465B52"/>
    <w:rsid w:val="0046708E"/>
    <w:rsid w:val="00467D61"/>
    <w:rsid w:val="0047126E"/>
    <w:rsid w:val="004722BE"/>
    <w:rsid w:val="00472A65"/>
    <w:rsid w:val="00474463"/>
    <w:rsid w:val="00474B75"/>
    <w:rsid w:val="00480E05"/>
    <w:rsid w:val="00483ECA"/>
    <w:rsid w:val="00483F0B"/>
    <w:rsid w:val="00485622"/>
    <w:rsid w:val="00493191"/>
    <w:rsid w:val="00493F5D"/>
    <w:rsid w:val="0049501A"/>
    <w:rsid w:val="00496319"/>
    <w:rsid w:val="0049657E"/>
    <w:rsid w:val="00497279"/>
    <w:rsid w:val="004A010B"/>
    <w:rsid w:val="004A1BB7"/>
    <w:rsid w:val="004A2467"/>
    <w:rsid w:val="004A3186"/>
    <w:rsid w:val="004A419C"/>
    <w:rsid w:val="004A65A5"/>
    <w:rsid w:val="004A670A"/>
    <w:rsid w:val="004B5465"/>
    <w:rsid w:val="004B6487"/>
    <w:rsid w:val="004B70F0"/>
    <w:rsid w:val="004C0035"/>
    <w:rsid w:val="004C1299"/>
    <w:rsid w:val="004C7E1D"/>
    <w:rsid w:val="004D065C"/>
    <w:rsid w:val="004D223E"/>
    <w:rsid w:val="004D33FE"/>
    <w:rsid w:val="004D39A8"/>
    <w:rsid w:val="004D40E8"/>
    <w:rsid w:val="004D4703"/>
    <w:rsid w:val="004D505E"/>
    <w:rsid w:val="004D67E8"/>
    <w:rsid w:val="004D72CA"/>
    <w:rsid w:val="004E2242"/>
    <w:rsid w:val="004F0F6D"/>
    <w:rsid w:val="004F2483"/>
    <w:rsid w:val="004F3ED1"/>
    <w:rsid w:val="004F42FF"/>
    <w:rsid w:val="004F44C2"/>
    <w:rsid w:val="00505262"/>
    <w:rsid w:val="005107B1"/>
    <w:rsid w:val="005109C4"/>
    <w:rsid w:val="0051271C"/>
    <w:rsid w:val="00516022"/>
    <w:rsid w:val="00521CEE"/>
    <w:rsid w:val="00527BD4"/>
    <w:rsid w:val="00533061"/>
    <w:rsid w:val="00533FA1"/>
    <w:rsid w:val="00534C77"/>
    <w:rsid w:val="00535573"/>
    <w:rsid w:val="005403C8"/>
    <w:rsid w:val="00541AD9"/>
    <w:rsid w:val="005429DC"/>
    <w:rsid w:val="0055204B"/>
    <w:rsid w:val="005565F9"/>
    <w:rsid w:val="005576BB"/>
    <w:rsid w:val="005639D2"/>
    <w:rsid w:val="00565739"/>
    <w:rsid w:val="005657E3"/>
    <w:rsid w:val="0056798B"/>
    <w:rsid w:val="00573041"/>
    <w:rsid w:val="00573D70"/>
    <w:rsid w:val="00575B80"/>
    <w:rsid w:val="005768E4"/>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03AE"/>
    <w:rsid w:val="005C34E1"/>
    <w:rsid w:val="005C3FE0"/>
    <w:rsid w:val="005C4C82"/>
    <w:rsid w:val="005C740C"/>
    <w:rsid w:val="005D283A"/>
    <w:rsid w:val="005D625B"/>
    <w:rsid w:val="005E3322"/>
    <w:rsid w:val="005E436C"/>
    <w:rsid w:val="005E64E2"/>
    <w:rsid w:val="005F4209"/>
    <w:rsid w:val="005F62D3"/>
    <w:rsid w:val="005F6D11"/>
    <w:rsid w:val="00600CF0"/>
    <w:rsid w:val="006048F4"/>
    <w:rsid w:val="00605932"/>
    <w:rsid w:val="0060660A"/>
    <w:rsid w:val="00610A24"/>
    <w:rsid w:val="00613B1D"/>
    <w:rsid w:val="00616C37"/>
    <w:rsid w:val="00617311"/>
    <w:rsid w:val="00617A44"/>
    <w:rsid w:val="006202B6"/>
    <w:rsid w:val="006205C0"/>
    <w:rsid w:val="00623CB2"/>
    <w:rsid w:val="00625CD0"/>
    <w:rsid w:val="0062627D"/>
    <w:rsid w:val="00627432"/>
    <w:rsid w:val="0063478C"/>
    <w:rsid w:val="00635031"/>
    <w:rsid w:val="0064192A"/>
    <w:rsid w:val="00642768"/>
    <w:rsid w:val="006448E4"/>
    <w:rsid w:val="00645414"/>
    <w:rsid w:val="00646FAB"/>
    <w:rsid w:val="00647C7C"/>
    <w:rsid w:val="0065244E"/>
    <w:rsid w:val="006534D0"/>
    <w:rsid w:val="00653606"/>
    <w:rsid w:val="00653B41"/>
    <w:rsid w:val="00656414"/>
    <w:rsid w:val="006610E9"/>
    <w:rsid w:val="00661591"/>
    <w:rsid w:val="00662A78"/>
    <w:rsid w:val="00663187"/>
    <w:rsid w:val="0066632F"/>
    <w:rsid w:val="00674A89"/>
    <w:rsid w:val="00674F3D"/>
    <w:rsid w:val="0068147D"/>
    <w:rsid w:val="00682E02"/>
    <w:rsid w:val="00685545"/>
    <w:rsid w:val="006864B3"/>
    <w:rsid w:val="00686AED"/>
    <w:rsid w:val="00692BA9"/>
    <w:rsid w:val="00692C30"/>
    <w:rsid w:val="00692D64"/>
    <w:rsid w:val="006A07A0"/>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E7FEE"/>
    <w:rsid w:val="006F038F"/>
    <w:rsid w:val="006F0AA1"/>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36A6"/>
    <w:rsid w:val="00754AD6"/>
    <w:rsid w:val="00754FBF"/>
    <w:rsid w:val="007615AC"/>
    <w:rsid w:val="00764585"/>
    <w:rsid w:val="00767FEF"/>
    <w:rsid w:val="007709EF"/>
    <w:rsid w:val="00780407"/>
    <w:rsid w:val="0078059A"/>
    <w:rsid w:val="00783559"/>
    <w:rsid w:val="007846ED"/>
    <w:rsid w:val="0078547A"/>
    <w:rsid w:val="00785C3B"/>
    <w:rsid w:val="00797AA5"/>
    <w:rsid w:val="007A26BD"/>
    <w:rsid w:val="007A4105"/>
    <w:rsid w:val="007A4F0E"/>
    <w:rsid w:val="007A514C"/>
    <w:rsid w:val="007B0D8E"/>
    <w:rsid w:val="007B4503"/>
    <w:rsid w:val="007B6580"/>
    <w:rsid w:val="007C03C9"/>
    <w:rsid w:val="007C1141"/>
    <w:rsid w:val="007C16D8"/>
    <w:rsid w:val="007C3FEA"/>
    <w:rsid w:val="007C406E"/>
    <w:rsid w:val="007C5183"/>
    <w:rsid w:val="007C7573"/>
    <w:rsid w:val="007D335F"/>
    <w:rsid w:val="007E14E4"/>
    <w:rsid w:val="007E2B20"/>
    <w:rsid w:val="007F1B0B"/>
    <w:rsid w:val="007F5331"/>
    <w:rsid w:val="00800CCA"/>
    <w:rsid w:val="008020F2"/>
    <w:rsid w:val="00806120"/>
    <w:rsid w:val="00810C93"/>
    <w:rsid w:val="00812028"/>
    <w:rsid w:val="00812DD8"/>
    <w:rsid w:val="00813082"/>
    <w:rsid w:val="00813527"/>
    <w:rsid w:val="00814120"/>
    <w:rsid w:val="00814D03"/>
    <w:rsid w:val="00815C7E"/>
    <w:rsid w:val="00816FB9"/>
    <w:rsid w:val="00821114"/>
    <w:rsid w:val="008211EF"/>
    <w:rsid w:val="00821FC1"/>
    <w:rsid w:val="00822129"/>
    <w:rsid w:val="008267CC"/>
    <w:rsid w:val="0083178B"/>
    <w:rsid w:val="00833695"/>
    <w:rsid w:val="008336B7"/>
    <w:rsid w:val="00833A8E"/>
    <w:rsid w:val="0084255A"/>
    <w:rsid w:val="00842CD8"/>
    <w:rsid w:val="008431FA"/>
    <w:rsid w:val="008547BA"/>
    <w:rsid w:val="008553C7"/>
    <w:rsid w:val="00857FEB"/>
    <w:rsid w:val="008601AF"/>
    <w:rsid w:val="00865BB4"/>
    <w:rsid w:val="00872271"/>
    <w:rsid w:val="008731F6"/>
    <w:rsid w:val="00874982"/>
    <w:rsid w:val="008762B6"/>
    <w:rsid w:val="00883137"/>
    <w:rsid w:val="00892A66"/>
    <w:rsid w:val="00892BA5"/>
    <w:rsid w:val="008A08AC"/>
    <w:rsid w:val="008A1F5D"/>
    <w:rsid w:val="008A28F5"/>
    <w:rsid w:val="008A6B86"/>
    <w:rsid w:val="008B0E6F"/>
    <w:rsid w:val="008B1198"/>
    <w:rsid w:val="008B2349"/>
    <w:rsid w:val="008B3471"/>
    <w:rsid w:val="008B3929"/>
    <w:rsid w:val="008B3BAB"/>
    <w:rsid w:val="008B4125"/>
    <w:rsid w:val="008B4CB3"/>
    <w:rsid w:val="008B567B"/>
    <w:rsid w:val="008B7B24"/>
    <w:rsid w:val="008C2A42"/>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A65"/>
    <w:rsid w:val="00910DDF"/>
    <w:rsid w:val="0091204B"/>
    <w:rsid w:val="00921861"/>
    <w:rsid w:val="00924639"/>
    <w:rsid w:val="00925BAB"/>
    <w:rsid w:val="0092611E"/>
    <w:rsid w:val="00926F1F"/>
    <w:rsid w:val="00926F4B"/>
    <w:rsid w:val="00930B13"/>
    <w:rsid w:val="00930C09"/>
    <w:rsid w:val="009311C8"/>
    <w:rsid w:val="0093199F"/>
    <w:rsid w:val="00933376"/>
    <w:rsid w:val="00933A2F"/>
    <w:rsid w:val="0094000D"/>
    <w:rsid w:val="00940206"/>
    <w:rsid w:val="00941B16"/>
    <w:rsid w:val="00946703"/>
    <w:rsid w:val="00950796"/>
    <w:rsid w:val="009528B2"/>
    <w:rsid w:val="0095434F"/>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021"/>
    <w:rsid w:val="009B0138"/>
    <w:rsid w:val="009B0FE9"/>
    <w:rsid w:val="009B173A"/>
    <w:rsid w:val="009B1F18"/>
    <w:rsid w:val="009B5846"/>
    <w:rsid w:val="009B601B"/>
    <w:rsid w:val="009C3F20"/>
    <w:rsid w:val="009C64FB"/>
    <w:rsid w:val="009C7CA1"/>
    <w:rsid w:val="009D043D"/>
    <w:rsid w:val="009D716F"/>
    <w:rsid w:val="009E3B07"/>
    <w:rsid w:val="009F3259"/>
    <w:rsid w:val="009F541F"/>
    <w:rsid w:val="00A056DE"/>
    <w:rsid w:val="00A0678A"/>
    <w:rsid w:val="00A06C9A"/>
    <w:rsid w:val="00A1289E"/>
    <w:rsid w:val="00A128AD"/>
    <w:rsid w:val="00A20730"/>
    <w:rsid w:val="00A21E76"/>
    <w:rsid w:val="00A23B5F"/>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56B66"/>
    <w:rsid w:val="00A604D3"/>
    <w:rsid w:val="00A60B58"/>
    <w:rsid w:val="00A6170E"/>
    <w:rsid w:val="00A63B8C"/>
    <w:rsid w:val="00A67AC7"/>
    <w:rsid w:val="00A715F8"/>
    <w:rsid w:val="00A72351"/>
    <w:rsid w:val="00A741BA"/>
    <w:rsid w:val="00A76E3B"/>
    <w:rsid w:val="00A773CC"/>
    <w:rsid w:val="00A77499"/>
    <w:rsid w:val="00A77F6F"/>
    <w:rsid w:val="00A831FD"/>
    <w:rsid w:val="00A83352"/>
    <w:rsid w:val="00A850A2"/>
    <w:rsid w:val="00A91FA3"/>
    <w:rsid w:val="00A927D3"/>
    <w:rsid w:val="00A9429A"/>
    <w:rsid w:val="00AA70B0"/>
    <w:rsid w:val="00AA7FC9"/>
    <w:rsid w:val="00AB237D"/>
    <w:rsid w:val="00AB50E6"/>
    <w:rsid w:val="00AB5933"/>
    <w:rsid w:val="00AB65FD"/>
    <w:rsid w:val="00AC025A"/>
    <w:rsid w:val="00AC162E"/>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045C"/>
    <w:rsid w:val="00B12456"/>
    <w:rsid w:val="00B132B0"/>
    <w:rsid w:val="00B173C6"/>
    <w:rsid w:val="00B17958"/>
    <w:rsid w:val="00B21FF9"/>
    <w:rsid w:val="00B220A5"/>
    <w:rsid w:val="00B2317A"/>
    <w:rsid w:val="00B259C8"/>
    <w:rsid w:val="00B26CCF"/>
    <w:rsid w:val="00B27CB1"/>
    <w:rsid w:val="00B30FC2"/>
    <w:rsid w:val="00B31BA0"/>
    <w:rsid w:val="00B32F51"/>
    <w:rsid w:val="00B331A2"/>
    <w:rsid w:val="00B33CF2"/>
    <w:rsid w:val="00B350A2"/>
    <w:rsid w:val="00B36EBB"/>
    <w:rsid w:val="00B425F0"/>
    <w:rsid w:val="00B42DFA"/>
    <w:rsid w:val="00B50571"/>
    <w:rsid w:val="00B51B64"/>
    <w:rsid w:val="00B531DD"/>
    <w:rsid w:val="00B55014"/>
    <w:rsid w:val="00B62232"/>
    <w:rsid w:val="00B626DD"/>
    <w:rsid w:val="00B6671F"/>
    <w:rsid w:val="00B70BF3"/>
    <w:rsid w:val="00B70D24"/>
    <w:rsid w:val="00B70E51"/>
    <w:rsid w:val="00B71B31"/>
    <w:rsid w:val="00B71DC2"/>
    <w:rsid w:val="00B80DB6"/>
    <w:rsid w:val="00B81AD2"/>
    <w:rsid w:val="00B81AEC"/>
    <w:rsid w:val="00B85A66"/>
    <w:rsid w:val="00B85ED4"/>
    <w:rsid w:val="00B85F07"/>
    <w:rsid w:val="00B91CFC"/>
    <w:rsid w:val="00B93893"/>
    <w:rsid w:val="00BA439D"/>
    <w:rsid w:val="00BA7E0A"/>
    <w:rsid w:val="00BB5EA0"/>
    <w:rsid w:val="00BB61B0"/>
    <w:rsid w:val="00BC0D9E"/>
    <w:rsid w:val="00BC3B53"/>
    <w:rsid w:val="00BC3B96"/>
    <w:rsid w:val="00BC4AE3"/>
    <w:rsid w:val="00BC5B28"/>
    <w:rsid w:val="00BC7264"/>
    <w:rsid w:val="00BC7D96"/>
    <w:rsid w:val="00BD522B"/>
    <w:rsid w:val="00BE1494"/>
    <w:rsid w:val="00BE17D4"/>
    <w:rsid w:val="00BE3F88"/>
    <w:rsid w:val="00BE4756"/>
    <w:rsid w:val="00BE5ED9"/>
    <w:rsid w:val="00BE7B41"/>
    <w:rsid w:val="00BF04C5"/>
    <w:rsid w:val="00BF4427"/>
    <w:rsid w:val="00BF46B6"/>
    <w:rsid w:val="00BF5675"/>
    <w:rsid w:val="00C01FF3"/>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6617A"/>
    <w:rsid w:val="00C7013F"/>
    <w:rsid w:val="00C7097A"/>
    <w:rsid w:val="00C736E8"/>
    <w:rsid w:val="00C73D5F"/>
    <w:rsid w:val="00C82662"/>
    <w:rsid w:val="00C94FB7"/>
    <w:rsid w:val="00C965EF"/>
    <w:rsid w:val="00C97C80"/>
    <w:rsid w:val="00CA1D00"/>
    <w:rsid w:val="00CA35E4"/>
    <w:rsid w:val="00CA47D3"/>
    <w:rsid w:val="00CA4846"/>
    <w:rsid w:val="00CA6533"/>
    <w:rsid w:val="00CA6A25"/>
    <w:rsid w:val="00CA6A3F"/>
    <w:rsid w:val="00CA7BB6"/>
    <w:rsid w:val="00CA7C99"/>
    <w:rsid w:val="00CC15DE"/>
    <w:rsid w:val="00CC6290"/>
    <w:rsid w:val="00CD1AAD"/>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72"/>
    <w:rsid w:val="00D100E9"/>
    <w:rsid w:val="00D10359"/>
    <w:rsid w:val="00D13205"/>
    <w:rsid w:val="00D144BB"/>
    <w:rsid w:val="00D17084"/>
    <w:rsid w:val="00D1791D"/>
    <w:rsid w:val="00D21ACC"/>
    <w:rsid w:val="00D21E4B"/>
    <w:rsid w:val="00D22588"/>
    <w:rsid w:val="00D22689"/>
    <w:rsid w:val="00D23522"/>
    <w:rsid w:val="00D25FB2"/>
    <w:rsid w:val="00D264D6"/>
    <w:rsid w:val="00D33144"/>
    <w:rsid w:val="00D33BF0"/>
    <w:rsid w:val="00D33F30"/>
    <w:rsid w:val="00D34892"/>
    <w:rsid w:val="00D36447"/>
    <w:rsid w:val="00D41CE8"/>
    <w:rsid w:val="00D44B73"/>
    <w:rsid w:val="00D45993"/>
    <w:rsid w:val="00D45EC1"/>
    <w:rsid w:val="00D516BE"/>
    <w:rsid w:val="00D5423B"/>
    <w:rsid w:val="00D54F4E"/>
    <w:rsid w:val="00D604B3"/>
    <w:rsid w:val="00D60BA4"/>
    <w:rsid w:val="00D62419"/>
    <w:rsid w:val="00D62AD8"/>
    <w:rsid w:val="00D62F2C"/>
    <w:rsid w:val="00D65336"/>
    <w:rsid w:val="00D66074"/>
    <w:rsid w:val="00D70F04"/>
    <w:rsid w:val="00D74F66"/>
    <w:rsid w:val="00D75B3F"/>
    <w:rsid w:val="00D77870"/>
    <w:rsid w:val="00D80977"/>
    <w:rsid w:val="00D80CCE"/>
    <w:rsid w:val="00D849AF"/>
    <w:rsid w:val="00D86CC6"/>
    <w:rsid w:val="00D86EEA"/>
    <w:rsid w:val="00D87D03"/>
    <w:rsid w:val="00D90F3F"/>
    <w:rsid w:val="00D93170"/>
    <w:rsid w:val="00D94CC3"/>
    <w:rsid w:val="00D9561B"/>
    <w:rsid w:val="00D95C88"/>
    <w:rsid w:val="00D97B2E"/>
    <w:rsid w:val="00DA01AD"/>
    <w:rsid w:val="00DA1BA1"/>
    <w:rsid w:val="00DA241E"/>
    <w:rsid w:val="00DA51B5"/>
    <w:rsid w:val="00DB1CAA"/>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E6987"/>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5E91"/>
    <w:rsid w:val="00E3731D"/>
    <w:rsid w:val="00E37811"/>
    <w:rsid w:val="00E468E4"/>
    <w:rsid w:val="00E51469"/>
    <w:rsid w:val="00E54114"/>
    <w:rsid w:val="00E56C58"/>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72A2"/>
    <w:rsid w:val="00E972C0"/>
    <w:rsid w:val="00EA20FD"/>
    <w:rsid w:val="00EA5BA2"/>
    <w:rsid w:val="00EA64F4"/>
    <w:rsid w:val="00EB73E0"/>
    <w:rsid w:val="00EC0DFF"/>
    <w:rsid w:val="00EC237D"/>
    <w:rsid w:val="00EC25AB"/>
    <w:rsid w:val="00EC25B9"/>
    <w:rsid w:val="00EC2927"/>
    <w:rsid w:val="00EC4D0E"/>
    <w:rsid w:val="00EC4E2B"/>
    <w:rsid w:val="00EC7AAA"/>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566A"/>
    <w:rsid w:val="00F0733A"/>
    <w:rsid w:val="00F11068"/>
    <w:rsid w:val="00F115FD"/>
    <w:rsid w:val="00F1256D"/>
    <w:rsid w:val="00F13A4E"/>
    <w:rsid w:val="00F1454F"/>
    <w:rsid w:val="00F172BB"/>
    <w:rsid w:val="00F17842"/>
    <w:rsid w:val="00F17B10"/>
    <w:rsid w:val="00F17BFE"/>
    <w:rsid w:val="00F20147"/>
    <w:rsid w:val="00F21BEF"/>
    <w:rsid w:val="00F2315B"/>
    <w:rsid w:val="00F25574"/>
    <w:rsid w:val="00F31111"/>
    <w:rsid w:val="00F40F11"/>
    <w:rsid w:val="00F41A6F"/>
    <w:rsid w:val="00F42FE1"/>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29"/>
    <w:rsid w:val="00F77BE5"/>
    <w:rsid w:val="00F845B4"/>
    <w:rsid w:val="00F8713B"/>
    <w:rsid w:val="00F904FB"/>
    <w:rsid w:val="00F93F9E"/>
    <w:rsid w:val="00F950BC"/>
    <w:rsid w:val="00FA2CD7"/>
    <w:rsid w:val="00FA5AD5"/>
    <w:rsid w:val="00FA7882"/>
    <w:rsid w:val="00FA7C55"/>
    <w:rsid w:val="00FB06ED"/>
    <w:rsid w:val="00FB14FE"/>
    <w:rsid w:val="00FB28C3"/>
    <w:rsid w:val="00FC08A4"/>
    <w:rsid w:val="00FC202F"/>
    <w:rsid w:val="00FC3165"/>
    <w:rsid w:val="00FC36AB"/>
    <w:rsid w:val="00FC4300"/>
    <w:rsid w:val="00FC4C33"/>
    <w:rsid w:val="00FC7F66"/>
    <w:rsid w:val="00FD1F24"/>
    <w:rsid w:val="00FD5776"/>
    <w:rsid w:val="00FD6A55"/>
    <w:rsid w:val="00FD6CF9"/>
    <w:rsid w:val="00FE1CB6"/>
    <w:rsid w:val="00FE486B"/>
    <w:rsid w:val="00FE4F08"/>
    <w:rsid w:val="00FF192E"/>
    <w:rsid w:val="00FF3C8D"/>
    <w:rsid w:val="00FF66F9"/>
    <w:rsid w:val="00FF6728"/>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03AC5"/>
  <w15:docId w15:val="{242AEEFD-E9E9-4744-808B-504BEAE89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basedOn w:val="Standaard"/>
    <w:uiPriority w:val="34"/>
    <w:qFormat/>
    <w:rsid w:val="00CD1AAD"/>
    <w:pPr>
      <w:ind w:left="720"/>
      <w:contextualSpacing/>
    </w:pPr>
  </w:style>
  <w:style w:type="character" w:styleId="Voetnootmarkering">
    <w:name w:val="footnote reference"/>
    <w:basedOn w:val="Standaardalinea-lettertype"/>
    <w:rsid w:val="00DE6987"/>
    <w:rPr>
      <w:vertAlign w:val="superscript"/>
    </w:rPr>
  </w:style>
  <w:style w:type="character" w:customStyle="1" w:styleId="VoetnoottekstChar">
    <w:name w:val="Voetnoottekst Char"/>
    <w:basedOn w:val="Standaardalinea-lettertype"/>
    <w:link w:val="Voetnoottekst"/>
    <w:semiHidden/>
    <w:rsid w:val="002D1973"/>
    <w:rPr>
      <w:rFonts w:ascii="Verdana" w:hAnsi="Verdana"/>
      <w:sz w:val="13"/>
      <w:lang w:val="nl-NL" w:eastAsia="nl-NL"/>
    </w:rPr>
  </w:style>
  <w:style w:type="character" w:styleId="Verwijzingopmerking">
    <w:name w:val="annotation reference"/>
    <w:basedOn w:val="Standaardalinea-lettertype"/>
    <w:uiPriority w:val="99"/>
    <w:unhideWhenUsed/>
    <w:rsid w:val="00780407"/>
    <w:rPr>
      <w:sz w:val="16"/>
      <w:szCs w:val="16"/>
    </w:rPr>
  </w:style>
  <w:style w:type="paragraph" w:styleId="Tekstopmerking">
    <w:name w:val="annotation text"/>
    <w:basedOn w:val="Standaard"/>
    <w:link w:val="TekstopmerkingChar"/>
    <w:uiPriority w:val="99"/>
    <w:unhideWhenUsed/>
    <w:rsid w:val="00780407"/>
    <w:pPr>
      <w:spacing w:line="240" w:lineRule="auto"/>
      <w:ind w:left="720"/>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780407"/>
    <w:rPr>
      <w:rFonts w:ascii="Verdana" w:hAnsi="Verdana"/>
      <w:kern w:val="2"/>
      <w:lang w:val="nl-NL" w:eastAsia="nl-NL"/>
      <w14:ligatures w14:val="standardContextual"/>
    </w:rPr>
  </w:style>
  <w:style w:type="character" w:styleId="Onopgelostemelding">
    <w:name w:val="Unresolved Mention"/>
    <w:basedOn w:val="Standaardalinea-lettertype"/>
    <w:uiPriority w:val="99"/>
    <w:semiHidden/>
    <w:unhideWhenUsed/>
    <w:rsid w:val="005C03AE"/>
    <w:rPr>
      <w:color w:val="605E5C"/>
      <w:shd w:val="clear" w:color="auto" w:fill="E1DFDD"/>
    </w:rPr>
  </w:style>
  <w:style w:type="paragraph" w:styleId="Revisie">
    <w:name w:val="Revision"/>
    <w:hidden/>
    <w:uiPriority w:val="99"/>
    <w:semiHidden/>
    <w:rsid w:val="00D90F3F"/>
    <w:rPr>
      <w:rFonts w:ascii="Verdana" w:hAnsi="Verdana"/>
      <w:sz w:val="18"/>
      <w:szCs w:val="24"/>
      <w:lang w:val="nl-NL" w:eastAsia="nl-NL"/>
    </w:rPr>
  </w:style>
  <w:style w:type="paragraph" w:styleId="Onderwerpvanopmerking">
    <w:name w:val="annotation subject"/>
    <w:basedOn w:val="Tekstopmerking"/>
    <w:next w:val="Tekstopmerking"/>
    <w:link w:val="OnderwerpvanopmerkingChar"/>
    <w:rsid w:val="00D90F3F"/>
    <w:pPr>
      <w:ind w:left="0"/>
    </w:pPr>
    <w:rPr>
      <w:b/>
      <w:bCs/>
      <w:kern w:val="0"/>
      <w14:ligatures w14:val="none"/>
    </w:rPr>
  </w:style>
  <w:style w:type="character" w:customStyle="1" w:styleId="OnderwerpvanopmerkingChar">
    <w:name w:val="Onderwerp van opmerking Char"/>
    <w:basedOn w:val="TekstopmerkingChar"/>
    <w:link w:val="Onderwerpvanopmerking"/>
    <w:rsid w:val="00D90F3F"/>
    <w:rPr>
      <w:rFonts w:ascii="Verdana" w:hAnsi="Verdana"/>
      <w:b/>
      <w:bCs/>
      <w:kern w:val="2"/>
      <w:lang w:val="nl-NL"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12827">
      <w:bodyDiv w:val="1"/>
      <w:marLeft w:val="0"/>
      <w:marRight w:val="0"/>
      <w:marTop w:val="0"/>
      <w:marBottom w:val="0"/>
      <w:divBdr>
        <w:top w:val="none" w:sz="0" w:space="0" w:color="auto"/>
        <w:left w:val="none" w:sz="0" w:space="0" w:color="auto"/>
        <w:bottom w:val="none" w:sz="0" w:space="0" w:color="auto"/>
        <w:right w:val="none" w:sz="0" w:space="0" w:color="auto"/>
      </w:divBdr>
    </w:div>
    <w:div w:id="550767857">
      <w:bodyDiv w:val="1"/>
      <w:marLeft w:val="0"/>
      <w:marRight w:val="0"/>
      <w:marTop w:val="0"/>
      <w:marBottom w:val="0"/>
      <w:divBdr>
        <w:top w:val="none" w:sz="0" w:space="0" w:color="auto"/>
        <w:left w:val="none" w:sz="0" w:space="0" w:color="auto"/>
        <w:bottom w:val="none" w:sz="0" w:space="0" w:color="auto"/>
        <w:right w:val="none" w:sz="0" w:space="0" w:color="auto"/>
      </w:divBdr>
    </w:div>
    <w:div w:id="670063664">
      <w:bodyDiv w:val="1"/>
      <w:marLeft w:val="0"/>
      <w:marRight w:val="0"/>
      <w:marTop w:val="0"/>
      <w:marBottom w:val="0"/>
      <w:divBdr>
        <w:top w:val="none" w:sz="0" w:space="0" w:color="auto"/>
        <w:left w:val="none" w:sz="0" w:space="0" w:color="auto"/>
        <w:bottom w:val="none" w:sz="0" w:space="0" w:color="auto"/>
        <w:right w:val="none" w:sz="0" w:space="0" w:color="auto"/>
      </w:divBdr>
    </w:div>
    <w:div w:id="721177125">
      <w:bodyDiv w:val="1"/>
      <w:marLeft w:val="0"/>
      <w:marRight w:val="0"/>
      <w:marTop w:val="0"/>
      <w:marBottom w:val="0"/>
      <w:divBdr>
        <w:top w:val="none" w:sz="0" w:space="0" w:color="auto"/>
        <w:left w:val="none" w:sz="0" w:space="0" w:color="auto"/>
        <w:bottom w:val="none" w:sz="0" w:space="0" w:color="auto"/>
        <w:right w:val="none" w:sz="0" w:space="0" w:color="auto"/>
      </w:divBdr>
    </w:div>
    <w:div w:id="723677355">
      <w:bodyDiv w:val="1"/>
      <w:marLeft w:val="0"/>
      <w:marRight w:val="0"/>
      <w:marTop w:val="0"/>
      <w:marBottom w:val="0"/>
      <w:divBdr>
        <w:top w:val="none" w:sz="0" w:space="0" w:color="auto"/>
        <w:left w:val="none" w:sz="0" w:space="0" w:color="auto"/>
        <w:bottom w:val="none" w:sz="0" w:space="0" w:color="auto"/>
        <w:right w:val="none" w:sz="0" w:space="0" w:color="auto"/>
      </w:divBdr>
    </w:div>
    <w:div w:id="975528776">
      <w:bodyDiv w:val="1"/>
      <w:marLeft w:val="0"/>
      <w:marRight w:val="0"/>
      <w:marTop w:val="0"/>
      <w:marBottom w:val="0"/>
      <w:divBdr>
        <w:top w:val="none" w:sz="0" w:space="0" w:color="auto"/>
        <w:left w:val="none" w:sz="0" w:space="0" w:color="auto"/>
        <w:bottom w:val="none" w:sz="0" w:space="0" w:color="auto"/>
        <w:right w:val="none" w:sz="0" w:space="0" w:color="auto"/>
      </w:divBdr>
    </w:div>
    <w:div w:id="1076854304">
      <w:bodyDiv w:val="1"/>
      <w:marLeft w:val="0"/>
      <w:marRight w:val="0"/>
      <w:marTop w:val="0"/>
      <w:marBottom w:val="0"/>
      <w:divBdr>
        <w:top w:val="none" w:sz="0" w:space="0" w:color="auto"/>
        <w:left w:val="none" w:sz="0" w:space="0" w:color="auto"/>
        <w:bottom w:val="none" w:sz="0" w:space="0" w:color="auto"/>
        <w:right w:val="none" w:sz="0" w:space="0" w:color="auto"/>
      </w:divBdr>
    </w:div>
    <w:div w:id="1317032331">
      <w:bodyDiv w:val="1"/>
      <w:marLeft w:val="0"/>
      <w:marRight w:val="0"/>
      <w:marTop w:val="0"/>
      <w:marBottom w:val="0"/>
      <w:divBdr>
        <w:top w:val="none" w:sz="0" w:space="0" w:color="auto"/>
        <w:left w:val="none" w:sz="0" w:space="0" w:color="auto"/>
        <w:bottom w:val="none" w:sz="0" w:space="0" w:color="auto"/>
        <w:right w:val="none" w:sz="0" w:space="0" w:color="auto"/>
      </w:divBdr>
    </w:div>
    <w:div w:id="1349680132">
      <w:bodyDiv w:val="1"/>
      <w:marLeft w:val="0"/>
      <w:marRight w:val="0"/>
      <w:marTop w:val="0"/>
      <w:marBottom w:val="0"/>
      <w:divBdr>
        <w:top w:val="none" w:sz="0" w:space="0" w:color="auto"/>
        <w:left w:val="none" w:sz="0" w:space="0" w:color="auto"/>
        <w:bottom w:val="none" w:sz="0" w:space="0" w:color="auto"/>
        <w:right w:val="none" w:sz="0" w:space="0" w:color="auto"/>
      </w:divBdr>
    </w:div>
    <w:div w:id="1375160206">
      <w:bodyDiv w:val="1"/>
      <w:marLeft w:val="0"/>
      <w:marRight w:val="0"/>
      <w:marTop w:val="0"/>
      <w:marBottom w:val="0"/>
      <w:divBdr>
        <w:top w:val="none" w:sz="0" w:space="0" w:color="auto"/>
        <w:left w:val="none" w:sz="0" w:space="0" w:color="auto"/>
        <w:bottom w:val="none" w:sz="0" w:space="0" w:color="auto"/>
        <w:right w:val="none" w:sz="0" w:space="0" w:color="auto"/>
      </w:divBdr>
    </w:div>
    <w:div w:id="1959755477">
      <w:bodyDiv w:val="1"/>
      <w:marLeft w:val="0"/>
      <w:marRight w:val="0"/>
      <w:marTop w:val="0"/>
      <w:marBottom w:val="0"/>
      <w:divBdr>
        <w:top w:val="none" w:sz="0" w:space="0" w:color="auto"/>
        <w:left w:val="none" w:sz="0" w:space="0" w:color="auto"/>
        <w:bottom w:val="none" w:sz="0" w:space="0" w:color="auto"/>
        <w:right w:val="none" w:sz="0" w:space="0" w:color="auto"/>
      </w:divBdr>
    </w:div>
    <w:div w:id="202389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slo.nl/thema/vakspecifieke-thema/mvt/meertaligheid/" TargetMode="External"/><Relationship Id="rId1" Type="http://schemas.openxmlformats.org/officeDocument/2006/relationships/hyperlink" Target="https://www.onderwijskennis.nl/kennisbank/meertaligheid-in-het-onderwij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1394</ap:Words>
  <ap:Characters>7869</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9245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2025-11-13T11:01:00.0000000Z</dcterms:created>
  <dcterms:modified xsi:type="dcterms:W3CDTF">2025-11-13T11:01:00.0000000Z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O209SCH</vt:lpwstr>
  </property>
  <property fmtid="{D5CDD505-2E9C-101B-9397-08002B2CF9AE}" pid="3" name="Author">
    <vt:lpwstr>O209SCH</vt:lpwstr>
  </property>
  <property fmtid="{D5CDD505-2E9C-101B-9397-08002B2CF9AE}" pid="4" name="cs_objectid">
    <vt:lpwstr>55123961</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Beleidsreactie op advies Onderwijsraad over Talige diversiteit benutten</vt:lpwstr>
  </property>
  <property fmtid="{D5CDD505-2E9C-101B-9397-08002B2CF9AE}" pid="9" name="ocw_directie">
    <vt:lpwstr>OPO/2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O209SCH</vt:lpwstr>
  </property>
</Properties>
</file>