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3FD2" w:rsidR="006D7917" w:rsidP="00E13FD2" w:rsidRDefault="00886F53" w14:paraId="0F34EA4C" w14:textId="3FF2C8A0">
      <w:pPr>
        <w:rPr>
          <w:color w:val="156082" w:themeColor="accent1"/>
          <w:kern w:val="0"/>
          <w:sz w:val="28"/>
          <w:szCs w:val="28"/>
        </w:rPr>
      </w:pPr>
      <w:r w:rsidRPr="00E13FD2">
        <w:rPr>
          <w:color w:val="156082" w:themeColor="accent1"/>
          <w:kern w:val="0"/>
          <w:sz w:val="28"/>
          <w:szCs w:val="28"/>
        </w:rPr>
        <w:t xml:space="preserve">Bestuurlijke reactie adviesrapport McKinsey ‘BD Particulieren Uitvoerbaar plan’ </w:t>
      </w:r>
    </w:p>
    <w:p w:rsidRPr="00E13FD2" w:rsidR="00CE337F" w:rsidP="00DC2CE4" w:rsidRDefault="00CE337F" w14:paraId="614D7340" w14:textId="37FC2D30">
      <w:pPr>
        <w:spacing w:before="360"/>
        <w:rPr>
          <w:color w:val="156082" w:themeColor="accent1"/>
          <w:kern w:val="0"/>
          <w:sz w:val="28"/>
          <w:szCs w:val="28"/>
        </w:rPr>
      </w:pPr>
      <w:r w:rsidRPr="00E13FD2">
        <w:rPr>
          <w:color w:val="156082" w:themeColor="accent1"/>
          <w:kern w:val="0"/>
          <w:sz w:val="28"/>
          <w:szCs w:val="28"/>
        </w:rPr>
        <w:t>Aanleiding</w:t>
      </w:r>
    </w:p>
    <w:p w:rsidRPr="00E13FD2" w:rsidR="00AF3977" w:rsidP="00E13FD2" w:rsidRDefault="00AF3977" w14:paraId="5E6B0DAC" w14:textId="47BB3761">
      <w:pPr>
        <w:rPr>
          <w:rFonts w:ascii="Verdana" w:hAnsi="Verdana" w:cs="Calibri Light"/>
          <w:kern w:val="0"/>
          <w:sz w:val="20"/>
          <w:szCs w:val="20"/>
          <w:bdr w:val="none" w:color="auto" w:sz="0" w:space="0" w:frame="1"/>
        </w:rPr>
      </w:pPr>
      <w:r w:rsidRPr="00E13FD2">
        <w:rPr>
          <w:rFonts w:ascii="Verdana" w:hAnsi="Verdana" w:cs="Calibri Light"/>
          <w:kern w:val="0"/>
          <w:sz w:val="20"/>
          <w:szCs w:val="20"/>
          <w:bdr w:val="none" w:color="auto" w:sz="0" w:space="0" w:frame="1"/>
        </w:rPr>
        <w:t>De directie Particulieren staat voor grote opgaven in een snel veranderende omgeving</w:t>
      </w:r>
      <w:r w:rsidRPr="00E13FD2" w:rsidR="009832F4">
        <w:rPr>
          <w:rFonts w:ascii="Verdana" w:hAnsi="Verdana" w:cs="Calibri Light"/>
          <w:kern w:val="0"/>
          <w:sz w:val="20"/>
          <w:szCs w:val="20"/>
          <w:bdr w:val="none" w:color="auto" w:sz="0" w:space="0" w:frame="1"/>
        </w:rPr>
        <w:t xml:space="preserve">. </w:t>
      </w:r>
      <w:r w:rsidRPr="00E13FD2">
        <w:rPr>
          <w:rFonts w:ascii="Verdana" w:hAnsi="Verdana" w:cs="Calibri Light"/>
          <w:kern w:val="0"/>
          <w:sz w:val="20"/>
          <w:szCs w:val="20"/>
          <w:bdr w:val="none" w:color="auto" w:sz="0" w:space="0" w:frame="1"/>
        </w:rPr>
        <w:t xml:space="preserve">De werkdruk is hoog, de werkvoorraad overstijgt de huidige beschikbare capaciteit en de verwachtingen van burgers en bedrijven nemen toe. Hierdoor zijn achterstanden ontstaan en wordt het steeds moeilijker om burgers en bedrijven op tijd duidelijkheid te geven. </w:t>
      </w:r>
      <w:r w:rsidRPr="00E13FD2" w:rsidR="006B3E27">
        <w:rPr>
          <w:rFonts w:ascii="Verdana" w:hAnsi="Verdana" w:cs="Calibri Light"/>
          <w:kern w:val="0"/>
          <w:sz w:val="20"/>
          <w:szCs w:val="20"/>
          <w:bdr w:val="none" w:color="auto" w:sz="0" w:space="0" w:frame="1"/>
        </w:rPr>
        <w:t>Zoals in de jaarrapportage 2024</w:t>
      </w:r>
      <w:r w:rsidRPr="00E13FD2" w:rsidR="00247644">
        <w:rPr>
          <w:rStyle w:val="Voetnootmarkering"/>
          <w:rFonts w:ascii="Verdana" w:hAnsi="Verdana" w:cs="Calibri Light"/>
          <w:kern w:val="0"/>
          <w:sz w:val="20"/>
          <w:szCs w:val="20"/>
          <w:bdr w:val="none" w:color="auto" w:sz="0" w:space="0" w:frame="1"/>
        </w:rPr>
        <w:footnoteReference w:id="1"/>
      </w:r>
      <w:r w:rsidRPr="00E13FD2" w:rsidR="006B3E27">
        <w:rPr>
          <w:rFonts w:ascii="Verdana" w:hAnsi="Verdana" w:cs="Calibri Light"/>
          <w:kern w:val="0"/>
          <w:sz w:val="20"/>
          <w:szCs w:val="20"/>
          <w:bdr w:val="none" w:color="auto" w:sz="0" w:space="0" w:frame="1"/>
        </w:rPr>
        <w:t xml:space="preserve"> is gerapporteerd</w:t>
      </w:r>
      <w:r w:rsidRPr="00E13FD2" w:rsidR="008926EE">
        <w:rPr>
          <w:rFonts w:ascii="Verdana" w:hAnsi="Verdana" w:cs="Calibri Light"/>
          <w:kern w:val="0"/>
          <w:sz w:val="20"/>
          <w:szCs w:val="20"/>
          <w:bdr w:val="none" w:color="auto" w:sz="0" w:space="0" w:frame="1"/>
        </w:rPr>
        <w:t xml:space="preserve"> </w:t>
      </w:r>
      <w:r w:rsidRPr="00E13FD2" w:rsidR="006B3E27">
        <w:rPr>
          <w:rFonts w:ascii="Verdana" w:hAnsi="Verdana" w:cs="Calibri Light"/>
          <w:kern w:val="0"/>
          <w:sz w:val="20"/>
          <w:szCs w:val="20"/>
          <w:bdr w:val="none" w:color="auto" w:sz="0" w:space="0" w:frame="1"/>
        </w:rPr>
        <w:t>uit dit zich</w:t>
      </w:r>
      <w:r w:rsidRPr="00E13FD2">
        <w:rPr>
          <w:rFonts w:ascii="Verdana" w:hAnsi="Verdana"/>
          <w:kern w:val="0"/>
          <w:sz w:val="20"/>
          <w:szCs w:val="18"/>
        </w:rPr>
        <w:t xml:space="preserve"> onder andere in overschrijding van wettelijke termijnen voor bezwaarschriften, </w:t>
      </w:r>
      <w:r w:rsidRPr="00E13FD2" w:rsidR="00247644">
        <w:rPr>
          <w:rFonts w:ascii="Verdana" w:hAnsi="Verdana"/>
          <w:kern w:val="0"/>
          <w:sz w:val="20"/>
          <w:szCs w:val="18"/>
        </w:rPr>
        <w:t xml:space="preserve">en een hoog ziekteverzuim, maar dit uit zich ook in </w:t>
      </w:r>
      <w:r w:rsidRPr="00E13FD2">
        <w:rPr>
          <w:rFonts w:ascii="Verdana" w:hAnsi="Verdana"/>
          <w:kern w:val="0"/>
          <w:sz w:val="20"/>
          <w:szCs w:val="18"/>
        </w:rPr>
        <w:t>achterstanden bij verzoeken, ontevredenheid bij medewerkers over de werkdruk</w:t>
      </w:r>
      <w:r w:rsidRPr="00E13FD2" w:rsidR="0058547A">
        <w:rPr>
          <w:rFonts w:ascii="Verdana" w:hAnsi="Verdana"/>
          <w:kern w:val="0"/>
          <w:sz w:val="20"/>
          <w:szCs w:val="18"/>
        </w:rPr>
        <w:t>.</w:t>
      </w:r>
      <w:r w:rsidRPr="00E13FD2">
        <w:rPr>
          <w:rFonts w:ascii="Verdana" w:hAnsi="Verdana"/>
          <w:kern w:val="0"/>
          <w:sz w:val="20"/>
          <w:szCs w:val="18"/>
        </w:rPr>
        <w:t xml:space="preserve"> </w:t>
      </w:r>
      <w:r w:rsidRPr="00E13FD2" w:rsidR="009832F4">
        <w:rPr>
          <w:rFonts w:ascii="Verdana" w:hAnsi="Verdana" w:cs="Calibri Light"/>
          <w:kern w:val="0"/>
          <w:sz w:val="20"/>
          <w:szCs w:val="20"/>
          <w:bdr w:val="none" w:color="auto" w:sz="0" w:space="0" w:frame="1"/>
        </w:rPr>
        <w:t>Extra financiële middelen om deze uitdagingen aan te pakken zijn er niet</w:t>
      </w:r>
      <w:r w:rsidRPr="00E13FD2" w:rsidR="00967BF7">
        <w:rPr>
          <w:rFonts w:ascii="Verdana" w:hAnsi="Verdana" w:cs="Calibri Light"/>
          <w:kern w:val="0"/>
          <w:sz w:val="20"/>
          <w:szCs w:val="20"/>
          <w:bdr w:val="none" w:color="auto" w:sz="0" w:space="0" w:frame="1"/>
        </w:rPr>
        <w:t>.</w:t>
      </w:r>
      <w:r w:rsidRPr="00E13FD2" w:rsidR="009832F4">
        <w:rPr>
          <w:rFonts w:ascii="Verdana" w:hAnsi="Verdana" w:cs="Calibri Light"/>
          <w:kern w:val="0"/>
          <w:sz w:val="20"/>
          <w:szCs w:val="20"/>
          <w:bdr w:val="none" w:color="auto" w:sz="0" w:space="0" w:frame="1"/>
        </w:rPr>
        <w:t xml:space="preserve"> </w:t>
      </w:r>
      <w:r w:rsidRPr="00E13FD2">
        <w:rPr>
          <w:rFonts w:ascii="Verdana" w:hAnsi="Verdana"/>
          <w:kern w:val="0"/>
          <w:sz w:val="20"/>
          <w:szCs w:val="20"/>
        </w:rPr>
        <w:t>Tegelijkertijd</w:t>
      </w:r>
      <w:r w:rsidRPr="00E13FD2">
        <w:rPr>
          <w:rFonts w:ascii="Verdana" w:hAnsi="Verdana"/>
          <w:kern w:val="0"/>
          <w:sz w:val="20"/>
          <w:szCs w:val="18"/>
        </w:rPr>
        <w:t xml:space="preserve"> hebben de samenleving en de politiek stijgende verwachtingen over de dienstverlening aan de burger en ondernemer.</w:t>
      </w:r>
      <w:r w:rsidRPr="00E13FD2" w:rsidR="0058547A">
        <w:rPr>
          <w:rFonts w:ascii="Verdana" w:hAnsi="Verdana"/>
          <w:kern w:val="0"/>
          <w:sz w:val="20"/>
          <w:szCs w:val="18"/>
        </w:rPr>
        <w:t xml:space="preserve"> </w:t>
      </w:r>
      <w:r w:rsidRPr="00E13FD2">
        <w:rPr>
          <w:rFonts w:ascii="Verdana" w:hAnsi="Verdana"/>
          <w:kern w:val="0"/>
          <w:sz w:val="20"/>
          <w:szCs w:val="20"/>
        </w:rPr>
        <w:t>Adviesbureau McKinsey is daarom het volgende gevraagd:</w:t>
      </w:r>
    </w:p>
    <w:p w:rsidRPr="00E13FD2" w:rsidR="00AF3977" w:rsidP="00E13FD2" w:rsidRDefault="00AF3977" w14:paraId="4AE3DBAF" w14:textId="71AB43FF">
      <w:pPr>
        <w:rPr>
          <w:rFonts w:ascii="Verdana" w:hAnsi="Verdana"/>
          <w:kern w:val="0"/>
          <w:sz w:val="20"/>
          <w:szCs w:val="20"/>
        </w:rPr>
      </w:pPr>
      <w:r w:rsidRPr="00E13FD2">
        <w:rPr>
          <w:rFonts w:ascii="Verdana" w:hAnsi="Verdana"/>
          <w:i/>
          <w:iCs/>
          <w:kern w:val="0"/>
          <w:sz w:val="20"/>
          <w:szCs w:val="20"/>
        </w:rPr>
        <w:t>Kom met een maakbaar plan over hoe om te gaan met de disbalans tussen vraag en aanbod van werk, interventies die de productiviteit op korte en lange termijn verhogen en een objectieve prioritering aan werkzaamheden en gecalculeerde risico’s</w:t>
      </w:r>
      <w:r w:rsidRPr="00E13FD2" w:rsidR="0058547A">
        <w:rPr>
          <w:rFonts w:ascii="Verdana" w:hAnsi="Verdana"/>
          <w:i/>
          <w:iCs/>
          <w:kern w:val="0"/>
          <w:sz w:val="20"/>
          <w:szCs w:val="20"/>
        </w:rPr>
        <w:t>.</w:t>
      </w:r>
    </w:p>
    <w:p w:rsidRPr="00E13FD2" w:rsidR="00CE337F" w:rsidP="00DC2CE4" w:rsidRDefault="00CE337F" w14:paraId="048AADCF" w14:textId="04F49D2A">
      <w:pPr>
        <w:spacing w:before="360"/>
        <w:rPr>
          <w:color w:val="156082" w:themeColor="accent1"/>
          <w:kern w:val="0"/>
          <w:sz w:val="28"/>
          <w:szCs w:val="28"/>
        </w:rPr>
      </w:pPr>
      <w:r w:rsidRPr="00E13FD2">
        <w:rPr>
          <w:color w:val="156082" w:themeColor="accent1"/>
          <w:kern w:val="0"/>
          <w:sz w:val="28"/>
          <w:szCs w:val="28"/>
        </w:rPr>
        <w:t>Samenvatting advies</w:t>
      </w:r>
    </w:p>
    <w:p w:rsidRPr="00E13FD2" w:rsidR="002930FF" w:rsidP="00E13FD2" w:rsidRDefault="002930FF" w14:paraId="15C85830" w14:textId="01C4D743">
      <w:pPr>
        <w:rPr>
          <w:rFonts w:ascii="Verdana" w:hAnsi="Verdana" w:cs="Arial"/>
          <w:kern w:val="0"/>
          <w:sz w:val="20"/>
          <w:szCs w:val="20"/>
        </w:rPr>
      </w:pPr>
      <w:r w:rsidRPr="00E13FD2">
        <w:rPr>
          <w:rFonts w:ascii="Verdana" w:hAnsi="Verdana" w:cs="Arial"/>
          <w:kern w:val="0"/>
          <w:sz w:val="20"/>
          <w:szCs w:val="20"/>
        </w:rPr>
        <w:t xml:space="preserve">Zonder effectieve interventies zullen de verschillen tussen instroom en uitstroom naar verwachting groter worden, waardoor vervolgens de werkvoorraad met ~150% zal zijn gestegen in 2027 ten opzichte van eind 2024. Ontwikkelingen rondom Box 3, bezwaren rondom belastingrente en de stijging van de verwachte </w:t>
      </w:r>
      <w:r w:rsidRPr="00E13FD2" w:rsidR="000C4C1B">
        <w:rPr>
          <w:rFonts w:ascii="Verdana" w:hAnsi="Verdana" w:cs="Arial"/>
          <w:kern w:val="0"/>
          <w:sz w:val="20"/>
          <w:szCs w:val="20"/>
        </w:rPr>
        <w:t xml:space="preserve">aangiften </w:t>
      </w:r>
      <w:r w:rsidRPr="00E13FD2">
        <w:rPr>
          <w:rFonts w:ascii="Verdana" w:hAnsi="Verdana" w:cs="Arial"/>
          <w:kern w:val="0"/>
          <w:sz w:val="20"/>
          <w:szCs w:val="20"/>
        </w:rPr>
        <w:t xml:space="preserve">erfbelasting versterken deze trend. </w:t>
      </w:r>
    </w:p>
    <w:p w:rsidRPr="00E13FD2" w:rsidR="00EC137A" w:rsidP="00E13FD2" w:rsidRDefault="002930FF" w14:paraId="2EEA91E8" w14:textId="13E551D3">
      <w:pPr>
        <w:rPr>
          <w:rFonts w:ascii="Verdana" w:hAnsi="Verdana"/>
          <w:kern w:val="0"/>
          <w:sz w:val="20"/>
          <w:szCs w:val="20"/>
        </w:rPr>
      </w:pPr>
      <w:r w:rsidRPr="00E13FD2">
        <w:rPr>
          <w:rFonts w:ascii="Verdana" w:hAnsi="Verdana"/>
          <w:kern w:val="0"/>
          <w:sz w:val="20"/>
          <w:szCs w:val="20"/>
        </w:rPr>
        <w:t xml:space="preserve">Samengevat komt McKinsey </w:t>
      </w:r>
      <w:r w:rsidRPr="00E13FD2" w:rsidR="00485717">
        <w:rPr>
          <w:rFonts w:ascii="Verdana" w:hAnsi="Verdana"/>
          <w:kern w:val="0"/>
          <w:sz w:val="20"/>
          <w:szCs w:val="20"/>
        </w:rPr>
        <w:t xml:space="preserve">met </w:t>
      </w:r>
      <w:r w:rsidRPr="00E13FD2">
        <w:rPr>
          <w:rFonts w:ascii="Verdana" w:hAnsi="Verdana"/>
          <w:kern w:val="0"/>
          <w:sz w:val="20"/>
          <w:szCs w:val="20"/>
        </w:rPr>
        <w:t xml:space="preserve">de volgende </w:t>
      </w:r>
      <w:r w:rsidRPr="00E13FD2" w:rsidR="00EC137A">
        <w:rPr>
          <w:rFonts w:ascii="Verdana" w:hAnsi="Verdana" w:cs="Arial"/>
          <w:kern w:val="0"/>
          <w:sz w:val="20"/>
          <w:szCs w:val="20"/>
        </w:rPr>
        <w:t>oplossingsrichtingen voor het creëren van potentieel en het vergroten van de productie,</w:t>
      </w:r>
      <w:r w:rsidRPr="00E13FD2" w:rsidR="00485717">
        <w:rPr>
          <w:rFonts w:ascii="Verdana" w:hAnsi="Verdana" w:cs="Arial"/>
          <w:kern w:val="0"/>
          <w:sz w:val="20"/>
          <w:szCs w:val="20"/>
        </w:rPr>
        <w:t xml:space="preserve"> gerangschikt</w:t>
      </w:r>
      <w:r w:rsidRPr="00E13FD2" w:rsidR="00EC137A">
        <w:rPr>
          <w:rFonts w:ascii="Verdana" w:hAnsi="Verdana" w:cs="Arial"/>
          <w:kern w:val="0"/>
          <w:sz w:val="20"/>
          <w:szCs w:val="20"/>
        </w:rPr>
        <w:t xml:space="preserve"> van meest impactvol naar minst: </w:t>
      </w:r>
    </w:p>
    <w:p w:rsidRPr="00E13FD2" w:rsidR="00EC137A" w:rsidP="00E13FD2" w:rsidRDefault="00EC137A" w14:paraId="77EC310B" w14:textId="03F27D1A">
      <w:pPr>
        <w:pStyle w:val="Lijstalinea"/>
        <w:numPr>
          <w:ilvl w:val="0"/>
          <w:numId w:val="1"/>
        </w:numPr>
        <w:spacing w:after="180"/>
        <w:contextualSpacing w:val="0"/>
        <w:rPr>
          <w:rFonts w:ascii="Verdana" w:hAnsi="Verdana" w:cs="Arial"/>
          <w:kern w:val="0"/>
          <w:sz w:val="20"/>
          <w:szCs w:val="20"/>
        </w:rPr>
      </w:pPr>
      <w:r w:rsidRPr="00E13FD2">
        <w:rPr>
          <w:rFonts w:ascii="Verdana" w:hAnsi="Verdana" w:cs="Arial"/>
          <w:b/>
          <w:bCs/>
          <w:kern w:val="0"/>
          <w:sz w:val="20"/>
          <w:szCs w:val="20"/>
        </w:rPr>
        <w:t>Capaciteit</w:t>
      </w:r>
      <w:r w:rsidRPr="00E13FD2" w:rsidR="000C4C1B">
        <w:rPr>
          <w:rFonts w:ascii="Verdana" w:hAnsi="Verdana" w:cs="Arial"/>
          <w:b/>
          <w:bCs/>
          <w:kern w:val="0"/>
          <w:sz w:val="20"/>
          <w:szCs w:val="20"/>
        </w:rPr>
        <w:t>-</w:t>
      </w:r>
      <w:r w:rsidRPr="00E13FD2">
        <w:rPr>
          <w:rFonts w:ascii="Verdana" w:hAnsi="Verdana" w:cs="Arial"/>
          <w:b/>
          <w:bCs/>
          <w:kern w:val="0"/>
          <w:sz w:val="20"/>
          <w:szCs w:val="20"/>
        </w:rPr>
        <w:t xml:space="preserve"> en prestatiemanagement</w:t>
      </w:r>
      <w:r w:rsidRPr="00E13FD2">
        <w:rPr>
          <w:rFonts w:ascii="Verdana" w:hAnsi="Verdana" w:cs="Arial"/>
          <w:kern w:val="0"/>
          <w:sz w:val="20"/>
          <w:szCs w:val="20"/>
        </w:rPr>
        <w:t xml:space="preserve">: de meest impactvolle initiatieven zouden het opzetten van gestructureerde dag- en weekstarts voor productiesturing kunnen zijn, waarbij duidelijke en transparante </w:t>
      </w:r>
      <w:proofErr w:type="spellStart"/>
      <w:r w:rsidRPr="00E13FD2">
        <w:rPr>
          <w:rFonts w:ascii="Verdana" w:hAnsi="Verdana" w:cs="Arial"/>
          <w:kern w:val="0"/>
          <w:sz w:val="20"/>
          <w:szCs w:val="20"/>
        </w:rPr>
        <w:t>KPI</w:t>
      </w:r>
      <w:r w:rsidRPr="00E13FD2" w:rsidR="00967BF7">
        <w:rPr>
          <w:rFonts w:ascii="Verdana" w:hAnsi="Verdana" w:cs="Arial"/>
          <w:kern w:val="0"/>
          <w:sz w:val="20"/>
          <w:szCs w:val="20"/>
        </w:rPr>
        <w:t>’</w:t>
      </w:r>
      <w:r w:rsidRPr="00E13FD2">
        <w:rPr>
          <w:rFonts w:ascii="Verdana" w:hAnsi="Verdana" w:cs="Arial"/>
          <w:kern w:val="0"/>
          <w:sz w:val="20"/>
          <w:szCs w:val="20"/>
        </w:rPr>
        <w:t>s</w:t>
      </w:r>
      <w:proofErr w:type="spellEnd"/>
      <w:r w:rsidRPr="00E13FD2">
        <w:rPr>
          <w:rFonts w:ascii="Verdana" w:hAnsi="Verdana" w:cs="Arial"/>
          <w:kern w:val="0"/>
          <w:sz w:val="20"/>
          <w:szCs w:val="20"/>
        </w:rPr>
        <w:t xml:space="preserve"> worden gebruikt. Dit helpt om medewerkers in hun kracht te zetten bij het uitvoeren van hun werkzaamheden, omdat ze bijvoorbeeld met vragen over een bepaald dossier zitten. Een cascade voor het behandelen van hulpvragen tot aan DT-niveau versterkt de effectiviteit van deze dag- en weekstarts. Het delen van ‘best </w:t>
      </w:r>
      <w:proofErr w:type="spellStart"/>
      <w:r w:rsidRPr="00E13FD2">
        <w:rPr>
          <w:rFonts w:ascii="Verdana" w:hAnsi="Verdana" w:cs="Arial"/>
          <w:kern w:val="0"/>
          <w:sz w:val="20"/>
          <w:szCs w:val="20"/>
        </w:rPr>
        <w:t>practices</w:t>
      </w:r>
      <w:proofErr w:type="spellEnd"/>
      <w:r w:rsidRPr="00E13FD2">
        <w:rPr>
          <w:rFonts w:ascii="Verdana" w:hAnsi="Verdana" w:cs="Arial"/>
          <w:kern w:val="0"/>
          <w:sz w:val="20"/>
          <w:szCs w:val="20"/>
        </w:rPr>
        <w:t>’ tussen medewerkers en identificeren van trainingsbehoeftes om verschillen in productiviteit te verkleinen valt ook onder deze categorie. Verhogen van netto productieve directe uren door de duur en frequentie van overleggen in te korten met behulp van een effectievere agenda is een ander initiatief.</w:t>
      </w:r>
    </w:p>
    <w:p w:rsidRPr="00E13FD2" w:rsidR="00EC137A" w:rsidP="00E13FD2" w:rsidRDefault="00EC137A" w14:paraId="3B2262F1" w14:textId="0E76E023">
      <w:pPr>
        <w:pStyle w:val="Lijstalinea"/>
        <w:numPr>
          <w:ilvl w:val="0"/>
          <w:numId w:val="1"/>
        </w:numPr>
        <w:spacing w:after="180"/>
        <w:contextualSpacing w:val="0"/>
        <w:rPr>
          <w:rFonts w:ascii="Verdana" w:hAnsi="Verdana" w:cs="Arial"/>
          <w:kern w:val="0"/>
          <w:sz w:val="20"/>
          <w:szCs w:val="20"/>
        </w:rPr>
      </w:pPr>
      <w:r w:rsidRPr="00E13FD2">
        <w:rPr>
          <w:rFonts w:ascii="Verdana" w:hAnsi="Verdana" w:cs="Arial"/>
          <w:b/>
          <w:bCs/>
          <w:kern w:val="0"/>
          <w:sz w:val="20"/>
          <w:szCs w:val="20"/>
        </w:rPr>
        <w:t>Procesmaturiteit</w:t>
      </w:r>
      <w:r w:rsidRPr="00E13FD2">
        <w:rPr>
          <w:rFonts w:ascii="Verdana" w:hAnsi="Verdana" w:cs="Arial"/>
          <w:kern w:val="0"/>
          <w:sz w:val="20"/>
          <w:szCs w:val="20"/>
        </w:rPr>
        <w:t xml:space="preserve">: de meest impactvolle initiatieven zouden het stroomlijnen van de verschillende processtappen kunnen zijn, zoals het toewijzen van werk in plaats van manueel laten aanvragen door individuele medewerkers. Het voorkomen van dubbel </w:t>
      </w:r>
      <w:r w:rsidRPr="00E13FD2">
        <w:rPr>
          <w:rFonts w:ascii="Verdana" w:hAnsi="Verdana" w:cs="Arial"/>
          <w:kern w:val="0"/>
          <w:sz w:val="20"/>
          <w:szCs w:val="20"/>
        </w:rPr>
        <w:lastRenderedPageBreak/>
        <w:t xml:space="preserve">werk, zoals het overschrijven van al in systemen beschikbare informatie in het behandelingsdossier, is een ander voorbeeld. </w:t>
      </w:r>
    </w:p>
    <w:p w:rsidRPr="00E13FD2" w:rsidR="00EC137A" w:rsidP="00E13FD2" w:rsidRDefault="00EC137A" w14:paraId="313A7944" w14:textId="018154F8">
      <w:pPr>
        <w:pStyle w:val="Lijstalinea"/>
        <w:numPr>
          <w:ilvl w:val="0"/>
          <w:numId w:val="1"/>
        </w:numPr>
        <w:spacing w:after="180"/>
        <w:contextualSpacing w:val="0"/>
        <w:rPr>
          <w:rFonts w:ascii="Verdana" w:hAnsi="Verdana" w:cs="Arial"/>
          <w:kern w:val="0"/>
          <w:sz w:val="20"/>
          <w:szCs w:val="20"/>
        </w:rPr>
      </w:pPr>
      <w:r w:rsidRPr="00E13FD2">
        <w:rPr>
          <w:rFonts w:ascii="Verdana" w:hAnsi="Verdana" w:cs="Arial"/>
          <w:b/>
          <w:bCs/>
          <w:kern w:val="0"/>
          <w:sz w:val="20"/>
          <w:szCs w:val="20"/>
        </w:rPr>
        <w:t>Vraagmanagement</w:t>
      </w:r>
      <w:r w:rsidRPr="00E13FD2">
        <w:rPr>
          <w:rFonts w:ascii="Verdana" w:hAnsi="Verdana" w:cs="Arial"/>
          <w:kern w:val="0"/>
          <w:sz w:val="20"/>
          <w:szCs w:val="20"/>
        </w:rPr>
        <w:t>: onder deze categorie wordt het verminderen van ‘vermijdbaar’ werk verstaan, bijvoorbeeld doordat belastingbetalers vragen stellen als gevolg van onduidelijke communicatie. Initiatieven uit deze categorie zouden communicatie zonder vakjargon, verhoging van bekendheid van de ondersteuning door DV en het creëren van feedbackloops in de organisatie kunnen zijn, zodat klachten en bezwaren worden gebruikt om processen en informatie te verbeteren en zo de vraag te verlagen.</w:t>
      </w:r>
    </w:p>
    <w:p w:rsidRPr="00E13FD2" w:rsidR="00EC137A" w:rsidP="00E13FD2" w:rsidRDefault="00EC137A" w14:paraId="2B4AE4A5" w14:textId="77777777">
      <w:pPr>
        <w:pStyle w:val="Lijstalinea"/>
        <w:numPr>
          <w:ilvl w:val="0"/>
          <w:numId w:val="1"/>
        </w:numPr>
        <w:spacing w:after="180"/>
        <w:contextualSpacing w:val="0"/>
        <w:rPr>
          <w:rFonts w:ascii="Verdana" w:hAnsi="Verdana" w:cs="Arial"/>
          <w:kern w:val="0"/>
          <w:sz w:val="20"/>
          <w:szCs w:val="20"/>
        </w:rPr>
      </w:pPr>
      <w:r w:rsidRPr="00E13FD2">
        <w:rPr>
          <w:rFonts w:ascii="Verdana" w:hAnsi="Verdana" w:cs="Arial"/>
          <w:b/>
          <w:bCs/>
          <w:kern w:val="0"/>
          <w:sz w:val="20"/>
          <w:szCs w:val="20"/>
        </w:rPr>
        <w:t>Tactische automatisering</w:t>
      </w:r>
      <w:r w:rsidRPr="00E13FD2">
        <w:rPr>
          <w:rFonts w:ascii="Verdana" w:hAnsi="Verdana" w:cs="Arial"/>
          <w:kern w:val="0"/>
          <w:sz w:val="20"/>
          <w:szCs w:val="20"/>
        </w:rPr>
        <w:t>: onder deze categorie wordt onder andere het verder toepassen van ‘</w:t>
      </w:r>
      <w:proofErr w:type="spellStart"/>
      <w:r w:rsidRPr="00E13FD2">
        <w:rPr>
          <w:rFonts w:ascii="Verdana" w:hAnsi="Verdana" w:cs="Arial"/>
          <w:kern w:val="0"/>
          <w:sz w:val="20"/>
          <w:szCs w:val="20"/>
        </w:rPr>
        <w:t>optical</w:t>
      </w:r>
      <w:proofErr w:type="spellEnd"/>
      <w:r w:rsidRPr="00E13FD2">
        <w:rPr>
          <w:rFonts w:ascii="Verdana" w:hAnsi="Verdana" w:cs="Arial"/>
          <w:kern w:val="0"/>
          <w:sz w:val="20"/>
          <w:szCs w:val="20"/>
        </w:rPr>
        <w:t xml:space="preserve"> </w:t>
      </w:r>
      <w:proofErr w:type="spellStart"/>
      <w:r w:rsidRPr="00E13FD2">
        <w:rPr>
          <w:rFonts w:ascii="Verdana" w:hAnsi="Verdana" w:cs="Arial"/>
          <w:kern w:val="0"/>
          <w:sz w:val="20"/>
          <w:szCs w:val="20"/>
        </w:rPr>
        <w:t>character</w:t>
      </w:r>
      <w:proofErr w:type="spellEnd"/>
      <w:r w:rsidRPr="00E13FD2">
        <w:rPr>
          <w:rFonts w:ascii="Verdana" w:hAnsi="Verdana" w:cs="Arial"/>
          <w:kern w:val="0"/>
          <w:sz w:val="20"/>
          <w:szCs w:val="20"/>
        </w:rPr>
        <w:t xml:space="preserve"> </w:t>
      </w:r>
      <w:proofErr w:type="spellStart"/>
      <w:r w:rsidRPr="00E13FD2">
        <w:rPr>
          <w:rFonts w:ascii="Verdana" w:hAnsi="Verdana" w:cs="Arial"/>
          <w:kern w:val="0"/>
          <w:sz w:val="20"/>
          <w:szCs w:val="20"/>
        </w:rPr>
        <w:t>recognition</w:t>
      </w:r>
      <w:proofErr w:type="spellEnd"/>
      <w:r w:rsidRPr="00E13FD2">
        <w:rPr>
          <w:rFonts w:ascii="Verdana" w:hAnsi="Verdana" w:cs="Arial"/>
          <w:kern w:val="0"/>
          <w:sz w:val="20"/>
          <w:szCs w:val="20"/>
        </w:rPr>
        <w:t>’ (OCR) verstaan, zodat informatie uit documenten automatisch kan worden ingelezen in systemen. Gebruik van ‘</w:t>
      </w:r>
      <w:proofErr w:type="spellStart"/>
      <w:r w:rsidRPr="00E13FD2">
        <w:rPr>
          <w:rFonts w:ascii="Verdana" w:hAnsi="Verdana" w:cs="Arial"/>
          <w:kern w:val="0"/>
          <w:sz w:val="20"/>
          <w:szCs w:val="20"/>
        </w:rPr>
        <w:t>robotic</w:t>
      </w:r>
      <w:proofErr w:type="spellEnd"/>
      <w:r w:rsidRPr="00E13FD2">
        <w:rPr>
          <w:rFonts w:ascii="Verdana" w:hAnsi="Verdana" w:cs="Arial"/>
          <w:kern w:val="0"/>
          <w:sz w:val="20"/>
          <w:szCs w:val="20"/>
        </w:rPr>
        <w:t xml:space="preserve"> </w:t>
      </w:r>
      <w:proofErr w:type="spellStart"/>
      <w:r w:rsidRPr="00E13FD2">
        <w:rPr>
          <w:rFonts w:ascii="Verdana" w:hAnsi="Verdana" w:cs="Arial"/>
          <w:kern w:val="0"/>
          <w:sz w:val="20"/>
          <w:szCs w:val="20"/>
        </w:rPr>
        <w:t>process</w:t>
      </w:r>
      <w:proofErr w:type="spellEnd"/>
      <w:r w:rsidRPr="00E13FD2">
        <w:rPr>
          <w:rFonts w:ascii="Verdana" w:hAnsi="Verdana" w:cs="Arial"/>
          <w:kern w:val="0"/>
          <w:sz w:val="20"/>
          <w:szCs w:val="20"/>
        </w:rPr>
        <w:t xml:space="preserve"> </w:t>
      </w:r>
      <w:proofErr w:type="spellStart"/>
      <w:r w:rsidRPr="00E13FD2">
        <w:rPr>
          <w:rFonts w:ascii="Verdana" w:hAnsi="Verdana" w:cs="Arial"/>
          <w:kern w:val="0"/>
          <w:sz w:val="20"/>
          <w:szCs w:val="20"/>
        </w:rPr>
        <w:t>automation</w:t>
      </w:r>
      <w:proofErr w:type="spellEnd"/>
      <w:r w:rsidRPr="00E13FD2">
        <w:rPr>
          <w:rFonts w:ascii="Verdana" w:hAnsi="Verdana" w:cs="Arial"/>
          <w:kern w:val="0"/>
          <w:sz w:val="20"/>
          <w:szCs w:val="20"/>
        </w:rPr>
        <w:t xml:space="preserve">’ (RPA) om handmatig werk te verminderen wordt ook onder deze categorie geschaard. </w:t>
      </w:r>
    </w:p>
    <w:p w:rsidRPr="00E13FD2" w:rsidR="0031553B" w:rsidP="00E13FD2" w:rsidRDefault="00C51C5F" w14:paraId="3080D6F7" w14:textId="42AF9C2C">
      <w:pPr>
        <w:rPr>
          <w:rFonts w:ascii="Verdana" w:hAnsi="Verdana"/>
          <w:kern w:val="0"/>
          <w:sz w:val="20"/>
          <w:szCs w:val="20"/>
        </w:rPr>
      </w:pPr>
      <w:r>
        <w:rPr>
          <w:rFonts w:ascii="Verdana" w:hAnsi="Verdana" w:cs="Arial"/>
          <w:kern w:val="0"/>
          <w:sz w:val="20"/>
          <w:szCs w:val="20"/>
        </w:rPr>
        <w:t>Zoals McKinsey aangeeft lijkt het o</w:t>
      </w:r>
      <w:r w:rsidRPr="00E13FD2" w:rsidR="002930FF">
        <w:rPr>
          <w:rFonts w:ascii="Verdana" w:hAnsi="Verdana" w:cs="Arial"/>
          <w:kern w:val="0"/>
          <w:sz w:val="20"/>
          <w:szCs w:val="20"/>
        </w:rPr>
        <w:t xml:space="preserve">p basis van inschattingen </w:t>
      </w:r>
      <w:r>
        <w:rPr>
          <w:rFonts w:ascii="Verdana" w:hAnsi="Verdana" w:cs="Arial"/>
          <w:kern w:val="0"/>
          <w:sz w:val="20"/>
          <w:szCs w:val="20"/>
        </w:rPr>
        <w:t>dat</w:t>
      </w:r>
      <w:r w:rsidRPr="00E13FD2" w:rsidR="002930FF">
        <w:rPr>
          <w:rFonts w:ascii="Verdana" w:hAnsi="Verdana" w:cs="Arial"/>
          <w:kern w:val="0"/>
          <w:sz w:val="20"/>
          <w:szCs w:val="20"/>
        </w:rPr>
        <w:t xml:space="preserve"> aan het einde van het jaar 2025 nog een resterende werklast van 1</w:t>
      </w:r>
      <w:r w:rsidR="009C339B">
        <w:rPr>
          <w:rFonts w:ascii="Verdana" w:hAnsi="Verdana" w:cs="Arial"/>
          <w:kern w:val="0"/>
          <w:sz w:val="20"/>
          <w:szCs w:val="20"/>
        </w:rPr>
        <w:t>.</w:t>
      </w:r>
      <w:r w:rsidR="00D11B26">
        <w:rPr>
          <w:rFonts w:ascii="Verdana" w:hAnsi="Verdana" w:cs="Arial"/>
          <w:kern w:val="0"/>
          <w:sz w:val="20"/>
          <w:szCs w:val="20"/>
        </w:rPr>
        <w:t>037</w:t>
      </w:r>
      <w:r w:rsidRPr="00E13FD2" w:rsidR="002930FF">
        <w:rPr>
          <w:rFonts w:ascii="Verdana" w:hAnsi="Verdana" w:cs="Arial"/>
          <w:kern w:val="0"/>
          <w:sz w:val="20"/>
          <w:szCs w:val="20"/>
        </w:rPr>
        <w:t xml:space="preserve"> FTE over te zijn in achterstanden, exclusief Box 3. </w:t>
      </w:r>
      <w:r>
        <w:rPr>
          <w:rFonts w:ascii="Verdana" w:hAnsi="Verdana" w:cs="Arial"/>
          <w:kern w:val="0"/>
          <w:sz w:val="20"/>
          <w:szCs w:val="20"/>
        </w:rPr>
        <w:t>Daarom heeft</w:t>
      </w:r>
      <w:r w:rsidRPr="00E13FD2" w:rsidR="002930FF">
        <w:rPr>
          <w:rFonts w:ascii="Verdana" w:hAnsi="Verdana" w:cs="Arial"/>
          <w:kern w:val="0"/>
          <w:sz w:val="20"/>
          <w:szCs w:val="20"/>
        </w:rPr>
        <w:t xml:space="preserve"> McKinsey een aantal scenario’s </w:t>
      </w:r>
      <w:r>
        <w:rPr>
          <w:rFonts w:ascii="Verdana" w:hAnsi="Verdana" w:cs="Arial"/>
          <w:kern w:val="0"/>
          <w:sz w:val="20"/>
          <w:szCs w:val="20"/>
        </w:rPr>
        <w:t>aangedragen om d</w:t>
      </w:r>
      <w:r w:rsidR="00241FBA">
        <w:rPr>
          <w:rFonts w:ascii="Verdana" w:hAnsi="Verdana" w:cs="Arial"/>
          <w:kern w:val="0"/>
          <w:sz w:val="20"/>
          <w:szCs w:val="20"/>
        </w:rPr>
        <w:t>e capaciteit te verhogen om de achterstanden weg te werken.</w:t>
      </w:r>
    </w:p>
    <w:p w:rsidRPr="00E13FD2" w:rsidR="00CE337F" w:rsidP="00DC2CE4" w:rsidRDefault="00CE337F" w14:paraId="6BA6226D" w14:textId="773DB515">
      <w:pPr>
        <w:spacing w:before="360"/>
        <w:rPr>
          <w:color w:val="156082" w:themeColor="accent1"/>
          <w:kern w:val="0"/>
          <w:sz w:val="28"/>
          <w:szCs w:val="28"/>
        </w:rPr>
      </w:pPr>
      <w:r w:rsidRPr="00E13FD2">
        <w:rPr>
          <w:color w:val="156082" w:themeColor="accent1"/>
          <w:kern w:val="0"/>
          <w:sz w:val="28"/>
          <w:szCs w:val="28"/>
        </w:rPr>
        <w:t xml:space="preserve">Reactie </w:t>
      </w:r>
      <w:r w:rsidR="00DC2CE4">
        <w:rPr>
          <w:color w:val="156082" w:themeColor="accent1"/>
          <w:kern w:val="0"/>
          <w:sz w:val="28"/>
          <w:szCs w:val="28"/>
        </w:rPr>
        <w:t>d</w:t>
      </w:r>
      <w:r w:rsidRPr="00E13FD2" w:rsidR="000C4C1B">
        <w:rPr>
          <w:color w:val="156082" w:themeColor="accent1"/>
          <w:kern w:val="0"/>
          <w:sz w:val="28"/>
          <w:szCs w:val="28"/>
        </w:rPr>
        <w:t>irectie</w:t>
      </w:r>
      <w:r w:rsidRPr="00E13FD2">
        <w:rPr>
          <w:color w:val="156082" w:themeColor="accent1"/>
          <w:kern w:val="0"/>
          <w:sz w:val="28"/>
          <w:szCs w:val="28"/>
        </w:rPr>
        <w:t xml:space="preserve"> Particulieren</w:t>
      </w:r>
    </w:p>
    <w:p w:rsidRPr="00B6147D" w:rsidR="000C4C1B" w:rsidP="00E13FD2" w:rsidRDefault="00676967" w14:paraId="6145917D" w14:textId="6E96C422">
      <w:pPr>
        <w:spacing w:after="0"/>
        <w:rPr>
          <w:rFonts w:ascii="Verdana" w:hAnsi="Verdana" w:cs="Times New Roman"/>
          <w:kern w:val="0"/>
          <w:sz w:val="20"/>
          <w:szCs w:val="20"/>
          <w:lang w:eastAsia="nl-NL"/>
          <w14:ligatures w14:val="none"/>
        </w:rPr>
      </w:pPr>
      <w:r w:rsidRPr="00B6147D">
        <w:rPr>
          <w:rFonts w:ascii="Verdana" w:hAnsi="Verdana"/>
          <w:kern w:val="0"/>
          <w:sz w:val="20"/>
          <w:szCs w:val="20"/>
        </w:rPr>
        <w:t xml:space="preserve">De directie Particulieren </w:t>
      </w:r>
      <w:r w:rsidRPr="00B6147D" w:rsidR="00485717">
        <w:rPr>
          <w:rFonts w:ascii="Verdana" w:hAnsi="Verdana"/>
          <w:kern w:val="0"/>
          <w:sz w:val="20"/>
          <w:szCs w:val="20"/>
        </w:rPr>
        <w:t xml:space="preserve">van de Belastingdienst </w:t>
      </w:r>
      <w:r w:rsidRPr="00B6147D">
        <w:rPr>
          <w:rFonts w:ascii="Verdana" w:hAnsi="Verdana"/>
          <w:kern w:val="0"/>
          <w:sz w:val="20"/>
          <w:szCs w:val="20"/>
        </w:rPr>
        <w:t xml:space="preserve">waardeert </w:t>
      </w:r>
      <w:r w:rsidRPr="00B6147D" w:rsidR="002A735F">
        <w:rPr>
          <w:rFonts w:ascii="Verdana" w:hAnsi="Verdana"/>
          <w:kern w:val="0"/>
          <w:sz w:val="20"/>
          <w:szCs w:val="20"/>
        </w:rPr>
        <w:t xml:space="preserve">de </w:t>
      </w:r>
      <w:r w:rsidRPr="00B6147D" w:rsidR="000C4C1B">
        <w:rPr>
          <w:rFonts w:ascii="Verdana" w:hAnsi="Verdana"/>
          <w:kern w:val="0"/>
          <w:sz w:val="20"/>
          <w:szCs w:val="20"/>
        </w:rPr>
        <w:t xml:space="preserve">grondige </w:t>
      </w:r>
      <w:r w:rsidRPr="00B6147D">
        <w:rPr>
          <w:rFonts w:ascii="Verdana" w:hAnsi="Verdana"/>
          <w:kern w:val="0"/>
          <w:sz w:val="20"/>
          <w:szCs w:val="20"/>
        </w:rPr>
        <w:t xml:space="preserve">aanpak </w:t>
      </w:r>
      <w:r w:rsidRPr="00B6147D" w:rsidR="00F6234E">
        <w:rPr>
          <w:rFonts w:ascii="Verdana" w:hAnsi="Verdana"/>
          <w:kern w:val="0"/>
          <w:sz w:val="20"/>
          <w:szCs w:val="20"/>
        </w:rPr>
        <w:t xml:space="preserve">en de adviezen </w:t>
      </w:r>
      <w:r w:rsidRPr="00B6147D">
        <w:rPr>
          <w:rFonts w:ascii="Verdana" w:hAnsi="Verdana"/>
          <w:kern w:val="0"/>
          <w:sz w:val="20"/>
          <w:szCs w:val="20"/>
        </w:rPr>
        <w:t>van McKinsey</w:t>
      </w:r>
      <w:r w:rsidRPr="00B6147D" w:rsidR="000C4C1B">
        <w:rPr>
          <w:rFonts w:ascii="Verdana" w:hAnsi="Verdana"/>
          <w:kern w:val="0"/>
          <w:sz w:val="20"/>
          <w:szCs w:val="20"/>
        </w:rPr>
        <w:t xml:space="preserve"> bij het in kaart brengen van onze uitdagingen en verbeterpotentieel</w:t>
      </w:r>
      <w:r w:rsidRPr="00B6147D">
        <w:rPr>
          <w:rFonts w:ascii="Verdana" w:hAnsi="Verdana"/>
          <w:kern w:val="0"/>
          <w:sz w:val="20"/>
          <w:szCs w:val="20"/>
        </w:rPr>
        <w:t xml:space="preserve">. Door hun </w:t>
      </w:r>
      <w:r w:rsidRPr="00B6147D" w:rsidR="000C4C1B">
        <w:rPr>
          <w:rFonts w:ascii="Verdana" w:hAnsi="Verdana"/>
          <w:kern w:val="0"/>
          <w:sz w:val="20"/>
          <w:szCs w:val="20"/>
        </w:rPr>
        <w:t xml:space="preserve">grondige analyse en intensieve gesprekken met </w:t>
      </w:r>
      <w:r w:rsidRPr="00B6147D">
        <w:rPr>
          <w:rFonts w:ascii="Verdana" w:hAnsi="Verdana"/>
          <w:kern w:val="0"/>
          <w:sz w:val="20"/>
          <w:szCs w:val="20"/>
        </w:rPr>
        <w:t>medewerkers op de werkvloer</w:t>
      </w:r>
      <w:r w:rsidRPr="00B6147D" w:rsidR="002A735F">
        <w:rPr>
          <w:rFonts w:ascii="Verdana" w:hAnsi="Verdana"/>
          <w:kern w:val="0"/>
          <w:sz w:val="20"/>
          <w:szCs w:val="20"/>
        </w:rPr>
        <w:t>,</w:t>
      </w:r>
      <w:r w:rsidRPr="00B6147D">
        <w:rPr>
          <w:rFonts w:ascii="Verdana" w:hAnsi="Verdana"/>
          <w:kern w:val="0"/>
          <w:sz w:val="20"/>
          <w:szCs w:val="20"/>
        </w:rPr>
        <w:t xml:space="preserve"> is een duidelijk </w:t>
      </w:r>
      <w:r w:rsidRPr="00B6147D" w:rsidR="000C4C1B">
        <w:rPr>
          <w:rFonts w:ascii="Verdana" w:hAnsi="Verdana"/>
          <w:kern w:val="0"/>
          <w:sz w:val="20"/>
          <w:szCs w:val="20"/>
        </w:rPr>
        <w:t xml:space="preserve">en integraal </w:t>
      </w:r>
      <w:r w:rsidRPr="00B6147D">
        <w:rPr>
          <w:rFonts w:ascii="Verdana" w:hAnsi="Verdana"/>
          <w:kern w:val="0"/>
          <w:sz w:val="20"/>
          <w:szCs w:val="20"/>
        </w:rPr>
        <w:t>beeld ontstaan van onze problematiek en verbetermogelijkheden in de volle breedte van onze bedrijfsvoering.</w:t>
      </w:r>
      <w:r w:rsidRPr="00B6147D" w:rsidR="000C4C1B">
        <w:rPr>
          <w:rFonts w:ascii="Verdana" w:hAnsi="Verdana"/>
          <w:kern w:val="0"/>
          <w:sz w:val="20"/>
          <w:szCs w:val="20"/>
        </w:rPr>
        <w:t xml:space="preserve"> Hiermee </w:t>
      </w:r>
      <w:r w:rsidRPr="00B6147D" w:rsidR="000C4C1B">
        <w:rPr>
          <w:rFonts w:ascii="Verdana" w:hAnsi="Verdana"/>
          <w:kern w:val="0"/>
          <w:sz w:val="20"/>
          <w:szCs w:val="20"/>
          <w14:ligatures w14:val="none"/>
        </w:rPr>
        <w:t xml:space="preserve">biedt dit onderzoek waardevolle </w:t>
      </w:r>
      <w:r w:rsidRPr="00B6147D" w:rsidR="00A42B8A">
        <w:rPr>
          <w:rFonts w:ascii="Verdana" w:hAnsi="Verdana"/>
          <w:kern w:val="0"/>
          <w:sz w:val="20"/>
          <w:szCs w:val="20"/>
          <w14:ligatures w14:val="none"/>
        </w:rPr>
        <w:t xml:space="preserve">handvatten </w:t>
      </w:r>
      <w:r w:rsidRPr="00B6147D" w:rsidR="000C4C1B">
        <w:rPr>
          <w:rFonts w:ascii="Verdana" w:hAnsi="Verdana"/>
          <w:kern w:val="0"/>
          <w:sz w:val="20"/>
          <w:szCs w:val="20"/>
          <w14:ligatures w14:val="none"/>
        </w:rPr>
        <w:t xml:space="preserve">voor het aanpakken van de complexe opgave waar de directie Particulieren voor staat, met name in het licht van de </w:t>
      </w:r>
      <w:r w:rsidRPr="00B6147D" w:rsidR="00485717">
        <w:rPr>
          <w:rFonts w:ascii="Verdana" w:hAnsi="Verdana"/>
          <w:kern w:val="0"/>
          <w:sz w:val="20"/>
          <w:szCs w:val="20"/>
          <w14:ligatures w14:val="none"/>
        </w:rPr>
        <w:t xml:space="preserve">almaar </w:t>
      </w:r>
      <w:r w:rsidRPr="00B6147D" w:rsidR="000C4C1B">
        <w:rPr>
          <w:rFonts w:ascii="Verdana" w:hAnsi="Verdana"/>
          <w:kern w:val="0"/>
          <w:sz w:val="20"/>
          <w:szCs w:val="20"/>
          <w14:ligatures w14:val="none"/>
        </w:rPr>
        <w:t>toenemende werkdruk en verwachtingen van burgers en bedrijven</w:t>
      </w:r>
      <w:r w:rsidRPr="00B6147D" w:rsidR="000C4C1B">
        <w:rPr>
          <w:rFonts w:ascii="Verdana" w:hAnsi="Verdana" w:cs="Times New Roman"/>
          <w:kern w:val="0"/>
          <w:sz w:val="20"/>
          <w:szCs w:val="20"/>
          <w:lang w:eastAsia="nl-NL"/>
          <w14:ligatures w14:val="none"/>
        </w:rPr>
        <w:t>.</w:t>
      </w:r>
    </w:p>
    <w:p w:rsidR="00F6234E" w:rsidP="00E13FD2" w:rsidRDefault="00F6234E" w14:paraId="5BB5D7C7" w14:textId="77777777">
      <w:pPr>
        <w:spacing w:after="0"/>
        <w:rPr>
          <w:rFonts w:ascii="Verdana" w:hAnsi="Verdana" w:cs="Times New Roman"/>
          <w:kern w:val="0"/>
          <w:sz w:val="20"/>
          <w:szCs w:val="20"/>
          <w:lang w:eastAsia="nl-NL"/>
          <w14:ligatures w14:val="none"/>
        </w:rPr>
      </w:pPr>
    </w:p>
    <w:p w:rsidRPr="00B6147D" w:rsidR="00A22DC3" w:rsidP="00A22DC3" w:rsidRDefault="00A22DC3" w14:paraId="4C21BBF4" w14:textId="783B34E0">
      <w:pPr>
        <w:rPr>
          <w:rFonts w:ascii="Verdana" w:hAnsi="Verdana" w:cs="Helvetica Neue"/>
          <w:kern w:val="0"/>
          <w:sz w:val="20"/>
          <w:szCs w:val="20"/>
        </w:rPr>
      </w:pPr>
      <w:r w:rsidRPr="00B6147D">
        <w:rPr>
          <w:rFonts w:ascii="Verdana" w:hAnsi="Verdana"/>
          <w:kern w:val="0"/>
          <w:sz w:val="20"/>
          <w:szCs w:val="20"/>
        </w:rPr>
        <w:t>De urgentie om maatregelen te nemen is door het rapport nogmaals gebleken. Daarom is een intensief meerjarig verandertraject voor de directie Particulieren noodzakelijk, en voert de directie de door McKinsey voorgestelde oplossingsrichtingen direct uit. Niet alleen gericht op het verbeteren van de processen en manier van werken, maar ook onze prestatiecultuur en managementvaardigheden zullen aandacht krijgen. I</w:t>
      </w:r>
      <w:r w:rsidRPr="00B6147D">
        <w:rPr>
          <w:rFonts w:ascii="Verdana" w:hAnsi="Verdana" w:cs="Helvetica Neue"/>
          <w:kern w:val="0"/>
          <w:sz w:val="20"/>
          <w:szCs w:val="20"/>
        </w:rPr>
        <w:t>nmiddels is binnen alle units gestart met het oppakken van de door McKinsey voorgestelde oplossingsrichtingen en verbetervoorstellen.</w:t>
      </w:r>
      <w:r>
        <w:rPr>
          <w:rFonts w:ascii="Verdana" w:hAnsi="Verdana" w:cs="Helvetica Neue"/>
          <w:kern w:val="0"/>
          <w:sz w:val="20"/>
          <w:szCs w:val="20"/>
        </w:rPr>
        <w:t xml:space="preserve"> </w:t>
      </w:r>
      <w:r>
        <w:rPr>
          <w:rFonts w:ascii="Verdana" w:hAnsi="Verdana"/>
          <w:kern w:val="0"/>
          <w:sz w:val="20"/>
          <w:szCs w:val="20"/>
        </w:rPr>
        <w:t xml:space="preserve">Voorbeelden zijn het inrichten van de weekstarts, het toetsen en evalueren van de overleggen, inrichten van prestatiemanagement en het verbeteren van </w:t>
      </w:r>
      <w:r w:rsidR="00E469B8">
        <w:rPr>
          <w:rFonts w:ascii="Verdana" w:hAnsi="Verdana"/>
          <w:kern w:val="0"/>
          <w:sz w:val="20"/>
          <w:szCs w:val="20"/>
        </w:rPr>
        <w:t>onze</w:t>
      </w:r>
      <w:r>
        <w:rPr>
          <w:rFonts w:ascii="Verdana" w:hAnsi="Verdana"/>
          <w:kern w:val="0"/>
          <w:sz w:val="20"/>
          <w:szCs w:val="20"/>
        </w:rPr>
        <w:t xml:space="preserve"> opleiding</w:t>
      </w:r>
      <w:r w:rsidR="00E469B8">
        <w:rPr>
          <w:rFonts w:ascii="Verdana" w:hAnsi="Verdana"/>
          <w:kern w:val="0"/>
          <w:sz w:val="20"/>
          <w:szCs w:val="20"/>
        </w:rPr>
        <w:t>strajecten</w:t>
      </w:r>
      <w:r>
        <w:rPr>
          <w:rFonts w:ascii="Verdana" w:hAnsi="Verdana"/>
          <w:kern w:val="0"/>
          <w:sz w:val="20"/>
          <w:szCs w:val="20"/>
        </w:rPr>
        <w:t>.</w:t>
      </w:r>
    </w:p>
    <w:p w:rsidRPr="008B3432" w:rsidR="00A22DC3" w:rsidP="008B3432" w:rsidRDefault="00A22DC3" w14:paraId="43B8E041" w14:textId="12686998">
      <w:pPr>
        <w:rPr>
          <w:rFonts w:ascii="Verdana" w:hAnsi="Verdana" w:cs="Helvetica Neue"/>
          <w:kern w:val="0"/>
          <w:sz w:val="20"/>
          <w:szCs w:val="20"/>
        </w:rPr>
      </w:pPr>
      <w:r w:rsidRPr="00B6147D">
        <w:rPr>
          <w:rFonts w:ascii="Verdana" w:hAnsi="Verdana" w:cs="Helvetica Neue"/>
          <w:kern w:val="0"/>
          <w:sz w:val="20"/>
          <w:szCs w:val="20"/>
        </w:rPr>
        <w:t xml:space="preserve">Ter ondersteuning formeren we een landelijk multidisciplinair transformatie team dat alle units gaat ondersteunen bij de aanpak en realisatie van verbeteringen. Deze verbetermaatregelen en het transformatie team dragen bij aan het terugdringen van de achterstanden en het verbeteren van </w:t>
      </w:r>
      <w:r w:rsidR="00E469B8">
        <w:rPr>
          <w:rFonts w:ascii="Verdana" w:hAnsi="Verdana" w:cs="Helvetica Neue"/>
          <w:kern w:val="0"/>
          <w:sz w:val="20"/>
          <w:szCs w:val="20"/>
        </w:rPr>
        <w:t>onze</w:t>
      </w:r>
      <w:r w:rsidRPr="00B6147D">
        <w:rPr>
          <w:rFonts w:ascii="Verdana" w:hAnsi="Verdana" w:cs="Helvetica Neue"/>
          <w:kern w:val="0"/>
          <w:sz w:val="20"/>
          <w:szCs w:val="20"/>
        </w:rPr>
        <w:t xml:space="preserve"> </w:t>
      </w:r>
      <w:r w:rsidR="00E469B8">
        <w:rPr>
          <w:rFonts w:ascii="Verdana" w:hAnsi="Verdana" w:cs="Helvetica Neue"/>
          <w:kern w:val="0"/>
          <w:sz w:val="20"/>
          <w:szCs w:val="20"/>
        </w:rPr>
        <w:t>uitvoerings</w:t>
      </w:r>
      <w:r w:rsidRPr="00B6147D">
        <w:rPr>
          <w:rFonts w:ascii="Verdana" w:hAnsi="Verdana" w:cs="Helvetica Neue"/>
          <w:kern w:val="0"/>
          <w:sz w:val="20"/>
          <w:szCs w:val="20"/>
        </w:rPr>
        <w:t xml:space="preserve">processen. </w:t>
      </w:r>
    </w:p>
    <w:p w:rsidRPr="00B6147D" w:rsidR="0058547A" w:rsidP="00E13FD2" w:rsidRDefault="00F6234E" w14:paraId="10B43B9E" w14:textId="1D394DD0">
      <w:pPr>
        <w:rPr>
          <w:rFonts w:ascii="Verdana" w:hAnsi="Verdana"/>
          <w:kern w:val="0"/>
          <w:sz w:val="20"/>
          <w:szCs w:val="20"/>
        </w:rPr>
      </w:pPr>
      <w:r w:rsidRPr="00B6147D">
        <w:rPr>
          <w:rFonts w:ascii="Verdana" w:hAnsi="Verdana"/>
          <w:kern w:val="0"/>
          <w:sz w:val="20"/>
          <w:szCs w:val="20"/>
          <w14:ligatures w14:val="none"/>
        </w:rPr>
        <w:t xml:space="preserve">Het onderzoek van McKinsey bevestigt dat de opgave waar de directie Particulieren voor staat aanzienlijk groter </w:t>
      </w:r>
      <w:r w:rsidRPr="00B6147D" w:rsidR="00A42B8A">
        <w:rPr>
          <w:rFonts w:ascii="Verdana" w:hAnsi="Verdana"/>
          <w:kern w:val="0"/>
          <w:sz w:val="20"/>
          <w:szCs w:val="20"/>
          <w14:ligatures w14:val="none"/>
        </w:rPr>
        <w:t xml:space="preserve">en complexer </w:t>
      </w:r>
      <w:r w:rsidRPr="00B6147D">
        <w:rPr>
          <w:rFonts w:ascii="Verdana" w:hAnsi="Verdana"/>
          <w:kern w:val="0"/>
          <w:sz w:val="20"/>
          <w:szCs w:val="20"/>
          <w14:ligatures w14:val="none"/>
        </w:rPr>
        <w:t>is dan met de huidige capaciteit, processen en systemen kan worden gerealiseerd</w:t>
      </w:r>
      <w:r w:rsidRPr="00B6147D" w:rsidR="00CC1723">
        <w:rPr>
          <w:rFonts w:ascii="Verdana" w:hAnsi="Verdana"/>
          <w:kern w:val="0"/>
          <w:sz w:val="20"/>
          <w:szCs w:val="20"/>
          <w14:ligatures w14:val="none"/>
        </w:rPr>
        <w:t>.</w:t>
      </w:r>
      <w:r w:rsidRPr="00B6147D" w:rsidR="006B3E27">
        <w:rPr>
          <w:rFonts w:ascii="Verdana" w:hAnsi="Verdana"/>
          <w:kern w:val="0"/>
          <w:sz w:val="20"/>
          <w:szCs w:val="20"/>
          <w14:ligatures w14:val="none"/>
        </w:rPr>
        <w:t xml:space="preserve"> </w:t>
      </w:r>
      <w:r w:rsidRPr="00B6147D" w:rsidR="00CC1723">
        <w:rPr>
          <w:rFonts w:ascii="Verdana" w:hAnsi="Verdana"/>
          <w:kern w:val="0"/>
          <w:sz w:val="20"/>
          <w:szCs w:val="20"/>
          <w14:ligatures w14:val="none"/>
        </w:rPr>
        <w:t>E</w:t>
      </w:r>
      <w:r w:rsidRPr="00B6147D" w:rsidR="006B3E27">
        <w:rPr>
          <w:rFonts w:ascii="Verdana" w:hAnsi="Verdana"/>
          <w:kern w:val="0"/>
          <w:sz w:val="20"/>
          <w:szCs w:val="20"/>
          <w14:ligatures w14:val="none"/>
        </w:rPr>
        <w:t>n deze</w:t>
      </w:r>
      <w:r w:rsidRPr="00B6147D" w:rsidR="00CC1723">
        <w:rPr>
          <w:rFonts w:ascii="Verdana" w:hAnsi="Verdana"/>
          <w:kern w:val="0"/>
          <w:sz w:val="20"/>
          <w:szCs w:val="20"/>
          <w14:ligatures w14:val="none"/>
        </w:rPr>
        <w:t xml:space="preserve"> is</w:t>
      </w:r>
      <w:r w:rsidRPr="00B6147D" w:rsidR="006B3E27">
        <w:rPr>
          <w:rFonts w:ascii="Verdana" w:hAnsi="Verdana"/>
          <w:kern w:val="0"/>
          <w:sz w:val="20"/>
          <w:szCs w:val="20"/>
          <w14:ligatures w14:val="none"/>
        </w:rPr>
        <w:t xml:space="preserve"> mogelijk </w:t>
      </w:r>
      <w:r w:rsidRPr="00B6147D" w:rsidR="00944415">
        <w:rPr>
          <w:rFonts w:ascii="Verdana" w:hAnsi="Verdana"/>
          <w:kern w:val="0"/>
          <w:sz w:val="20"/>
          <w:szCs w:val="20"/>
          <w14:ligatures w14:val="none"/>
        </w:rPr>
        <w:t xml:space="preserve">nog </w:t>
      </w:r>
      <w:r w:rsidRPr="00B6147D" w:rsidR="006B3E27">
        <w:rPr>
          <w:rFonts w:ascii="Verdana" w:hAnsi="Verdana"/>
          <w:kern w:val="0"/>
          <w:sz w:val="20"/>
          <w:szCs w:val="20"/>
          <w14:ligatures w14:val="none"/>
        </w:rPr>
        <w:t xml:space="preserve">groter </w:t>
      </w:r>
      <w:r w:rsidRPr="00B6147D" w:rsidR="00FB2BB4">
        <w:rPr>
          <w:rFonts w:ascii="Verdana" w:hAnsi="Verdana"/>
          <w:kern w:val="0"/>
          <w:sz w:val="20"/>
          <w:szCs w:val="20"/>
        </w:rPr>
        <w:t xml:space="preserve">omdat </w:t>
      </w:r>
      <w:r w:rsidRPr="00B6147D" w:rsidR="00676967">
        <w:rPr>
          <w:rFonts w:ascii="Verdana" w:hAnsi="Verdana"/>
          <w:kern w:val="0"/>
          <w:sz w:val="20"/>
          <w:szCs w:val="20"/>
        </w:rPr>
        <w:t xml:space="preserve">in de adviezen </w:t>
      </w:r>
      <w:r w:rsidRPr="00B6147D" w:rsidR="00676967">
        <w:rPr>
          <w:rFonts w:ascii="Verdana" w:hAnsi="Verdana"/>
          <w:kern w:val="0"/>
          <w:sz w:val="20"/>
          <w:szCs w:val="20"/>
        </w:rPr>
        <w:lastRenderedPageBreak/>
        <w:t>van McKinsey</w:t>
      </w:r>
      <w:r w:rsidRPr="00B6147D" w:rsidR="00240649">
        <w:rPr>
          <w:rFonts w:ascii="Verdana" w:hAnsi="Verdana"/>
          <w:kern w:val="0"/>
          <w:sz w:val="20"/>
          <w:szCs w:val="20"/>
        </w:rPr>
        <w:t xml:space="preserve"> </w:t>
      </w:r>
      <w:r w:rsidRPr="00B6147D" w:rsidR="00676967">
        <w:rPr>
          <w:rFonts w:ascii="Verdana" w:hAnsi="Verdana"/>
          <w:kern w:val="0"/>
          <w:sz w:val="20"/>
          <w:szCs w:val="20"/>
        </w:rPr>
        <w:t>een</w:t>
      </w:r>
      <w:r w:rsidRPr="00B6147D" w:rsidR="00240649">
        <w:rPr>
          <w:rFonts w:ascii="Verdana" w:hAnsi="Verdana"/>
          <w:kern w:val="0"/>
          <w:sz w:val="20"/>
          <w:szCs w:val="20"/>
        </w:rPr>
        <w:t xml:space="preserve"> aantal ontwikkelingen </w:t>
      </w:r>
      <w:r w:rsidRPr="00B6147D" w:rsidR="00676967">
        <w:rPr>
          <w:rFonts w:ascii="Verdana" w:hAnsi="Verdana"/>
          <w:kern w:val="0"/>
          <w:sz w:val="20"/>
          <w:szCs w:val="20"/>
        </w:rPr>
        <w:t>niet zijn meegen</w:t>
      </w:r>
      <w:r w:rsidRPr="00B6147D" w:rsidR="002A735F">
        <w:rPr>
          <w:rFonts w:ascii="Verdana" w:hAnsi="Verdana"/>
          <w:kern w:val="0"/>
          <w:sz w:val="20"/>
          <w:szCs w:val="20"/>
        </w:rPr>
        <w:t>o</w:t>
      </w:r>
      <w:r w:rsidRPr="00B6147D" w:rsidR="00676967">
        <w:rPr>
          <w:rFonts w:ascii="Verdana" w:hAnsi="Verdana"/>
          <w:kern w:val="0"/>
          <w:sz w:val="20"/>
          <w:szCs w:val="20"/>
        </w:rPr>
        <w:t>men</w:t>
      </w:r>
      <w:r w:rsidRPr="00B6147D" w:rsidR="00FB2BB4">
        <w:rPr>
          <w:rFonts w:ascii="Verdana" w:hAnsi="Verdana"/>
          <w:kern w:val="0"/>
          <w:sz w:val="20"/>
          <w:szCs w:val="20"/>
        </w:rPr>
        <w:t xml:space="preserve"> terwijl die wel van invloed zijn</w:t>
      </w:r>
      <w:r w:rsidRPr="00B6147D" w:rsidR="00676967">
        <w:rPr>
          <w:rFonts w:ascii="Verdana" w:hAnsi="Verdana"/>
          <w:kern w:val="0"/>
          <w:sz w:val="20"/>
          <w:szCs w:val="20"/>
        </w:rPr>
        <w:t xml:space="preserve">. Denk hierbij aan de </w:t>
      </w:r>
      <w:r w:rsidRPr="00B6147D">
        <w:rPr>
          <w:rFonts w:ascii="Verdana" w:hAnsi="Verdana"/>
          <w:kern w:val="0"/>
          <w:sz w:val="20"/>
          <w:szCs w:val="20"/>
        </w:rPr>
        <w:t>impact</w:t>
      </w:r>
      <w:r w:rsidRPr="00B6147D" w:rsidR="00676967">
        <w:rPr>
          <w:rFonts w:ascii="Verdana" w:hAnsi="Verdana"/>
          <w:kern w:val="0"/>
          <w:sz w:val="20"/>
          <w:szCs w:val="20"/>
        </w:rPr>
        <w:t xml:space="preserve"> van </w:t>
      </w:r>
      <w:r w:rsidRPr="00B6147D" w:rsidR="00240649">
        <w:rPr>
          <w:rFonts w:ascii="Verdana" w:hAnsi="Verdana"/>
          <w:kern w:val="0"/>
          <w:sz w:val="20"/>
          <w:szCs w:val="20"/>
        </w:rPr>
        <w:t>Box</w:t>
      </w:r>
      <w:r w:rsidRPr="00B6147D" w:rsidR="00E13FD2">
        <w:rPr>
          <w:rFonts w:ascii="Verdana" w:hAnsi="Verdana"/>
          <w:kern w:val="0"/>
          <w:sz w:val="20"/>
          <w:szCs w:val="20"/>
        </w:rPr>
        <w:t xml:space="preserve"> </w:t>
      </w:r>
      <w:r w:rsidRPr="00B6147D" w:rsidR="00240649">
        <w:rPr>
          <w:rFonts w:ascii="Verdana" w:hAnsi="Verdana"/>
          <w:kern w:val="0"/>
          <w:sz w:val="20"/>
          <w:szCs w:val="20"/>
        </w:rPr>
        <w:t>3,</w:t>
      </w:r>
      <w:r w:rsidRPr="00B6147D" w:rsidR="00676967">
        <w:rPr>
          <w:rFonts w:ascii="Verdana" w:hAnsi="Verdana"/>
          <w:kern w:val="0"/>
          <w:sz w:val="20"/>
          <w:szCs w:val="20"/>
        </w:rPr>
        <w:t xml:space="preserve"> </w:t>
      </w:r>
      <w:r w:rsidRPr="00B6147D" w:rsidR="002A735F">
        <w:rPr>
          <w:rFonts w:ascii="Verdana" w:hAnsi="Verdana"/>
          <w:kern w:val="0"/>
          <w:sz w:val="20"/>
          <w:szCs w:val="20"/>
        </w:rPr>
        <w:t xml:space="preserve">het </w:t>
      </w:r>
      <w:r w:rsidRPr="00B6147D" w:rsidR="00240649">
        <w:rPr>
          <w:rFonts w:ascii="Verdana" w:hAnsi="Verdana"/>
          <w:kern w:val="0"/>
          <w:sz w:val="20"/>
          <w:szCs w:val="20"/>
        </w:rPr>
        <w:t>toen</w:t>
      </w:r>
      <w:r w:rsidRPr="00B6147D" w:rsidR="00676967">
        <w:rPr>
          <w:rFonts w:ascii="Verdana" w:hAnsi="Verdana"/>
          <w:kern w:val="0"/>
          <w:sz w:val="20"/>
          <w:szCs w:val="20"/>
        </w:rPr>
        <w:t>e</w:t>
      </w:r>
      <w:r w:rsidRPr="00B6147D" w:rsidR="00240649">
        <w:rPr>
          <w:rFonts w:ascii="Verdana" w:hAnsi="Verdana"/>
          <w:kern w:val="0"/>
          <w:sz w:val="20"/>
          <w:szCs w:val="20"/>
        </w:rPr>
        <w:t>me</w:t>
      </w:r>
      <w:r w:rsidRPr="00B6147D" w:rsidR="00676967">
        <w:rPr>
          <w:rFonts w:ascii="Verdana" w:hAnsi="Verdana"/>
          <w:kern w:val="0"/>
          <w:sz w:val="20"/>
          <w:szCs w:val="20"/>
        </w:rPr>
        <w:t>nd aantal</w:t>
      </w:r>
      <w:r w:rsidRPr="00B6147D" w:rsidR="00240649">
        <w:rPr>
          <w:rFonts w:ascii="Verdana" w:hAnsi="Verdana"/>
          <w:kern w:val="0"/>
          <w:sz w:val="20"/>
          <w:szCs w:val="20"/>
        </w:rPr>
        <w:t xml:space="preserve"> massale bezwaren, </w:t>
      </w:r>
      <w:r w:rsidRPr="00B6147D">
        <w:rPr>
          <w:rFonts w:ascii="Verdana" w:hAnsi="Verdana"/>
          <w:kern w:val="0"/>
          <w:sz w:val="20"/>
          <w:szCs w:val="20"/>
        </w:rPr>
        <w:t xml:space="preserve">een </w:t>
      </w:r>
      <w:r w:rsidRPr="00B6147D" w:rsidR="00240649">
        <w:rPr>
          <w:rFonts w:ascii="Verdana" w:hAnsi="Verdana"/>
          <w:kern w:val="0"/>
          <w:sz w:val="20"/>
          <w:szCs w:val="20"/>
        </w:rPr>
        <w:t xml:space="preserve">verwachte </w:t>
      </w:r>
      <w:r w:rsidRPr="00B6147D">
        <w:rPr>
          <w:rFonts w:ascii="Verdana" w:hAnsi="Verdana"/>
          <w:kern w:val="0"/>
          <w:sz w:val="20"/>
          <w:szCs w:val="20"/>
        </w:rPr>
        <w:t xml:space="preserve">stijging in </w:t>
      </w:r>
      <w:r w:rsidRPr="00B6147D" w:rsidR="00240649">
        <w:rPr>
          <w:rFonts w:ascii="Verdana" w:hAnsi="Verdana"/>
          <w:kern w:val="0"/>
          <w:sz w:val="20"/>
          <w:szCs w:val="20"/>
        </w:rPr>
        <w:t>aangiftes erf</w:t>
      </w:r>
      <w:r w:rsidRPr="00B6147D" w:rsidR="0095772A">
        <w:rPr>
          <w:rFonts w:ascii="Verdana" w:hAnsi="Verdana"/>
          <w:kern w:val="0"/>
          <w:sz w:val="20"/>
          <w:szCs w:val="20"/>
        </w:rPr>
        <w:t>belasting</w:t>
      </w:r>
      <w:r w:rsidRPr="00B6147D" w:rsidR="002A735F">
        <w:rPr>
          <w:rFonts w:ascii="Verdana" w:hAnsi="Verdana"/>
          <w:kern w:val="0"/>
          <w:sz w:val="20"/>
          <w:szCs w:val="20"/>
        </w:rPr>
        <w:t xml:space="preserve">, demografische ontwikkelingen en dergelijke. </w:t>
      </w:r>
      <w:r w:rsidR="00A22DC3">
        <w:rPr>
          <w:rFonts w:ascii="Verdana" w:hAnsi="Verdana"/>
          <w:kern w:val="0"/>
          <w:sz w:val="20"/>
          <w:szCs w:val="20"/>
        </w:rPr>
        <w:t>Ook de afhankelijkheid van de maatregelen van IV-capaciteit is groter dan werd aangenomen</w:t>
      </w:r>
      <w:r w:rsidR="00E469B8">
        <w:rPr>
          <w:rFonts w:ascii="Verdana" w:hAnsi="Verdana"/>
          <w:kern w:val="0"/>
          <w:sz w:val="20"/>
          <w:szCs w:val="20"/>
        </w:rPr>
        <w:t>. In combinatie met de overvolle IV-portfolio’s zal</w:t>
      </w:r>
      <w:r w:rsidR="00A22DC3">
        <w:rPr>
          <w:rFonts w:ascii="Verdana" w:hAnsi="Verdana"/>
          <w:kern w:val="0"/>
          <w:sz w:val="20"/>
          <w:szCs w:val="20"/>
        </w:rPr>
        <w:t xml:space="preserve"> hierdoor de </w:t>
      </w:r>
      <w:r w:rsidRPr="00B6147D" w:rsidR="00A22DC3">
        <w:rPr>
          <w:rFonts w:ascii="Verdana" w:hAnsi="Verdana"/>
          <w:kern w:val="0"/>
          <w:sz w:val="20"/>
          <w:szCs w:val="20"/>
        </w:rPr>
        <w:t xml:space="preserve">doorlooptijd en daarmee realisatie van </w:t>
      </w:r>
      <w:r w:rsidR="00E469B8">
        <w:rPr>
          <w:rFonts w:ascii="Verdana" w:hAnsi="Verdana"/>
          <w:kern w:val="0"/>
          <w:sz w:val="20"/>
          <w:szCs w:val="20"/>
        </w:rPr>
        <w:t xml:space="preserve">het </w:t>
      </w:r>
      <w:r w:rsidRPr="00B6147D" w:rsidR="00A22DC3">
        <w:rPr>
          <w:rFonts w:ascii="Verdana" w:hAnsi="Verdana"/>
          <w:kern w:val="0"/>
          <w:sz w:val="20"/>
          <w:szCs w:val="20"/>
        </w:rPr>
        <w:t>verbeterpotentieel naar achteren</w:t>
      </w:r>
      <w:r w:rsidR="00E469B8">
        <w:rPr>
          <w:rFonts w:ascii="Verdana" w:hAnsi="Verdana"/>
          <w:kern w:val="0"/>
          <w:sz w:val="20"/>
          <w:szCs w:val="20"/>
        </w:rPr>
        <w:t xml:space="preserve"> schuiven</w:t>
      </w:r>
      <w:r w:rsidR="00A22DC3">
        <w:rPr>
          <w:rFonts w:ascii="Verdana" w:hAnsi="Verdana"/>
          <w:kern w:val="0"/>
          <w:sz w:val="20"/>
          <w:szCs w:val="20"/>
        </w:rPr>
        <w:t>.</w:t>
      </w:r>
    </w:p>
    <w:p w:rsidRPr="00B6147D" w:rsidR="00F6234E" w:rsidP="00E13FD2" w:rsidRDefault="00C51C5F" w14:paraId="472C6760" w14:textId="07748C5C">
      <w:pPr>
        <w:rPr>
          <w:rFonts w:ascii="Verdana" w:hAnsi="Verdana"/>
          <w:kern w:val="0"/>
          <w:sz w:val="20"/>
          <w:szCs w:val="20"/>
        </w:rPr>
      </w:pPr>
      <w:r>
        <w:rPr>
          <w:rFonts w:ascii="Verdana" w:hAnsi="Verdana"/>
          <w:kern w:val="0"/>
          <w:sz w:val="20"/>
          <w:szCs w:val="20"/>
        </w:rPr>
        <w:t>De maatregelen zijn een eerste stap</w:t>
      </w:r>
      <w:r w:rsidR="00B91D85">
        <w:rPr>
          <w:rFonts w:ascii="Verdana" w:hAnsi="Verdana"/>
          <w:kern w:val="0"/>
          <w:sz w:val="20"/>
          <w:szCs w:val="20"/>
        </w:rPr>
        <w:t>, d</w:t>
      </w:r>
      <w:r w:rsidR="00241FBA">
        <w:rPr>
          <w:rFonts w:ascii="Verdana" w:hAnsi="Verdana"/>
          <w:kern w:val="0"/>
          <w:sz w:val="20"/>
          <w:szCs w:val="20"/>
        </w:rPr>
        <w:t>aarom heeft McKinsey aanvullende scenario</w:t>
      </w:r>
      <w:r w:rsidR="00B91D85">
        <w:rPr>
          <w:rFonts w:ascii="Verdana" w:hAnsi="Verdana"/>
          <w:kern w:val="0"/>
          <w:sz w:val="20"/>
          <w:szCs w:val="20"/>
        </w:rPr>
        <w:t>’</w:t>
      </w:r>
      <w:r w:rsidR="00241FBA">
        <w:rPr>
          <w:rFonts w:ascii="Verdana" w:hAnsi="Verdana"/>
          <w:kern w:val="0"/>
          <w:sz w:val="20"/>
          <w:szCs w:val="20"/>
        </w:rPr>
        <w:t>s opgesteld</w:t>
      </w:r>
      <w:r w:rsidR="00B91D85">
        <w:rPr>
          <w:rFonts w:ascii="Verdana" w:hAnsi="Verdana"/>
          <w:kern w:val="0"/>
          <w:sz w:val="20"/>
          <w:szCs w:val="20"/>
        </w:rPr>
        <w:t xml:space="preserve">. Deze kunnen bijdragen aan het in balans brengen van de instroom en uitstroom van werkzaamheden. </w:t>
      </w:r>
      <w:r w:rsidRPr="00B6147D" w:rsidR="00E173E3">
        <w:rPr>
          <w:rFonts w:ascii="Verdana" w:hAnsi="Verdana"/>
          <w:kern w:val="0"/>
          <w:sz w:val="20"/>
          <w:szCs w:val="20"/>
        </w:rPr>
        <w:t>Op korte termijn wordt</w:t>
      </w:r>
      <w:r w:rsidRPr="00B6147D" w:rsidR="00F6234E">
        <w:rPr>
          <w:rFonts w:ascii="Verdana" w:hAnsi="Verdana"/>
          <w:kern w:val="0"/>
          <w:sz w:val="20"/>
          <w:szCs w:val="20"/>
        </w:rPr>
        <w:t xml:space="preserve"> bezien </w:t>
      </w:r>
      <w:r w:rsidRPr="00B6147D" w:rsidR="00944415">
        <w:rPr>
          <w:rFonts w:ascii="Verdana" w:hAnsi="Verdana"/>
          <w:kern w:val="0"/>
          <w:sz w:val="20"/>
          <w:szCs w:val="20"/>
        </w:rPr>
        <w:t>hoe</w:t>
      </w:r>
      <w:r w:rsidRPr="00B6147D" w:rsidR="00F6234E">
        <w:rPr>
          <w:rFonts w:ascii="Verdana" w:hAnsi="Verdana"/>
          <w:kern w:val="0"/>
          <w:sz w:val="20"/>
          <w:szCs w:val="20"/>
        </w:rPr>
        <w:t xml:space="preserve"> </w:t>
      </w:r>
      <w:r w:rsidRPr="00B6147D" w:rsidR="00E173E3">
        <w:rPr>
          <w:rFonts w:ascii="Verdana" w:hAnsi="Verdana"/>
          <w:kern w:val="0"/>
          <w:sz w:val="20"/>
          <w:szCs w:val="20"/>
        </w:rPr>
        <w:t xml:space="preserve">aan de hand van de scenario’s </w:t>
      </w:r>
      <w:r w:rsidRPr="00B6147D" w:rsidR="00F6234E">
        <w:rPr>
          <w:rFonts w:ascii="Verdana" w:hAnsi="Verdana"/>
          <w:kern w:val="0"/>
          <w:sz w:val="20"/>
          <w:szCs w:val="20"/>
        </w:rPr>
        <w:t>de diverse werkvoorraden in de tijd zoveel als mogelijk kunnen worden verminderd.</w:t>
      </w:r>
      <w:r w:rsidRPr="00B6147D" w:rsidR="00C963F5">
        <w:rPr>
          <w:rFonts w:ascii="Verdana" w:hAnsi="Verdana"/>
          <w:kern w:val="0"/>
          <w:sz w:val="20"/>
          <w:szCs w:val="20"/>
        </w:rPr>
        <w:t xml:space="preserve"> </w:t>
      </w:r>
      <w:r w:rsidRPr="00B6147D" w:rsidR="00C963F5">
        <w:rPr>
          <w:rFonts w:ascii="Verdana" w:hAnsi="Verdana" w:cs="Helvetica Neue"/>
          <w:kern w:val="0"/>
          <w:sz w:val="20"/>
          <w:szCs w:val="20"/>
        </w:rPr>
        <w:t>De voortgang van de verbetermaatregelen houden we nauwlettend in de gaten, sturen bij en intensiveren waar nodig, en rapporteren hierover.</w:t>
      </w:r>
    </w:p>
    <w:p w:rsidRPr="00E13FD2" w:rsidR="00FB2BB4" w:rsidP="00E13FD2" w:rsidRDefault="00FB2BB4" w14:paraId="70EC3D0D" w14:textId="08DD4B25">
      <w:pPr>
        <w:rPr>
          <w:rFonts w:ascii="Verdana" w:hAnsi="Verdana"/>
          <w:kern w:val="0"/>
          <w:sz w:val="20"/>
          <w:szCs w:val="20"/>
        </w:rPr>
      </w:pPr>
    </w:p>
    <w:sectPr w:rsidRPr="00E13FD2" w:rsidR="00FB2BB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02BF" w14:textId="77777777" w:rsidR="00626761" w:rsidRDefault="00626761" w:rsidP="00A42B8A">
      <w:pPr>
        <w:spacing w:after="0" w:line="240" w:lineRule="auto"/>
      </w:pPr>
      <w:r>
        <w:separator/>
      </w:r>
    </w:p>
  </w:endnote>
  <w:endnote w:type="continuationSeparator" w:id="0">
    <w:p w14:paraId="74042AFD" w14:textId="77777777" w:rsidR="00626761" w:rsidRDefault="00626761" w:rsidP="00A4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F829" w14:textId="77777777" w:rsidR="00626761" w:rsidRDefault="00626761" w:rsidP="00A42B8A">
      <w:pPr>
        <w:spacing w:after="0" w:line="240" w:lineRule="auto"/>
      </w:pPr>
      <w:r>
        <w:separator/>
      </w:r>
    </w:p>
  </w:footnote>
  <w:footnote w:type="continuationSeparator" w:id="0">
    <w:p w14:paraId="4112987A" w14:textId="77777777" w:rsidR="00626761" w:rsidRDefault="00626761" w:rsidP="00A42B8A">
      <w:pPr>
        <w:spacing w:after="0" w:line="240" w:lineRule="auto"/>
      </w:pPr>
      <w:r>
        <w:continuationSeparator/>
      </w:r>
    </w:p>
  </w:footnote>
  <w:footnote w:id="1">
    <w:p w14:paraId="23DAB2AF" w14:textId="696B240B" w:rsidR="00247644" w:rsidRDefault="00247644">
      <w:pPr>
        <w:pStyle w:val="Voetnoottekst"/>
      </w:pPr>
      <w:r>
        <w:rPr>
          <w:rStyle w:val="Voetnootmarkering"/>
        </w:rPr>
        <w:footnoteRef/>
      </w:r>
      <w:r>
        <w:t xml:space="preserve"> </w:t>
      </w:r>
      <w:r w:rsidRPr="00247644">
        <w:t>Jaarrapportage Belastingdienst 2024, 22 mei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27B"/>
    <w:multiLevelType w:val="hybridMultilevel"/>
    <w:tmpl w:val="4FF605CC"/>
    <w:lvl w:ilvl="0" w:tplc="0409000F">
      <w:start w:val="1"/>
      <w:numFmt w:val="decimal"/>
      <w:lvlText w:val="%1."/>
      <w:lvlJc w:val="left"/>
      <w:pPr>
        <w:ind w:left="360" w:hanging="360"/>
      </w:pPr>
    </w:lvl>
    <w:lvl w:ilvl="1" w:tplc="FFFFFFFF">
      <w:numFmt w:val="decimal"/>
      <w:lvlText w:val="o"/>
      <w:lvlJc w:val="left"/>
      <w:pPr>
        <w:ind w:left="1080" w:hanging="360"/>
      </w:pPr>
      <w:rPr>
        <w:rFonts w:ascii="Courier New" w:hAnsi="Courier New" w:cs="Courier New" w:hint="default"/>
      </w:r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1" w15:restartNumberingAfterBreak="0">
    <w:nsid w:val="53942AC1"/>
    <w:multiLevelType w:val="hybridMultilevel"/>
    <w:tmpl w:val="C98C8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2599335">
    <w:abstractNumId w:val="0"/>
  </w:num>
  <w:num w:numId="2" w16cid:durableId="140483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17"/>
    <w:rsid w:val="0000597B"/>
    <w:rsid w:val="000C4C1B"/>
    <w:rsid w:val="001B0878"/>
    <w:rsid w:val="001B290D"/>
    <w:rsid w:val="001B3BCD"/>
    <w:rsid w:val="00210898"/>
    <w:rsid w:val="00226C01"/>
    <w:rsid w:val="00240649"/>
    <w:rsid w:val="00241FBA"/>
    <w:rsid w:val="00247644"/>
    <w:rsid w:val="00247E47"/>
    <w:rsid w:val="00276707"/>
    <w:rsid w:val="002930FF"/>
    <w:rsid w:val="002A735F"/>
    <w:rsid w:val="002D3329"/>
    <w:rsid w:val="002D4A6D"/>
    <w:rsid w:val="00312ED5"/>
    <w:rsid w:val="0031553B"/>
    <w:rsid w:val="003217A5"/>
    <w:rsid w:val="0039232A"/>
    <w:rsid w:val="00395173"/>
    <w:rsid w:val="003B2ED8"/>
    <w:rsid w:val="003C1D8C"/>
    <w:rsid w:val="00426BEC"/>
    <w:rsid w:val="00461006"/>
    <w:rsid w:val="004815E3"/>
    <w:rsid w:val="00485717"/>
    <w:rsid w:val="0054439A"/>
    <w:rsid w:val="00566B34"/>
    <w:rsid w:val="0058547A"/>
    <w:rsid w:val="00613611"/>
    <w:rsid w:val="006260C7"/>
    <w:rsid w:val="00626761"/>
    <w:rsid w:val="00662639"/>
    <w:rsid w:val="0067257F"/>
    <w:rsid w:val="006758C8"/>
    <w:rsid w:val="00676967"/>
    <w:rsid w:val="00694D0E"/>
    <w:rsid w:val="006A345B"/>
    <w:rsid w:val="006B3E27"/>
    <w:rsid w:val="006D7917"/>
    <w:rsid w:val="00751564"/>
    <w:rsid w:val="0077205B"/>
    <w:rsid w:val="007867B2"/>
    <w:rsid w:val="007E2CA4"/>
    <w:rsid w:val="007E6A09"/>
    <w:rsid w:val="007F42FD"/>
    <w:rsid w:val="008117AF"/>
    <w:rsid w:val="008163CC"/>
    <w:rsid w:val="00816D2D"/>
    <w:rsid w:val="00822F92"/>
    <w:rsid w:val="00886F53"/>
    <w:rsid w:val="008926EE"/>
    <w:rsid w:val="008A1F30"/>
    <w:rsid w:val="008A59E8"/>
    <w:rsid w:val="008B3432"/>
    <w:rsid w:val="008C4C76"/>
    <w:rsid w:val="00905CFB"/>
    <w:rsid w:val="00944415"/>
    <w:rsid w:val="00956311"/>
    <w:rsid w:val="0095772A"/>
    <w:rsid w:val="00967BF7"/>
    <w:rsid w:val="009727BB"/>
    <w:rsid w:val="0097602C"/>
    <w:rsid w:val="009832F4"/>
    <w:rsid w:val="009A2ACA"/>
    <w:rsid w:val="009C339B"/>
    <w:rsid w:val="009E45AC"/>
    <w:rsid w:val="00A22DC3"/>
    <w:rsid w:val="00A31AAB"/>
    <w:rsid w:val="00A42B8A"/>
    <w:rsid w:val="00A97C83"/>
    <w:rsid w:val="00AF3977"/>
    <w:rsid w:val="00B008FE"/>
    <w:rsid w:val="00B436D1"/>
    <w:rsid w:val="00B6147D"/>
    <w:rsid w:val="00B64193"/>
    <w:rsid w:val="00B91D85"/>
    <w:rsid w:val="00BC66B2"/>
    <w:rsid w:val="00C51C5F"/>
    <w:rsid w:val="00C56B96"/>
    <w:rsid w:val="00C963F5"/>
    <w:rsid w:val="00CC1723"/>
    <w:rsid w:val="00CE337F"/>
    <w:rsid w:val="00CF3483"/>
    <w:rsid w:val="00D10095"/>
    <w:rsid w:val="00D11B26"/>
    <w:rsid w:val="00D146E5"/>
    <w:rsid w:val="00D24D04"/>
    <w:rsid w:val="00D32B11"/>
    <w:rsid w:val="00D56EC0"/>
    <w:rsid w:val="00D87EDA"/>
    <w:rsid w:val="00DC2CE4"/>
    <w:rsid w:val="00E12988"/>
    <w:rsid w:val="00E13FD2"/>
    <w:rsid w:val="00E173E3"/>
    <w:rsid w:val="00E469B8"/>
    <w:rsid w:val="00E661B7"/>
    <w:rsid w:val="00E7450B"/>
    <w:rsid w:val="00EB2F2F"/>
    <w:rsid w:val="00EB501F"/>
    <w:rsid w:val="00EB521A"/>
    <w:rsid w:val="00EB5FAE"/>
    <w:rsid w:val="00EC137A"/>
    <w:rsid w:val="00EC424D"/>
    <w:rsid w:val="00EF0B70"/>
    <w:rsid w:val="00F0136D"/>
    <w:rsid w:val="00F36295"/>
    <w:rsid w:val="00F57629"/>
    <w:rsid w:val="00F6234E"/>
    <w:rsid w:val="00F97054"/>
    <w:rsid w:val="00FA7CDC"/>
    <w:rsid w:val="00FB2BB4"/>
    <w:rsid w:val="00FC6A3A"/>
    <w:rsid w:val="00FE5634"/>
    <w:rsid w:val="00FE5E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6128"/>
  <w15:chartTrackingRefBased/>
  <w15:docId w15:val="{FE866791-9BC9-6448-BEEA-7A9F20A5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7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7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79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79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79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79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79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79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79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79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79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79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79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79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79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79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79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7917"/>
    <w:rPr>
      <w:rFonts w:eastAsiaTheme="majorEastAsia" w:cstheme="majorBidi"/>
      <w:color w:val="272727" w:themeColor="text1" w:themeTint="D8"/>
    </w:rPr>
  </w:style>
  <w:style w:type="paragraph" w:styleId="Titel">
    <w:name w:val="Title"/>
    <w:basedOn w:val="Standaard"/>
    <w:next w:val="Standaard"/>
    <w:link w:val="TitelChar"/>
    <w:uiPriority w:val="10"/>
    <w:qFormat/>
    <w:rsid w:val="006D7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9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79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79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79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7917"/>
    <w:rPr>
      <w:i/>
      <w:iCs/>
      <w:color w:val="404040" w:themeColor="text1" w:themeTint="BF"/>
    </w:rPr>
  </w:style>
  <w:style w:type="paragraph" w:styleId="Lijstalinea">
    <w:name w:val="List Paragraph"/>
    <w:basedOn w:val="Standaard"/>
    <w:uiPriority w:val="34"/>
    <w:qFormat/>
    <w:rsid w:val="006D7917"/>
    <w:pPr>
      <w:ind w:left="720"/>
      <w:contextualSpacing/>
    </w:pPr>
  </w:style>
  <w:style w:type="character" w:styleId="Intensievebenadrukking">
    <w:name w:val="Intense Emphasis"/>
    <w:basedOn w:val="Standaardalinea-lettertype"/>
    <w:uiPriority w:val="21"/>
    <w:qFormat/>
    <w:rsid w:val="006D7917"/>
    <w:rPr>
      <w:i/>
      <w:iCs/>
      <w:color w:val="0F4761" w:themeColor="accent1" w:themeShade="BF"/>
    </w:rPr>
  </w:style>
  <w:style w:type="paragraph" w:styleId="Duidelijkcitaat">
    <w:name w:val="Intense Quote"/>
    <w:basedOn w:val="Standaard"/>
    <w:next w:val="Standaard"/>
    <w:link w:val="DuidelijkcitaatChar"/>
    <w:uiPriority w:val="30"/>
    <w:qFormat/>
    <w:rsid w:val="006D7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7917"/>
    <w:rPr>
      <w:i/>
      <w:iCs/>
      <w:color w:val="0F4761" w:themeColor="accent1" w:themeShade="BF"/>
    </w:rPr>
  </w:style>
  <w:style w:type="character" w:styleId="Intensieveverwijzing">
    <w:name w:val="Intense Reference"/>
    <w:basedOn w:val="Standaardalinea-lettertype"/>
    <w:uiPriority w:val="32"/>
    <w:qFormat/>
    <w:rsid w:val="006D7917"/>
    <w:rPr>
      <w:b/>
      <w:bCs/>
      <w:smallCaps/>
      <w:color w:val="0F4761" w:themeColor="accent1" w:themeShade="BF"/>
      <w:spacing w:val="5"/>
    </w:rPr>
  </w:style>
  <w:style w:type="paragraph" w:styleId="Tekstopmerking">
    <w:name w:val="annotation text"/>
    <w:basedOn w:val="Standaard"/>
    <w:link w:val="TekstopmerkingChar"/>
    <w:uiPriority w:val="99"/>
    <w:unhideWhenUsed/>
    <w:rsid w:val="00FB2BB4"/>
    <w:pPr>
      <w:spacing w:line="240" w:lineRule="auto"/>
    </w:pPr>
    <w:rPr>
      <w:sz w:val="20"/>
      <w:szCs w:val="20"/>
    </w:rPr>
  </w:style>
  <w:style w:type="character" w:customStyle="1" w:styleId="TekstopmerkingChar">
    <w:name w:val="Tekst opmerking Char"/>
    <w:basedOn w:val="Standaardalinea-lettertype"/>
    <w:link w:val="Tekstopmerking"/>
    <w:uiPriority w:val="99"/>
    <w:rsid w:val="00FB2BB4"/>
    <w:rPr>
      <w:sz w:val="20"/>
      <w:szCs w:val="20"/>
    </w:rPr>
  </w:style>
  <w:style w:type="character" w:styleId="Verwijzingopmerking">
    <w:name w:val="annotation reference"/>
    <w:basedOn w:val="Standaardalinea-lettertype"/>
    <w:uiPriority w:val="99"/>
    <w:semiHidden/>
    <w:unhideWhenUsed/>
    <w:rsid w:val="00FB2BB4"/>
    <w:rPr>
      <w:sz w:val="16"/>
      <w:szCs w:val="16"/>
    </w:rPr>
  </w:style>
  <w:style w:type="paragraph" w:styleId="Revisie">
    <w:name w:val="Revision"/>
    <w:hidden/>
    <w:uiPriority w:val="99"/>
    <w:semiHidden/>
    <w:rsid w:val="006B3E2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6B3E27"/>
    <w:rPr>
      <w:b/>
      <w:bCs/>
    </w:rPr>
  </w:style>
  <w:style w:type="character" w:customStyle="1" w:styleId="OnderwerpvanopmerkingChar">
    <w:name w:val="Onderwerp van opmerking Char"/>
    <w:basedOn w:val="TekstopmerkingChar"/>
    <w:link w:val="Onderwerpvanopmerking"/>
    <w:uiPriority w:val="99"/>
    <w:semiHidden/>
    <w:rsid w:val="006B3E27"/>
    <w:rPr>
      <w:b/>
      <w:bCs/>
      <w:sz w:val="20"/>
      <w:szCs w:val="20"/>
    </w:rPr>
  </w:style>
  <w:style w:type="paragraph" w:styleId="Voetnoottekst">
    <w:name w:val="footnote text"/>
    <w:basedOn w:val="Standaard"/>
    <w:link w:val="VoetnoottekstChar"/>
    <w:uiPriority w:val="99"/>
    <w:semiHidden/>
    <w:unhideWhenUsed/>
    <w:rsid w:val="00A42B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42B8A"/>
    <w:rPr>
      <w:sz w:val="20"/>
      <w:szCs w:val="20"/>
    </w:rPr>
  </w:style>
  <w:style w:type="character" w:styleId="Voetnootmarkering">
    <w:name w:val="footnote reference"/>
    <w:basedOn w:val="Standaardalinea-lettertype"/>
    <w:uiPriority w:val="99"/>
    <w:semiHidden/>
    <w:unhideWhenUsed/>
    <w:rsid w:val="00A42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2667">
      <w:bodyDiv w:val="1"/>
      <w:marLeft w:val="0"/>
      <w:marRight w:val="0"/>
      <w:marTop w:val="0"/>
      <w:marBottom w:val="0"/>
      <w:divBdr>
        <w:top w:val="none" w:sz="0" w:space="0" w:color="auto"/>
        <w:left w:val="none" w:sz="0" w:space="0" w:color="auto"/>
        <w:bottom w:val="none" w:sz="0" w:space="0" w:color="auto"/>
        <w:right w:val="none" w:sz="0" w:space="0" w:color="auto"/>
      </w:divBdr>
    </w:div>
    <w:div w:id="477068707">
      <w:bodyDiv w:val="1"/>
      <w:marLeft w:val="0"/>
      <w:marRight w:val="0"/>
      <w:marTop w:val="0"/>
      <w:marBottom w:val="0"/>
      <w:divBdr>
        <w:top w:val="none" w:sz="0" w:space="0" w:color="auto"/>
        <w:left w:val="none" w:sz="0" w:space="0" w:color="auto"/>
        <w:bottom w:val="none" w:sz="0" w:space="0" w:color="auto"/>
        <w:right w:val="none" w:sz="0" w:space="0" w:color="auto"/>
      </w:divBdr>
    </w:div>
    <w:div w:id="766270113">
      <w:bodyDiv w:val="1"/>
      <w:marLeft w:val="0"/>
      <w:marRight w:val="0"/>
      <w:marTop w:val="0"/>
      <w:marBottom w:val="0"/>
      <w:divBdr>
        <w:top w:val="none" w:sz="0" w:space="0" w:color="auto"/>
        <w:left w:val="none" w:sz="0" w:space="0" w:color="auto"/>
        <w:bottom w:val="none" w:sz="0" w:space="0" w:color="auto"/>
        <w:right w:val="none" w:sz="0" w:space="0" w:color="auto"/>
      </w:divBdr>
    </w:div>
    <w:div w:id="948464404">
      <w:bodyDiv w:val="1"/>
      <w:marLeft w:val="0"/>
      <w:marRight w:val="0"/>
      <w:marTop w:val="0"/>
      <w:marBottom w:val="0"/>
      <w:divBdr>
        <w:top w:val="none" w:sz="0" w:space="0" w:color="auto"/>
        <w:left w:val="none" w:sz="0" w:space="0" w:color="auto"/>
        <w:bottom w:val="none" w:sz="0" w:space="0" w:color="auto"/>
        <w:right w:val="none" w:sz="0" w:space="0" w:color="auto"/>
      </w:divBdr>
    </w:div>
    <w:div w:id="994529998">
      <w:bodyDiv w:val="1"/>
      <w:marLeft w:val="0"/>
      <w:marRight w:val="0"/>
      <w:marTop w:val="0"/>
      <w:marBottom w:val="0"/>
      <w:divBdr>
        <w:top w:val="none" w:sz="0" w:space="0" w:color="auto"/>
        <w:left w:val="none" w:sz="0" w:space="0" w:color="auto"/>
        <w:bottom w:val="none" w:sz="0" w:space="0" w:color="auto"/>
        <w:right w:val="none" w:sz="0" w:space="0" w:color="auto"/>
      </w:divBdr>
    </w:div>
    <w:div w:id="1267931135">
      <w:bodyDiv w:val="1"/>
      <w:marLeft w:val="0"/>
      <w:marRight w:val="0"/>
      <w:marTop w:val="0"/>
      <w:marBottom w:val="0"/>
      <w:divBdr>
        <w:top w:val="none" w:sz="0" w:space="0" w:color="auto"/>
        <w:left w:val="none" w:sz="0" w:space="0" w:color="auto"/>
        <w:bottom w:val="none" w:sz="0" w:space="0" w:color="auto"/>
        <w:right w:val="none" w:sz="0" w:space="0" w:color="auto"/>
      </w:divBdr>
    </w:div>
    <w:div w:id="1598295161">
      <w:bodyDiv w:val="1"/>
      <w:marLeft w:val="0"/>
      <w:marRight w:val="0"/>
      <w:marTop w:val="0"/>
      <w:marBottom w:val="0"/>
      <w:divBdr>
        <w:top w:val="none" w:sz="0" w:space="0" w:color="auto"/>
        <w:left w:val="none" w:sz="0" w:space="0" w:color="auto"/>
        <w:bottom w:val="none" w:sz="0" w:space="0" w:color="auto"/>
        <w:right w:val="none" w:sz="0" w:space="0" w:color="auto"/>
      </w:divBdr>
    </w:div>
    <w:div w:id="19858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1082</ap:Words>
  <ap:Characters>5955</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2025-11-13T10:35:00.0000000Z</dcterms:created>
  <dcterms:modified xsi:type="dcterms:W3CDTF">2025-11-13T10:35:00.0000000Z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2025-06-03T07:39:13Z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61ca33df-e389-4350-8ebf-216b4a3f3350</vt:lpwstr>
  </property>
  <property fmtid="{D5CDD505-2E9C-101B-9397-08002B2CF9AE}" pid="8" name="MSIP_Label_e00462cb-1b47-485e-830d-87ca0cc9766d_ContentBits">
    <vt:lpwstr>0</vt:lpwstr>
  </property>
  <property fmtid="{D5CDD505-2E9C-101B-9397-08002B2CF9AE}" pid="9" name="ContentTypeId">
    <vt:lpwstr>0x010100DF1D8B481E9D2349AF99EE7E24F6D494</vt:lpwstr>
  </property>
</Properties>
</file>