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4FF" w:rsidRDefault="009F34FF" w14:paraId="6C3DF814" w14:textId="77777777">
      <w:pPr>
        <w:pStyle w:val="StandaardAanhef"/>
      </w:pPr>
    </w:p>
    <w:p w:rsidR="00764D1E" w:rsidRDefault="009F34FF" w14:paraId="20631945" w14:textId="77777777">
      <w:pPr>
        <w:pStyle w:val="StandaardAanhef"/>
      </w:pPr>
      <w:r>
        <w:t>Geachte voorzitter,</w:t>
      </w:r>
    </w:p>
    <w:p w:rsidR="009F34FF" w:rsidP="009F34FF" w:rsidRDefault="009F34FF" w14:paraId="14CD253D" w14:textId="77777777">
      <w:r w:rsidRPr="009F34FF">
        <w:t xml:space="preserve">De Inspectie belastingen, toeslagen en douane (IBTD) voert bij de Douane een onderzoek uit naar rechtsbescherming van ondernemers bij geschillen over douaneheffingen. In dit onderzoek staat de vraag hoe de Douane hier in de praktijk invulling aan geeft centraal. </w:t>
      </w:r>
    </w:p>
    <w:p w:rsidRPr="009F34FF" w:rsidR="009F34FF" w:rsidP="009F34FF" w:rsidRDefault="009F34FF" w14:paraId="1D1A5F57" w14:textId="77777777"/>
    <w:p w:rsidR="009F34FF" w:rsidP="009F34FF" w:rsidRDefault="009F34FF" w14:paraId="17C85FB4" w14:textId="77777777">
      <w:r w:rsidRPr="009F34FF">
        <w:t>De minister van Financiën heeft op 6 oktober jl. een brief</w:t>
      </w:r>
      <w:r>
        <w:rPr>
          <w:rStyle w:val="Voetnootmarkering"/>
        </w:rPr>
        <w:footnoteReference w:id="1"/>
      </w:r>
      <w:r w:rsidRPr="009F34FF">
        <w:t xml:space="preserve"> van de IBTD met eerste bevindingen aan uw Kamer aangeboden. Hierbij is tevens aangekondigd dat u een beleidsreactie op de brief van de IBTD zou ontvangen.</w:t>
      </w:r>
    </w:p>
    <w:p w:rsidRPr="009F34FF" w:rsidR="009F34FF" w:rsidP="009F34FF" w:rsidRDefault="009F34FF" w14:paraId="7D0C40B9" w14:textId="77777777"/>
    <w:p w:rsidRPr="009F34FF" w:rsidR="009F34FF" w:rsidP="009F34FF" w:rsidRDefault="009F34FF" w14:paraId="5A1BEC38" w14:textId="77777777">
      <w:r w:rsidRPr="009F34FF">
        <w:t>In goed overleg met de IBTD is besloten om in deze fase van het onderzoek nog geen beleidsreactie te geven. Het onderzoek loopt nog door en het is de verwachting dat de IBTD in de eerste helft van 2026 het onderzoek afrondt. Uw Kamer zal vervolgens het eindrapport ontvangen. Op dit eindrapport zal ook een beleidsreactie volgen.</w:t>
      </w:r>
    </w:p>
    <w:p w:rsidR="009F34FF" w:rsidP="009F34FF" w:rsidRDefault="009F34FF" w14:paraId="7C4219A6" w14:textId="77777777"/>
    <w:p w:rsidR="00764D1E" w:rsidRDefault="009F34FF" w14:paraId="0EDEF86F" w14:textId="77777777">
      <w:pPr>
        <w:pStyle w:val="StandaardSlotzin"/>
      </w:pPr>
      <w:r>
        <w:t>Hoogachtend,</w:t>
      </w:r>
    </w:p>
    <w:p w:rsidR="00764D1E" w:rsidRDefault="00764D1E" w14:paraId="1AED690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64D1E" w14:paraId="237B7BA1" w14:textId="77777777">
        <w:tc>
          <w:tcPr>
            <w:tcW w:w="3592" w:type="dxa"/>
          </w:tcPr>
          <w:p w:rsidR="00764D1E" w:rsidRDefault="009F34FF" w14:paraId="20E22B6C" w14:textId="77777777">
            <w:r>
              <w:t>de staatssecretaris van Financiën -  Fiscaliteit, Belastingdienst en Douane,</w:t>
            </w:r>
            <w:r>
              <w:br/>
            </w:r>
            <w:r>
              <w:br/>
            </w:r>
            <w:r>
              <w:br/>
            </w:r>
            <w:r>
              <w:br/>
            </w:r>
            <w:r>
              <w:br/>
            </w:r>
            <w:r>
              <w:br/>
              <w:t>Eugène Heijnen</w:t>
            </w:r>
          </w:p>
        </w:tc>
        <w:tc>
          <w:tcPr>
            <w:tcW w:w="3892" w:type="dxa"/>
          </w:tcPr>
          <w:p w:rsidR="00764D1E" w:rsidRDefault="00764D1E" w14:paraId="1FA8A2D5" w14:textId="77777777"/>
        </w:tc>
      </w:tr>
      <w:tr w:rsidR="00764D1E" w14:paraId="588A4761" w14:textId="77777777">
        <w:tc>
          <w:tcPr>
            <w:tcW w:w="3592" w:type="dxa"/>
          </w:tcPr>
          <w:p w:rsidR="00764D1E" w:rsidRDefault="00764D1E" w14:paraId="53429672" w14:textId="77777777"/>
        </w:tc>
        <w:tc>
          <w:tcPr>
            <w:tcW w:w="3892" w:type="dxa"/>
          </w:tcPr>
          <w:p w:rsidR="00764D1E" w:rsidRDefault="00764D1E" w14:paraId="3C926DC7" w14:textId="77777777"/>
        </w:tc>
      </w:tr>
      <w:tr w:rsidR="00764D1E" w14:paraId="0CDA8B5A" w14:textId="77777777">
        <w:tc>
          <w:tcPr>
            <w:tcW w:w="3592" w:type="dxa"/>
          </w:tcPr>
          <w:p w:rsidR="00764D1E" w:rsidRDefault="00764D1E" w14:paraId="4BE13725" w14:textId="77777777"/>
        </w:tc>
        <w:tc>
          <w:tcPr>
            <w:tcW w:w="3892" w:type="dxa"/>
          </w:tcPr>
          <w:p w:rsidR="00764D1E" w:rsidRDefault="00764D1E" w14:paraId="1A0D574B" w14:textId="77777777"/>
        </w:tc>
      </w:tr>
    </w:tbl>
    <w:p w:rsidR="00764D1E" w:rsidRDefault="00764D1E" w14:paraId="3720AA87" w14:textId="77777777">
      <w:pPr>
        <w:pStyle w:val="WitregelW1bodytekst"/>
      </w:pPr>
    </w:p>
    <w:p w:rsidR="00764D1E" w:rsidRDefault="00764D1E" w14:paraId="7B3AC4AC" w14:textId="77777777">
      <w:pPr>
        <w:pStyle w:val="Verdana7"/>
      </w:pPr>
    </w:p>
    <w:sectPr w:rsidR="00764D1E">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1043" w14:textId="77777777" w:rsidR="009F34FF" w:rsidRDefault="009F34FF">
      <w:pPr>
        <w:spacing w:line="240" w:lineRule="auto"/>
      </w:pPr>
      <w:r>
        <w:separator/>
      </w:r>
    </w:p>
  </w:endnote>
  <w:endnote w:type="continuationSeparator" w:id="0">
    <w:p w14:paraId="53BEDC40" w14:textId="77777777" w:rsidR="009F34FF" w:rsidRDefault="009F3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355E" w14:textId="77777777" w:rsidR="00311442" w:rsidRDefault="003114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DBDC" w14:textId="77777777" w:rsidR="00311442" w:rsidRDefault="003114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735D" w14:textId="77777777" w:rsidR="00311442" w:rsidRDefault="003114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AA89" w14:textId="77777777" w:rsidR="009F34FF" w:rsidRDefault="009F34FF">
      <w:pPr>
        <w:spacing w:line="240" w:lineRule="auto"/>
      </w:pPr>
      <w:r>
        <w:separator/>
      </w:r>
    </w:p>
  </w:footnote>
  <w:footnote w:type="continuationSeparator" w:id="0">
    <w:p w14:paraId="4217C62B" w14:textId="77777777" w:rsidR="009F34FF" w:rsidRDefault="009F34FF">
      <w:pPr>
        <w:spacing w:line="240" w:lineRule="auto"/>
      </w:pPr>
      <w:r>
        <w:continuationSeparator/>
      </w:r>
    </w:p>
  </w:footnote>
  <w:footnote w:id="1">
    <w:p w14:paraId="017777E0" w14:textId="77777777" w:rsidR="009F34FF" w:rsidRPr="009F34FF" w:rsidRDefault="009F34FF">
      <w:pPr>
        <w:pStyle w:val="Voetnoottekst"/>
        <w:rPr>
          <w:sz w:val="16"/>
          <w:szCs w:val="16"/>
        </w:rPr>
      </w:pPr>
      <w:r>
        <w:rPr>
          <w:rStyle w:val="Voetnootmarkering"/>
        </w:rPr>
        <w:footnoteRef/>
      </w:r>
      <w:r>
        <w:t xml:space="preserve"> </w:t>
      </w:r>
      <w:r w:rsidRPr="009F34FF">
        <w:rPr>
          <w:sz w:val="16"/>
          <w:szCs w:val="16"/>
        </w:rPr>
        <w:t>Kamerstukken 2025-2026, nr. 31066-1514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68A2" w14:textId="77777777" w:rsidR="00311442" w:rsidRDefault="003114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70CB" w14:textId="77777777" w:rsidR="00764D1E" w:rsidRDefault="009F34FF">
    <w:r>
      <w:rPr>
        <w:noProof/>
      </w:rPr>
      <mc:AlternateContent>
        <mc:Choice Requires="wps">
          <w:drawing>
            <wp:anchor distT="0" distB="0" distL="0" distR="0" simplePos="0" relativeHeight="251652096" behindDoc="0" locked="1" layoutInCell="1" allowOverlap="1" wp14:anchorId="5BE096DE" wp14:editId="5208ABD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902AC9" w14:textId="77777777" w:rsidR="00764D1E" w:rsidRDefault="009F34FF">
                          <w:pPr>
                            <w:pStyle w:val="StandaardReferentiegegevensKop"/>
                          </w:pPr>
                          <w:r>
                            <w:t>Ons kenmerk</w:t>
                          </w:r>
                        </w:p>
                        <w:p w14:paraId="1EC658AF" w14:textId="77777777" w:rsidR="005C684F" w:rsidRDefault="00311442">
                          <w:pPr>
                            <w:pStyle w:val="StandaardReferentiegegevens"/>
                          </w:pPr>
                          <w:r>
                            <w:fldChar w:fldCharType="begin"/>
                          </w:r>
                          <w:r>
                            <w:instrText xml:space="preserve"> DOCPROPERTY  "Kenmerk"  \* MERGEFORMAT </w:instrText>
                          </w:r>
                          <w:r>
                            <w:fldChar w:fldCharType="separate"/>
                          </w:r>
                          <w:r>
                            <w:t>2025-0000534580</w:t>
                          </w:r>
                          <w:r>
                            <w:fldChar w:fldCharType="end"/>
                          </w:r>
                        </w:p>
                      </w:txbxContent>
                    </wps:txbx>
                    <wps:bodyPr vert="horz" wrap="square" lIns="0" tIns="0" rIns="0" bIns="0" anchor="t" anchorCtr="0"/>
                  </wps:wsp>
                </a:graphicData>
              </a:graphic>
            </wp:anchor>
          </w:drawing>
        </mc:Choice>
        <mc:Fallback>
          <w:pict>
            <v:shapetype w14:anchorId="5BE096D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902AC9" w14:textId="77777777" w:rsidR="00764D1E" w:rsidRDefault="009F34FF">
                    <w:pPr>
                      <w:pStyle w:val="StandaardReferentiegegevensKop"/>
                    </w:pPr>
                    <w:r>
                      <w:t>Ons kenmerk</w:t>
                    </w:r>
                  </w:p>
                  <w:p w14:paraId="1EC658AF" w14:textId="77777777" w:rsidR="005C684F" w:rsidRDefault="00311442">
                    <w:pPr>
                      <w:pStyle w:val="StandaardReferentiegegevens"/>
                    </w:pPr>
                    <w:r>
                      <w:fldChar w:fldCharType="begin"/>
                    </w:r>
                    <w:r>
                      <w:instrText xml:space="preserve"> DOCPROPERTY  "Kenmerk"  \* MERGEFORMAT </w:instrText>
                    </w:r>
                    <w:r>
                      <w:fldChar w:fldCharType="separate"/>
                    </w:r>
                    <w:r>
                      <w:t>2025-0000534580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1B57E92" wp14:editId="1AC57F9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8CAFF8" w14:textId="77777777" w:rsidR="005C684F" w:rsidRDefault="0031144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B57E9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08CAFF8" w14:textId="77777777" w:rsidR="005C684F" w:rsidRDefault="0031144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5BD2B9C" wp14:editId="653ED26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CB4055F" w14:textId="77777777" w:rsidR="005C684F" w:rsidRDefault="0031144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5BD2B9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CB4055F" w14:textId="77777777" w:rsidR="005C684F" w:rsidRDefault="0031144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AEC" w14:textId="77777777" w:rsidR="00764D1E" w:rsidRDefault="009F34FF">
    <w:pPr>
      <w:spacing w:after="7029" w:line="14" w:lineRule="exact"/>
    </w:pPr>
    <w:r>
      <w:rPr>
        <w:noProof/>
      </w:rPr>
      <mc:AlternateContent>
        <mc:Choice Requires="wps">
          <w:drawing>
            <wp:anchor distT="0" distB="0" distL="0" distR="0" simplePos="0" relativeHeight="251655168" behindDoc="0" locked="1" layoutInCell="1" allowOverlap="1" wp14:anchorId="361A348C" wp14:editId="265EC01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5AFC44C" w14:textId="77777777" w:rsidR="009F34FF" w:rsidRDefault="009F34FF"/>
                      </w:txbxContent>
                    </wps:txbx>
                    <wps:bodyPr vert="horz" wrap="square" lIns="0" tIns="0" rIns="0" bIns="0" anchor="t" anchorCtr="0"/>
                  </wps:wsp>
                </a:graphicData>
              </a:graphic>
            </wp:anchor>
          </w:drawing>
        </mc:Choice>
        <mc:Fallback>
          <w:pict>
            <v:shapetype w14:anchorId="361A348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5AFC44C" w14:textId="77777777" w:rsidR="009F34FF" w:rsidRDefault="009F34FF"/>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BFD0FE6" wp14:editId="5657AB97">
              <wp:simplePos x="3545840" y="0"/>
              <wp:positionH relativeFrom="page">
                <wp:posOffset>3545840</wp:posOffset>
              </wp:positionH>
              <wp:positionV relativeFrom="paragraph">
                <wp:posOffset>0</wp:posOffset>
              </wp:positionV>
              <wp:extent cx="467995" cy="1336675"/>
              <wp:effectExtent l="0" t="0" r="0" b="0"/>
              <wp:wrapNone/>
              <wp:docPr id="5"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1BDA550" w14:textId="77777777" w:rsidR="009F34FF" w:rsidRDefault="009F34FF"/>
                      </w:txbxContent>
                    </wps:txbx>
                    <wps:bodyPr vert="horz" wrap="square" lIns="0" tIns="0" rIns="0" bIns="0" anchor="t" anchorCtr="0"/>
                  </wps:wsp>
                </a:graphicData>
              </a:graphic>
            </wp:anchor>
          </w:drawing>
        </mc:Choice>
        <mc:Fallback>
          <w:pict>
            <v:shape w14:anchorId="1BFD0FE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1BDA550" w14:textId="77777777" w:rsidR="009F34FF" w:rsidRDefault="009F34F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C5EB32B" wp14:editId="580C675D">
              <wp:simplePos x="5930900" y="1961514"/>
              <wp:positionH relativeFrom="page">
                <wp:posOffset>5930900</wp:posOffset>
              </wp:positionH>
              <wp:positionV relativeFrom="paragraph">
                <wp:posOffset>1961514</wp:posOffset>
              </wp:positionV>
              <wp:extent cx="1228090" cy="3285490"/>
              <wp:effectExtent l="0" t="0" r="0" b="0"/>
              <wp:wrapNone/>
              <wp:docPr id="6"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EC210D1" w14:textId="77777777" w:rsidR="009F34FF" w:rsidRPr="009F34FF" w:rsidRDefault="009F34FF" w:rsidP="009F34FF">
                          <w:pPr>
                            <w:pStyle w:val="StandaardReferentiegegevens"/>
                          </w:pPr>
                          <w:r w:rsidRPr="009F34FF">
                            <w:rPr>
                              <w:b/>
                              <w:bCs/>
                            </w:rPr>
                            <w:t>Directoraat-Generaal</w:t>
                          </w:r>
                          <w:r w:rsidRPr="009F34FF">
                            <w:rPr>
                              <w:b/>
                              <w:bCs/>
                            </w:rPr>
                            <w:br/>
                            <w:t>Douane</w:t>
                          </w:r>
                          <w:r>
                            <w:rPr>
                              <w:b/>
                              <w:bCs/>
                            </w:rPr>
                            <w:br/>
                          </w:r>
                        </w:p>
                        <w:p w14:paraId="560BFFE3" w14:textId="77777777" w:rsidR="00764D1E" w:rsidRDefault="009F34FF">
                          <w:pPr>
                            <w:pStyle w:val="StandaardReferentiegegevens"/>
                          </w:pPr>
                          <w:r>
                            <w:t>Korte Voorhout 7</w:t>
                          </w:r>
                        </w:p>
                        <w:p w14:paraId="256478C4" w14:textId="77777777" w:rsidR="00764D1E" w:rsidRDefault="009F34FF">
                          <w:pPr>
                            <w:pStyle w:val="StandaardReferentiegegevens"/>
                          </w:pPr>
                          <w:r>
                            <w:t>2511 CW  Den Haag</w:t>
                          </w:r>
                        </w:p>
                        <w:p w14:paraId="1A79ADC1" w14:textId="77777777" w:rsidR="00764D1E" w:rsidRDefault="009F34FF">
                          <w:pPr>
                            <w:pStyle w:val="StandaardReferentiegegevens"/>
                          </w:pPr>
                          <w:r>
                            <w:t>Postbus 20201</w:t>
                          </w:r>
                        </w:p>
                        <w:p w14:paraId="490B8195" w14:textId="77777777" w:rsidR="00764D1E" w:rsidRDefault="009F34FF">
                          <w:pPr>
                            <w:pStyle w:val="StandaardReferentiegegevens"/>
                          </w:pPr>
                          <w:r>
                            <w:t>2500 EE  Den Haag</w:t>
                          </w:r>
                        </w:p>
                        <w:p w14:paraId="5976FB02" w14:textId="77777777" w:rsidR="00764D1E" w:rsidRDefault="009F34FF">
                          <w:pPr>
                            <w:pStyle w:val="StandaardReferentiegegevens"/>
                          </w:pPr>
                          <w:r>
                            <w:t>www.douane.nl</w:t>
                          </w:r>
                        </w:p>
                        <w:p w14:paraId="44885950" w14:textId="77777777" w:rsidR="00764D1E" w:rsidRDefault="00764D1E">
                          <w:pPr>
                            <w:pStyle w:val="WitregelW2"/>
                          </w:pPr>
                        </w:p>
                        <w:p w14:paraId="3DD726E2" w14:textId="77777777" w:rsidR="00764D1E" w:rsidRDefault="009F34FF">
                          <w:pPr>
                            <w:pStyle w:val="StandaardReferentiegegevensKop"/>
                          </w:pPr>
                          <w:r>
                            <w:t>Ons kenmerk</w:t>
                          </w:r>
                        </w:p>
                        <w:p w14:paraId="01FB7742" w14:textId="77777777" w:rsidR="005C684F" w:rsidRDefault="00311442">
                          <w:pPr>
                            <w:pStyle w:val="StandaardReferentiegegevens"/>
                          </w:pPr>
                          <w:r>
                            <w:fldChar w:fldCharType="begin"/>
                          </w:r>
                          <w:r>
                            <w:instrText xml:space="preserve"> DOCPROPERTY  "Kenmerk"  \* MERGEFORMAT </w:instrText>
                          </w:r>
                          <w:r>
                            <w:fldChar w:fldCharType="separate"/>
                          </w:r>
                          <w:r>
                            <w:t>2025-0000534580</w:t>
                          </w:r>
                          <w:r>
                            <w:fldChar w:fldCharType="end"/>
                          </w:r>
                        </w:p>
                        <w:p w14:paraId="271AD993" w14:textId="77777777" w:rsidR="00764D1E" w:rsidRDefault="00764D1E">
                          <w:pPr>
                            <w:pStyle w:val="WitregelW1"/>
                          </w:pPr>
                        </w:p>
                        <w:p w14:paraId="4C199187" w14:textId="77777777" w:rsidR="00764D1E" w:rsidRDefault="009F34FF">
                          <w:pPr>
                            <w:pStyle w:val="StandaardReferentiegegevensKop"/>
                          </w:pPr>
                          <w:r>
                            <w:t>Uw brief (kenmerk)</w:t>
                          </w:r>
                        </w:p>
                        <w:p w14:paraId="0BF0D092" w14:textId="77777777" w:rsidR="005C684F" w:rsidRDefault="00311442">
                          <w:pPr>
                            <w:pStyle w:val="StandaardReferentiegegevens"/>
                          </w:pPr>
                          <w:r>
                            <w:t>N.v.t.</w:t>
                          </w:r>
                          <w:r>
                            <w:fldChar w:fldCharType="begin"/>
                          </w:r>
                          <w:r>
                            <w:instrText xml:space="preserve"> DOCPROPERTY  "UwKenmerk"  \* MERGEFORMAT </w:instrText>
                          </w:r>
                          <w:r>
                            <w:fldChar w:fldCharType="end"/>
                          </w:r>
                        </w:p>
                        <w:p w14:paraId="307E336D" w14:textId="77777777" w:rsidR="00764D1E" w:rsidRDefault="00764D1E">
                          <w:pPr>
                            <w:pStyle w:val="WitregelW1"/>
                          </w:pPr>
                        </w:p>
                        <w:p w14:paraId="7487B3E3" w14:textId="77777777" w:rsidR="00764D1E" w:rsidRDefault="009F34FF">
                          <w:pPr>
                            <w:pStyle w:val="StandaardReferentiegegevensKop"/>
                          </w:pPr>
                          <w:r>
                            <w:t>Bijlagen</w:t>
                          </w:r>
                        </w:p>
                        <w:p w14:paraId="150CFCC2" w14:textId="77777777" w:rsidR="00764D1E" w:rsidRDefault="009F34FF">
                          <w:pPr>
                            <w:pStyle w:val="StandaardReferentiegegevens"/>
                          </w:pPr>
                          <w:r>
                            <w:t>(geen)</w:t>
                          </w:r>
                        </w:p>
                      </w:txbxContent>
                    </wps:txbx>
                    <wps:bodyPr vert="horz" wrap="square" lIns="0" tIns="0" rIns="0" bIns="0" anchor="t" anchorCtr="0"/>
                  </wps:wsp>
                </a:graphicData>
              </a:graphic>
            </wp:anchor>
          </w:drawing>
        </mc:Choice>
        <mc:Fallback>
          <w:pict>
            <v:shape w14:anchorId="7C5EB32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EC210D1" w14:textId="77777777" w:rsidR="009F34FF" w:rsidRPr="009F34FF" w:rsidRDefault="009F34FF" w:rsidP="009F34FF">
                    <w:pPr>
                      <w:pStyle w:val="StandaardReferentiegegevens"/>
                    </w:pPr>
                    <w:r w:rsidRPr="009F34FF">
                      <w:rPr>
                        <w:b/>
                        <w:bCs/>
                      </w:rPr>
                      <w:t>Directoraat-Generaal</w:t>
                    </w:r>
                    <w:r w:rsidRPr="009F34FF">
                      <w:rPr>
                        <w:b/>
                        <w:bCs/>
                      </w:rPr>
                      <w:br/>
                      <w:t>Douane</w:t>
                    </w:r>
                    <w:r>
                      <w:rPr>
                        <w:b/>
                        <w:bCs/>
                      </w:rPr>
                      <w:br/>
                    </w:r>
                  </w:p>
                  <w:p w14:paraId="560BFFE3" w14:textId="77777777" w:rsidR="00764D1E" w:rsidRDefault="009F34FF">
                    <w:pPr>
                      <w:pStyle w:val="StandaardReferentiegegevens"/>
                    </w:pPr>
                    <w:r>
                      <w:t>Korte Voorhout 7</w:t>
                    </w:r>
                  </w:p>
                  <w:p w14:paraId="256478C4" w14:textId="77777777" w:rsidR="00764D1E" w:rsidRDefault="009F34FF">
                    <w:pPr>
                      <w:pStyle w:val="StandaardReferentiegegevens"/>
                    </w:pPr>
                    <w:r>
                      <w:t>2511 CW  Den Haag</w:t>
                    </w:r>
                  </w:p>
                  <w:p w14:paraId="1A79ADC1" w14:textId="77777777" w:rsidR="00764D1E" w:rsidRDefault="009F34FF">
                    <w:pPr>
                      <w:pStyle w:val="StandaardReferentiegegevens"/>
                    </w:pPr>
                    <w:r>
                      <w:t>Postbus 20201</w:t>
                    </w:r>
                  </w:p>
                  <w:p w14:paraId="490B8195" w14:textId="77777777" w:rsidR="00764D1E" w:rsidRDefault="009F34FF">
                    <w:pPr>
                      <w:pStyle w:val="StandaardReferentiegegevens"/>
                    </w:pPr>
                    <w:r>
                      <w:t>2500 EE  Den Haag</w:t>
                    </w:r>
                  </w:p>
                  <w:p w14:paraId="5976FB02" w14:textId="77777777" w:rsidR="00764D1E" w:rsidRDefault="009F34FF">
                    <w:pPr>
                      <w:pStyle w:val="StandaardReferentiegegevens"/>
                    </w:pPr>
                    <w:r>
                      <w:t>www.douane.nl</w:t>
                    </w:r>
                  </w:p>
                  <w:p w14:paraId="44885950" w14:textId="77777777" w:rsidR="00764D1E" w:rsidRDefault="00764D1E">
                    <w:pPr>
                      <w:pStyle w:val="WitregelW2"/>
                    </w:pPr>
                  </w:p>
                  <w:p w14:paraId="3DD726E2" w14:textId="77777777" w:rsidR="00764D1E" w:rsidRDefault="009F34FF">
                    <w:pPr>
                      <w:pStyle w:val="StandaardReferentiegegevensKop"/>
                    </w:pPr>
                    <w:r>
                      <w:t>Ons kenmerk</w:t>
                    </w:r>
                  </w:p>
                  <w:p w14:paraId="01FB7742" w14:textId="77777777" w:rsidR="005C684F" w:rsidRDefault="00311442">
                    <w:pPr>
                      <w:pStyle w:val="StandaardReferentiegegevens"/>
                    </w:pPr>
                    <w:r>
                      <w:fldChar w:fldCharType="begin"/>
                    </w:r>
                    <w:r>
                      <w:instrText xml:space="preserve"> DOCPROPERTY  "Kenmerk"  \* MERGEFORMAT </w:instrText>
                    </w:r>
                    <w:r>
                      <w:fldChar w:fldCharType="separate"/>
                    </w:r>
                    <w:r>
                      <w:t>2025-0000534580</w:t>
                    </w:r>
                    <w:r>
                      <w:fldChar w:fldCharType="end"/>
                    </w:r>
                  </w:p>
                  <w:p w14:paraId="271AD993" w14:textId="77777777" w:rsidR="00764D1E" w:rsidRDefault="00764D1E">
                    <w:pPr>
                      <w:pStyle w:val="WitregelW1"/>
                    </w:pPr>
                  </w:p>
                  <w:p w14:paraId="4C199187" w14:textId="77777777" w:rsidR="00764D1E" w:rsidRDefault="009F34FF">
                    <w:pPr>
                      <w:pStyle w:val="StandaardReferentiegegevensKop"/>
                    </w:pPr>
                    <w:r>
                      <w:t>Uw brief (kenmerk)</w:t>
                    </w:r>
                  </w:p>
                  <w:p w14:paraId="0BF0D092" w14:textId="77777777" w:rsidR="005C684F" w:rsidRDefault="00311442">
                    <w:pPr>
                      <w:pStyle w:val="StandaardReferentiegegevens"/>
                    </w:pPr>
                    <w:r>
                      <w:t>N.v.t.</w:t>
                    </w:r>
                    <w:r>
                      <w:fldChar w:fldCharType="begin"/>
                    </w:r>
                    <w:r>
                      <w:instrText xml:space="preserve"> DOCPROPERTY  "UwKenmerk"  \* MERGEFORMAT </w:instrText>
                    </w:r>
                    <w:r>
                      <w:fldChar w:fldCharType="end"/>
                    </w:r>
                  </w:p>
                  <w:p w14:paraId="307E336D" w14:textId="77777777" w:rsidR="00764D1E" w:rsidRDefault="00764D1E">
                    <w:pPr>
                      <w:pStyle w:val="WitregelW1"/>
                    </w:pPr>
                  </w:p>
                  <w:p w14:paraId="7487B3E3" w14:textId="77777777" w:rsidR="00764D1E" w:rsidRDefault="009F34FF">
                    <w:pPr>
                      <w:pStyle w:val="StandaardReferentiegegevensKop"/>
                    </w:pPr>
                    <w:r>
                      <w:t>Bijlagen</w:t>
                    </w:r>
                  </w:p>
                  <w:p w14:paraId="150CFCC2" w14:textId="77777777" w:rsidR="00764D1E" w:rsidRDefault="009F34FF">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EE6469B" wp14:editId="132F90C3">
              <wp:simplePos x="1007744" y="1691639"/>
              <wp:positionH relativeFrom="page">
                <wp:posOffset>1007744</wp:posOffset>
              </wp:positionH>
              <wp:positionV relativeFrom="paragraph">
                <wp:posOffset>1691639</wp:posOffset>
              </wp:positionV>
              <wp:extent cx="3561715" cy="142875"/>
              <wp:effectExtent l="0" t="0" r="0" b="0"/>
              <wp:wrapNone/>
              <wp:docPr id="7"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188A4E5" w14:textId="77777777" w:rsidR="00764D1E" w:rsidRDefault="009F34FF">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EE6469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188A4E5" w14:textId="77777777" w:rsidR="00764D1E" w:rsidRDefault="009F34FF">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2D14469" wp14:editId="513A3321">
              <wp:simplePos x="1007744" y="1943735"/>
              <wp:positionH relativeFrom="page">
                <wp:posOffset>1007744</wp:posOffset>
              </wp:positionH>
              <wp:positionV relativeFrom="paragraph">
                <wp:posOffset>1943735</wp:posOffset>
              </wp:positionV>
              <wp:extent cx="4180840" cy="1076325"/>
              <wp:effectExtent l="0" t="0" r="0" b="0"/>
              <wp:wrapNone/>
              <wp:docPr id="8"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B8537E0" w14:textId="77777777" w:rsidR="005C684F" w:rsidRDefault="00311442">
                          <w:pPr>
                            <w:pStyle w:val="Rubricering"/>
                          </w:pPr>
                          <w:r>
                            <w:fldChar w:fldCharType="begin"/>
                          </w:r>
                          <w:r>
                            <w:instrText xml:space="preserve"> DOCPROPERTY  "Rubricering"  \* MERGEFORMAT </w:instrText>
                          </w:r>
                          <w:r>
                            <w:fldChar w:fldCharType="end"/>
                          </w:r>
                        </w:p>
                        <w:p w14:paraId="00BD53F0" w14:textId="77777777" w:rsidR="00311442" w:rsidRDefault="00311442">
                          <w:r>
                            <w:fldChar w:fldCharType="begin"/>
                          </w:r>
                          <w:r>
                            <w:instrText xml:space="preserve"> DOCPROPERTY  "Aan"  \* MERGEFORMAT </w:instrText>
                          </w:r>
                          <w:r>
                            <w:fldChar w:fldCharType="separate"/>
                          </w:r>
                          <w:r>
                            <w:t>Voorzitter van de Tweede Kamer der Staten-Generaal</w:t>
                          </w:r>
                        </w:p>
                        <w:p w14:paraId="7A49D435" w14:textId="77777777" w:rsidR="00311442" w:rsidRDefault="00311442">
                          <w:r>
                            <w:t>Postbus 20018</w:t>
                          </w:r>
                        </w:p>
                        <w:p w14:paraId="7D5EF408" w14:textId="77777777" w:rsidR="00311442" w:rsidRDefault="00311442">
                          <w:r>
                            <w:t>2500 EA  DEN HAAG</w:t>
                          </w:r>
                        </w:p>
                        <w:p w14:paraId="3EC4C92C" w14:textId="77777777" w:rsidR="00311442" w:rsidRDefault="00311442"/>
                        <w:p w14:paraId="1E6676FA" w14:textId="77777777" w:rsidR="005C684F" w:rsidRDefault="00311442">
                          <w:r>
                            <w:fldChar w:fldCharType="end"/>
                          </w:r>
                        </w:p>
                      </w:txbxContent>
                    </wps:txbx>
                    <wps:bodyPr vert="horz" wrap="square" lIns="0" tIns="0" rIns="0" bIns="0" anchor="t" anchorCtr="0"/>
                  </wps:wsp>
                </a:graphicData>
              </a:graphic>
            </wp:anchor>
          </w:drawing>
        </mc:Choice>
        <mc:Fallback>
          <w:pict>
            <v:shape w14:anchorId="22D1446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B8537E0" w14:textId="77777777" w:rsidR="005C684F" w:rsidRDefault="00311442">
                    <w:pPr>
                      <w:pStyle w:val="Rubricering"/>
                    </w:pPr>
                    <w:r>
                      <w:fldChar w:fldCharType="begin"/>
                    </w:r>
                    <w:r>
                      <w:instrText xml:space="preserve"> DOCPROPERTY  "Rubricering"  \* MERGEFORMAT </w:instrText>
                    </w:r>
                    <w:r>
                      <w:fldChar w:fldCharType="end"/>
                    </w:r>
                  </w:p>
                  <w:p w14:paraId="00BD53F0" w14:textId="77777777" w:rsidR="00311442" w:rsidRDefault="00311442">
                    <w:r>
                      <w:fldChar w:fldCharType="begin"/>
                    </w:r>
                    <w:r>
                      <w:instrText xml:space="preserve"> DOCPROPERTY  "Aan"  \* MERGEFORMAT </w:instrText>
                    </w:r>
                    <w:r>
                      <w:fldChar w:fldCharType="separate"/>
                    </w:r>
                    <w:r>
                      <w:t>Voorzitter van de Tweede Kamer der Staten-Generaal</w:t>
                    </w:r>
                  </w:p>
                  <w:p w14:paraId="7A49D435" w14:textId="77777777" w:rsidR="00311442" w:rsidRDefault="00311442">
                    <w:r>
                      <w:t>Postbus 20018</w:t>
                    </w:r>
                  </w:p>
                  <w:p w14:paraId="7D5EF408" w14:textId="77777777" w:rsidR="00311442" w:rsidRDefault="00311442">
                    <w:r>
                      <w:t>2500 EA  DEN HAAG</w:t>
                    </w:r>
                  </w:p>
                  <w:p w14:paraId="3EC4C92C" w14:textId="77777777" w:rsidR="00311442" w:rsidRDefault="00311442"/>
                  <w:p w14:paraId="1E6676FA" w14:textId="77777777" w:rsidR="005C684F" w:rsidRDefault="0031144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0C861AA" wp14:editId="62578714">
              <wp:simplePos x="5921375" y="10223500"/>
              <wp:positionH relativeFrom="page">
                <wp:posOffset>5921375</wp:posOffset>
              </wp:positionH>
              <wp:positionV relativeFrom="paragraph">
                <wp:posOffset>10223500</wp:posOffset>
              </wp:positionV>
              <wp:extent cx="1259840" cy="17970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CFB7352" w14:textId="77777777" w:rsidR="005C684F" w:rsidRDefault="0031144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C861A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CFB7352" w14:textId="77777777" w:rsidR="005C684F" w:rsidRDefault="0031144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2E5FFAD" wp14:editId="5C8E81E3">
              <wp:simplePos x="1007744" y="3635375"/>
              <wp:positionH relativeFrom="page">
                <wp:posOffset>1007744</wp:posOffset>
              </wp:positionH>
              <wp:positionV relativeFrom="paragraph">
                <wp:posOffset>3635375</wp:posOffset>
              </wp:positionV>
              <wp:extent cx="4105275" cy="755650"/>
              <wp:effectExtent l="0" t="0" r="0" b="0"/>
              <wp:wrapNone/>
              <wp:docPr id="10"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64D1E" w14:paraId="16B566F2" w14:textId="77777777">
                            <w:trPr>
                              <w:trHeight w:val="200"/>
                            </w:trPr>
                            <w:tc>
                              <w:tcPr>
                                <w:tcW w:w="1140" w:type="dxa"/>
                              </w:tcPr>
                              <w:p w14:paraId="44EBE4D9" w14:textId="77777777" w:rsidR="00764D1E" w:rsidRDefault="00764D1E"/>
                            </w:tc>
                            <w:tc>
                              <w:tcPr>
                                <w:tcW w:w="5400" w:type="dxa"/>
                              </w:tcPr>
                              <w:p w14:paraId="28B72FE7" w14:textId="77777777" w:rsidR="00764D1E" w:rsidRDefault="00764D1E"/>
                            </w:tc>
                          </w:tr>
                          <w:tr w:rsidR="00764D1E" w14:paraId="6988C077" w14:textId="77777777">
                            <w:trPr>
                              <w:trHeight w:val="240"/>
                            </w:trPr>
                            <w:tc>
                              <w:tcPr>
                                <w:tcW w:w="1140" w:type="dxa"/>
                              </w:tcPr>
                              <w:p w14:paraId="483B03F7" w14:textId="77777777" w:rsidR="00764D1E" w:rsidRDefault="009F34FF">
                                <w:r>
                                  <w:t>Datum</w:t>
                                </w:r>
                              </w:p>
                            </w:tc>
                            <w:tc>
                              <w:tcPr>
                                <w:tcW w:w="5400" w:type="dxa"/>
                              </w:tcPr>
                              <w:p w14:paraId="1B140176" w14:textId="5B64B7B2" w:rsidR="00764D1E" w:rsidRDefault="00311442">
                                <w:r>
                                  <w:t>13 november 2025</w:t>
                                </w:r>
                              </w:p>
                            </w:tc>
                          </w:tr>
                          <w:tr w:rsidR="00764D1E" w14:paraId="42566B5C" w14:textId="77777777">
                            <w:trPr>
                              <w:trHeight w:val="240"/>
                            </w:trPr>
                            <w:tc>
                              <w:tcPr>
                                <w:tcW w:w="1140" w:type="dxa"/>
                              </w:tcPr>
                              <w:p w14:paraId="3E4C82B3" w14:textId="77777777" w:rsidR="00764D1E" w:rsidRDefault="009F34FF">
                                <w:r>
                                  <w:t>Betreft</w:t>
                                </w:r>
                              </w:p>
                            </w:tc>
                            <w:tc>
                              <w:tcPr>
                                <w:tcW w:w="5400" w:type="dxa"/>
                              </w:tcPr>
                              <w:p w14:paraId="183EF555" w14:textId="77777777" w:rsidR="005C684F" w:rsidRDefault="00311442">
                                <w:r>
                                  <w:fldChar w:fldCharType="begin"/>
                                </w:r>
                                <w:r>
                                  <w:instrText xml:space="preserve"> DOCPROPERTY  "Onderwerp"  \* MERGEFORMAT </w:instrText>
                                </w:r>
                                <w:r>
                                  <w:fldChar w:fldCharType="separate"/>
                                </w:r>
                                <w:r>
                                  <w:t>Beleidsreactie op brief 'Eerste bevindingen onderzoek rechtsbescherming van ondernemers bij geschillen over douaneheffingen' van de IBTD</w:t>
                                </w:r>
                                <w:r>
                                  <w:fldChar w:fldCharType="end"/>
                                </w:r>
                              </w:p>
                            </w:tc>
                          </w:tr>
                          <w:tr w:rsidR="00764D1E" w14:paraId="54947A28" w14:textId="77777777">
                            <w:trPr>
                              <w:trHeight w:val="200"/>
                            </w:trPr>
                            <w:tc>
                              <w:tcPr>
                                <w:tcW w:w="1140" w:type="dxa"/>
                              </w:tcPr>
                              <w:p w14:paraId="08618C15" w14:textId="77777777" w:rsidR="00764D1E" w:rsidRDefault="00764D1E"/>
                            </w:tc>
                            <w:tc>
                              <w:tcPr>
                                <w:tcW w:w="4738" w:type="dxa"/>
                              </w:tcPr>
                              <w:p w14:paraId="2147A512" w14:textId="77777777" w:rsidR="00764D1E" w:rsidRDefault="00764D1E"/>
                            </w:tc>
                          </w:tr>
                        </w:tbl>
                        <w:p w14:paraId="5F1F2978" w14:textId="77777777" w:rsidR="009F34FF" w:rsidRDefault="009F34FF"/>
                      </w:txbxContent>
                    </wps:txbx>
                    <wps:bodyPr vert="horz" wrap="square" lIns="0" tIns="0" rIns="0" bIns="0" anchor="t" anchorCtr="0"/>
                  </wps:wsp>
                </a:graphicData>
              </a:graphic>
            </wp:anchor>
          </w:drawing>
        </mc:Choice>
        <mc:Fallback>
          <w:pict>
            <v:shape w14:anchorId="52E5FFA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64D1E" w14:paraId="16B566F2" w14:textId="77777777">
                      <w:trPr>
                        <w:trHeight w:val="200"/>
                      </w:trPr>
                      <w:tc>
                        <w:tcPr>
                          <w:tcW w:w="1140" w:type="dxa"/>
                        </w:tcPr>
                        <w:p w14:paraId="44EBE4D9" w14:textId="77777777" w:rsidR="00764D1E" w:rsidRDefault="00764D1E"/>
                      </w:tc>
                      <w:tc>
                        <w:tcPr>
                          <w:tcW w:w="5400" w:type="dxa"/>
                        </w:tcPr>
                        <w:p w14:paraId="28B72FE7" w14:textId="77777777" w:rsidR="00764D1E" w:rsidRDefault="00764D1E"/>
                      </w:tc>
                    </w:tr>
                    <w:tr w:rsidR="00764D1E" w14:paraId="6988C077" w14:textId="77777777">
                      <w:trPr>
                        <w:trHeight w:val="240"/>
                      </w:trPr>
                      <w:tc>
                        <w:tcPr>
                          <w:tcW w:w="1140" w:type="dxa"/>
                        </w:tcPr>
                        <w:p w14:paraId="483B03F7" w14:textId="77777777" w:rsidR="00764D1E" w:rsidRDefault="009F34FF">
                          <w:r>
                            <w:t>Datum</w:t>
                          </w:r>
                        </w:p>
                      </w:tc>
                      <w:tc>
                        <w:tcPr>
                          <w:tcW w:w="5400" w:type="dxa"/>
                        </w:tcPr>
                        <w:p w14:paraId="1B140176" w14:textId="5B64B7B2" w:rsidR="00764D1E" w:rsidRDefault="00311442">
                          <w:r>
                            <w:t>13 november 2025</w:t>
                          </w:r>
                        </w:p>
                      </w:tc>
                    </w:tr>
                    <w:tr w:rsidR="00764D1E" w14:paraId="42566B5C" w14:textId="77777777">
                      <w:trPr>
                        <w:trHeight w:val="240"/>
                      </w:trPr>
                      <w:tc>
                        <w:tcPr>
                          <w:tcW w:w="1140" w:type="dxa"/>
                        </w:tcPr>
                        <w:p w14:paraId="3E4C82B3" w14:textId="77777777" w:rsidR="00764D1E" w:rsidRDefault="009F34FF">
                          <w:r>
                            <w:t>Betreft</w:t>
                          </w:r>
                        </w:p>
                      </w:tc>
                      <w:tc>
                        <w:tcPr>
                          <w:tcW w:w="5400" w:type="dxa"/>
                        </w:tcPr>
                        <w:p w14:paraId="183EF555" w14:textId="77777777" w:rsidR="005C684F" w:rsidRDefault="00311442">
                          <w:r>
                            <w:fldChar w:fldCharType="begin"/>
                          </w:r>
                          <w:r>
                            <w:instrText xml:space="preserve"> DOCPROPERTY  "Onderwerp"  \* MERGEFORMAT </w:instrText>
                          </w:r>
                          <w:r>
                            <w:fldChar w:fldCharType="separate"/>
                          </w:r>
                          <w:r>
                            <w:t>Beleidsreactie op brief 'Eerste bevindingen onderzoek rechtsbescherming van ondernemers bij geschillen over douaneheffingen' van de IBTD</w:t>
                          </w:r>
                          <w:r>
                            <w:fldChar w:fldCharType="end"/>
                          </w:r>
                        </w:p>
                      </w:tc>
                    </w:tr>
                    <w:tr w:rsidR="00764D1E" w14:paraId="54947A28" w14:textId="77777777">
                      <w:trPr>
                        <w:trHeight w:val="200"/>
                      </w:trPr>
                      <w:tc>
                        <w:tcPr>
                          <w:tcW w:w="1140" w:type="dxa"/>
                        </w:tcPr>
                        <w:p w14:paraId="08618C15" w14:textId="77777777" w:rsidR="00764D1E" w:rsidRDefault="00764D1E"/>
                      </w:tc>
                      <w:tc>
                        <w:tcPr>
                          <w:tcW w:w="4738" w:type="dxa"/>
                        </w:tcPr>
                        <w:p w14:paraId="2147A512" w14:textId="77777777" w:rsidR="00764D1E" w:rsidRDefault="00764D1E"/>
                      </w:tc>
                    </w:tr>
                  </w:tbl>
                  <w:p w14:paraId="5F1F2978" w14:textId="77777777" w:rsidR="009F34FF" w:rsidRDefault="009F34F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219CCD6" wp14:editId="12D412C0">
              <wp:simplePos x="1007744" y="10197465"/>
              <wp:positionH relativeFrom="page">
                <wp:posOffset>1007744</wp:posOffset>
              </wp:positionH>
              <wp:positionV relativeFrom="paragraph">
                <wp:posOffset>10197465</wp:posOffset>
              </wp:positionV>
              <wp:extent cx="1800225" cy="161925"/>
              <wp:effectExtent l="0" t="0" r="0" b="0"/>
              <wp:wrapNone/>
              <wp:docPr id="11"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428FDC6" w14:textId="77777777" w:rsidR="005C684F" w:rsidRDefault="0031144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19CCD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428FDC6" w14:textId="77777777" w:rsidR="005C684F" w:rsidRDefault="0031144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CDFFD87" wp14:editId="680E2392">
              <wp:simplePos x="5921375" y="5309870"/>
              <wp:positionH relativeFrom="page">
                <wp:posOffset>5921375</wp:posOffset>
              </wp:positionH>
              <wp:positionV relativeFrom="paragraph">
                <wp:posOffset>5309870</wp:posOffset>
              </wp:positionV>
              <wp:extent cx="1148080" cy="762635"/>
              <wp:effectExtent l="0" t="0" r="0" b="0"/>
              <wp:wrapNone/>
              <wp:docPr id="12"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6A806D4" w14:textId="77777777" w:rsidR="009F34FF" w:rsidRDefault="009F34FF"/>
                      </w:txbxContent>
                    </wps:txbx>
                    <wps:bodyPr vert="horz" wrap="square" lIns="0" tIns="0" rIns="0" bIns="0" anchor="t" anchorCtr="0"/>
                  </wps:wsp>
                </a:graphicData>
              </a:graphic>
            </wp:anchor>
          </w:drawing>
        </mc:Choice>
        <mc:Fallback>
          <w:pict>
            <v:shape w14:anchorId="6CDFFD8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6A806D4" w14:textId="77777777" w:rsidR="009F34FF" w:rsidRDefault="009F34F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E1E"/>
    <w:multiLevelType w:val="multilevel"/>
    <w:tmpl w:val="3BFE3E1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7FC75"/>
    <w:multiLevelType w:val="multilevel"/>
    <w:tmpl w:val="6341AC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63822DE"/>
    <w:multiLevelType w:val="multilevel"/>
    <w:tmpl w:val="ABF1A2C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D36D5C"/>
    <w:multiLevelType w:val="multilevel"/>
    <w:tmpl w:val="A3EF85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5545178"/>
    <w:multiLevelType w:val="multilevel"/>
    <w:tmpl w:val="916B840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4910BA"/>
    <w:multiLevelType w:val="multilevel"/>
    <w:tmpl w:val="ADDC274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6380135">
    <w:abstractNumId w:val="2"/>
  </w:num>
  <w:num w:numId="2" w16cid:durableId="1367566106">
    <w:abstractNumId w:val="5"/>
  </w:num>
  <w:num w:numId="3" w16cid:durableId="1837064937">
    <w:abstractNumId w:val="1"/>
  </w:num>
  <w:num w:numId="4" w16cid:durableId="2053144552">
    <w:abstractNumId w:val="3"/>
  </w:num>
  <w:num w:numId="5" w16cid:durableId="1697001161">
    <w:abstractNumId w:val="0"/>
  </w:num>
  <w:num w:numId="6" w16cid:durableId="1115833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1E"/>
    <w:rsid w:val="002661E4"/>
    <w:rsid w:val="00311442"/>
    <w:rsid w:val="005C684F"/>
    <w:rsid w:val="00764D1E"/>
    <w:rsid w:val="009F34FF"/>
    <w:rsid w:val="00A16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385D75C"/>
  <w15:docId w15:val="{6293AEED-DBE3-4DE6-A132-F78A1036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F34F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F34FF"/>
    <w:rPr>
      <w:rFonts w:ascii="Verdana" w:hAnsi="Verdana"/>
      <w:color w:val="000000"/>
      <w:sz w:val="18"/>
      <w:szCs w:val="18"/>
    </w:rPr>
  </w:style>
  <w:style w:type="paragraph" w:styleId="Voettekst">
    <w:name w:val="footer"/>
    <w:basedOn w:val="Standaard"/>
    <w:link w:val="VoettekstChar"/>
    <w:uiPriority w:val="99"/>
    <w:unhideWhenUsed/>
    <w:rsid w:val="009F34F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F34FF"/>
    <w:rPr>
      <w:rFonts w:ascii="Verdana" w:hAnsi="Verdana"/>
      <w:color w:val="000000"/>
      <w:sz w:val="18"/>
      <w:szCs w:val="18"/>
    </w:rPr>
  </w:style>
  <w:style w:type="paragraph" w:styleId="Voetnoottekst">
    <w:name w:val="footnote text"/>
    <w:basedOn w:val="Standaard"/>
    <w:link w:val="VoetnoottekstChar"/>
    <w:uiPriority w:val="99"/>
    <w:semiHidden/>
    <w:unhideWhenUsed/>
    <w:rsid w:val="009F34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F34FF"/>
    <w:rPr>
      <w:rFonts w:ascii="Verdana" w:hAnsi="Verdana"/>
      <w:color w:val="000000"/>
    </w:rPr>
  </w:style>
  <w:style w:type="character" w:styleId="Voetnootmarkering">
    <w:name w:val="footnote reference"/>
    <w:basedOn w:val="Standaardalinea-lettertype"/>
    <w:uiPriority w:val="99"/>
    <w:semiHidden/>
    <w:unhideWhenUsed/>
    <w:rsid w:val="009F3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Beleidsreactie op brief 'Eerste bevindingen onderzoek rechtsbescherming van ondernemers bij geschillen over douaneheffingen' van de IBTD</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2025-11-13T13:20:00.0000000Z</dcterms:created>
  <dcterms:modified xsi:type="dcterms:W3CDTF">2025-11-13T13:20:00.0000000Z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op brief 'Eerste bevindingen onderzoek rechtsbescherming van ondernemers bij geschillen over douaneheffingen' van de IBTD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2025-0000534580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op brief 'Eerste bevindingen onderzoek rechtsbescherming van ondernemers bij geschillen over douaneheffingen' van de IBTD</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2025-11-13T13:17:44Z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5e6b00d3-da71-4d51-8e7f-c7d2f34cd4ca</vt:lpwstr>
  </property>
  <property fmtid="{D5CDD505-2E9C-101B-9397-08002B2CF9AE}" pid="37" name="MSIP_Label_112e3eac-4767-4d29-949e-d809b1160d11_ContentBits">
    <vt:lpwstr>0</vt:lpwstr>
  </property>
</Properties>
</file>