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2025Z19858</w:t>
        <w:br/>
      </w:r>
      <w:proofErr w:type="spellEnd"/>
    </w:p>
    <w:p>
      <w:pPr>
        <w:pStyle w:val="Normal"/>
        <w:rPr>
          <w:b w:val="1"/>
          <w:bCs w:val="1"/>
        </w:rPr>
      </w:pPr>
      <w:r w:rsidR="250AE766">
        <w:rPr>
          <w:b w:val="0"/>
          <w:bCs w:val="0"/>
        </w:rPr>
        <w:t>(ingezonden 14 november 2025)</w:t>
        <w:br/>
      </w:r>
    </w:p>
    <w:p>
      <w:r>
        <w:t xml:space="preserve">Vragen van het lid Ceder (ChristenUnie) aan de staatssecretaris van Volksgezondheid, Welzijn en Sport over het rapport ‘De stand van de Jeugdzorg 2025’ van de Jeugdautoriteit</w:t>
      </w:r>
      <w:r>
        <w:br/>
      </w:r>
    </w:p>
    <w:p>
      <w:pPr>
        <w:pStyle w:val="ListParagraph"/>
        <w:numPr>
          <w:ilvl w:val="0"/>
          <w:numId w:val="100490190"/>
        </w:numPr>
        <w:ind w:left="360"/>
      </w:pPr>
      <w:r>
        <w:t xml:space="preserve">Hebt u kennisgenomen van het rapport ‘De stand van de Jeugdzorg 2025’ van de Jeugdautoriteit? 1)</w:t>
      </w:r>
      <w:r>
        <w:br/>
      </w:r>
    </w:p>
    <w:p>
      <w:pPr>
        <w:pStyle w:val="ListParagraph"/>
        <w:numPr>
          <w:ilvl w:val="0"/>
          <w:numId w:val="100490190"/>
        </w:numPr>
        <w:ind w:left="360"/>
      </w:pPr>
      <w:r>
        <w:t xml:space="preserve">Deelt u de mening dat jongeren met bijvoorbeeld stress en een neerslachtig gevoel minstens net zo goed geholpen kunnen worden met andere hulp dan jeugdzorg?</w:t>
      </w:r>
      <w:r>
        <w:br/>
      </w:r>
    </w:p>
    <w:p>
      <w:pPr>
        <w:pStyle w:val="ListParagraph"/>
        <w:numPr>
          <w:ilvl w:val="0"/>
          <w:numId w:val="100490190"/>
        </w:numPr>
        <w:ind w:left="360"/>
      </w:pPr>
      <w:r>
        <w:t xml:space="preserve">Hoe reflecteert u op het oordeel dat de overheid onvoldoende kiest wat er nog wel onder de jeugdzorg valt, en welke problemen elders in de maatschappij opgelost moeten worden?</w:t>
      </w:r>
      <w:r>
        <w:br/>
      </w:r>
    </w:p>
    <w:p>
      <w:pPr>
        <w:pStyle w:val="ListParagraph"/>
        <w:numPr>
          <w:ilvl w:val="0"/>
          <w:numId w:val="100490190"/>
        </w:numPr>
        <w:ind w:left="360"/>
      </w:pPr>
      <w:r>
        <w:t xml:space="preserve">Bent u bekend met de motie van de leden Ceder en Bruyning over het verwerken van bewezen effectieve voorzieningen in de hervormingsagenda? In hoeverre hebt u de bewezen effectieve voorzieningen die in de motie worden genoemd betrokken en verwerkt in de continuering van de hervormingsagenda, of in hoeverre bent u van plan dat te doen? 2)</w:t>
      </w:r>
      <w:r>
        <w:br/>
      </w:r>
    </w:p>
    <w:p>
      <w:pPr>
        <w:pStyle w:val="ListParagraph"/>
        <w:numPr>
          <w:ilvl w:val="0"/>
          <w:numId w:val="100490190"/>
        </w:numPr>
        <w:ind w:left="360"/>
      </w:pPr>
      <w:r>
        <w:t xml:space="preserve">Kunt u aangeven waardoor het komt dat de landelijke wet die beter afbakent wat er onder de jeugdzorgplicht van gemeenten valt vertraagd is? Wanneer verwacht u dat deze wet naar de Kamer wordt gestuurd?</w:t>
      </w:r>
      <w:r>
        <w:br/>
      </w:r>
    </w:p>
    <w:p>
      <w:pPr>
        <w:pStyle w:val="ListParagraph"/>
        <w:numPr>
          <w:ilvl w:val="0"/>
          <w:numId w:val="100490190"/>
        </w:numPr>
        <w:ind w:left="360"/>
      </w:pPr>
      <w:r>
        <w:t xml:space="preserve">Wat is uw reflectie op het oordeel van de Jeugdautoriteit dat het werkelijke probleem van de overbelasting van de jeugdzorg niet een tekort aan geld is, maar dat de maatschappij te veel verwacht van de jeugdzorg?</w:t>
      </w:r>
      <w:r>
        <w:br/>
      </w:r>
    </w:p>
    <w:p>
      <w:pPr>
        <w:pStyle w:val="ListParagraph"/>
        <w:numPr>
          <w:ilvl w:val="0"/>
          <w:numId w:val="100490190"/>
        </w:numPr>
        <w:ind w:left="360"/>
      </w:pPr>
      <w:r>
        <w:t xml:space="preserve">Bent u het eens met de Jeugdautoriteit dat het ‘ongemakkelijke gesprek’ over de verwachtingen van de maatschappij richting de Jeugdzorg te weinig wordt gevoerd, waar voormalig staatssecretaris Van Ooijen ook zijn zorgen over uitte? Op welke manier kan het ‘ongemakkelijke’ gesprek wel gevoerd worden? 3)</w:t>
      </w:r>
      <w:r>
        <w:br/>
      </w:r>
    </w:p>
    <w:p>
      <w:pPr>
        <w:pStyle w:val="ListParagraph"/>
        <w:numPr>
          <w:ilvl w:val="0"/>
          <w:numId w:val="100490190"/>
        </w:numPr>
        <w:ind w:left="360"/>
      </w:pPr>
      <w:r>
        <w:t xml:space="preserve">Bent u bekend met de verschillende oplossingen die gemeenten bieden zodat er voldoende ruimte is voor de jeugdzorg die echt nodig is, zoals de nauwe samenwerking in Woudenberg tussen jeugdzorg, gemeente, onderwijs en de kerk? Wat is uw reflectie op deze werkwijze?</w:t>
      </w:r>
      <w:r>
        <w:br/>
      </w:r>
    </w:p>
    <w:p>
      <w:pPr>
        <w:pStyle w:val="ListParagraph"/>
        <w:numPr>
          <w:ilvl w:val="0"/>
          <w:numId w:val="100490190"/>
        </w:numPr>
        <w:ind w:left="360"/>
      </w:pPr>
      <w:r>
        <w:t xml:space="preserve">Op welke manier kan de samenleving een grotere rol worden gegeven als het gaat over de stand van de Jeugdzorg? Welke ideeën hebt u daarvoor?</w:t>
      </w:r>
      <w:r>
        <w:br/>
      </w:r>
    </w:p>
    <w:p>
      <w:pPr>
        <w:pStyle w:val="ListParagraph"/>
        <w:numPr>
          <w:ilvl w:val="0"/>
          <w:numId w:val="100490190"/>
        </w:numPr>
        <w:ind w:left="360"/>
      </w:pPr>
      <w:r>
        <w:t xml:space="preserve">Wat gaat u de komende tijd concreet doen om die jongeren zorg te bieden die dat echt nodig hebben?</w:t>
      </w:r>
      <w:r>
        <w:br/>
      </w:r>
    </w:p>
    <w:p>
      <w:r>
        <w:t xml:space="preserve"> </w:t>
      </w:r>
      <w:r>
        <w:br/>
      </w:r>
    </w:p>
    <w:p>
      <w:r>
        <w:t xml:space="preserve">1) Jeugdautoriteit, 13 november 2025, 'De balans na tien jaar decentralisatie van jeugdzorg: "Doorbreek de patronen"' (De balans na tien jaar decentralisatie van jeugdzorg: "Doorbreek de patronen" | Jeugdautoriteit)</w:t>
      </w:r>
      <w:r>
        <w:br/>
      </w:r>
    </w:p>
    <w:p>
      <w:r>
        <w:t xml:space="preserve">2) Kamerstuk 31839, nr. 1085</w:t>
      </w:r>
      <w:r>
        <w:br/>
      </w:r>
    </w:p>
    <w:p>
      <w:r>
        <w:t xml:space="preserve">3) L1 Nieuws, 13 aprul 2023, ''Gesprek nodig waarom zoveel kinderen niet blij zijn'' ('Gesprek nodig waarom zoveel kinderen niet blij zijn' - L1 Nieuws)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01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0100">
    <w:abstractNumId w:val="1004901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