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260133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41DE3" w:rsidR="00CB3578" w:rsidP="00B41DE3" w:rsidRDefault="00B41DE3" w14:paraId="02236180" w14:textId="2EF34F1E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B41DE3">
              <w:rPr>
                <w:rFonts w:ascii="Times New Roman" w:hAnsi="Times New Roman" w:cs="Times New Roman"/>
                <w:b w:val="0"/>
                <w:bCs w:val="0"/>
              </w:rPr>
              <w:t>Bijgewerkt t/m nr. 11 (NvW d.d. 14 november 2025)</w:t>
            </w:r>
          </w:p>
        </w:tc>
      </w:tr>
      <w:tr w:rsidRPr="002168F4" w:rsidR="00CB3578" w:rsidTr="00A11E73" w14:paraId="57F46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CDE2C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782975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76B9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3242A" w:rsidRDefault="00E56D70" w14:paraId="5751164D" w14:textId="5EB3E1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36 125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A201D" w:rsidRDefault="0023242A" w14:paraId="5CD16063" w14:textId="56A38778">
            <w:pPr>
              <w:rPr>
                <w:rFonts w:ascii="Times New Roman" w:hAnsi="Times New Roman"/>
                <w:b/>
                <w:sz w:val="24"/>
              </w:rPr>
            </w:pPr>
            <w:r w:rsidRPr="0023242A">
              <w:rPr>
                <w:rFonts w:ascii="Times New Roman" w:hAnsi="Times New Roman"/>
                <w:b/>
                <w:sz w:val="24"/>
              </w:rPr>
              <w:t xml:space="preserve">Voorstel van wet van het lid </w:t>
            </w:r>
            <w:r w:rsidR="002A201D">
              <w:rPr>
                <w:rFonts w:ascii="Times New Roman" w:hAnsi="Times New Roman"/>
                <w:b/>
                <w:sz w:val="24"/>
              </w:rPr>
              <w:t>Sneller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tot wijziging van de Wet op de rechterlijke organisatie in verband met het laten vervallen van de bijzondere aanwijzingsbevoegd</w:t>
            </w:r>
            <w:r w:rsidR="002A201D">
              <w:rPr>
                <w:rFonts w:ascii="Times New Roman" w:hAnsi="Times New Roman"/>
                <w:b/>
                <w:sz w:val="24"/>
              </w:rPr>
              <w:t>heid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van de minister met betrekking tot de uitoefening van de taken en bevoegdheden van het openbaar ministerie en enkele daarmee verband houdende wijzigingen (Wet verval bijzondere aanwijzingsbevoegd</w:t>
            </w:r>
            <w:r w:rsidR="002A201D">
              <w:rPr>
                <w:rFonts w:ascii="Times New Roman" w:hAnsi="Times New Roman"/>
                <w:b/>
                <w:sz w:val="24"/>
              </w:rPr>
              <w:t>heid</w:t>
            </w:r>
            <w:r w:rsidRPr="0023242A">
              <w:rPr>
                <w:rFonts w:ascii="Times New Roman" w:hAnsi="Times New Roman"/>
                <w:b/>
                <w:sz w:val="24"/>
              </w:rPr>
              <w:t xml:space="preserve"> openbaar ministerie)</w:t>
            </w:r>
          </w:p>
        </w:tc>
      </w:tr>
      <w:tr w:rsidRPr="002168F4" w:rsidR="00CB3578" w:rsidTr="00A11E73" w14:paraId="49AFD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670D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74B0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A228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D14B5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4452A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A5D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B179D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59B3DF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1B10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9534C1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9C2E8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F1293" w:rsidR="0023242A" w:rsidP="0023242A" w:rsidRDefault="0023242A" w14:paraId="2F0B27F9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Wij Willem-Alexander, bij de gratie Gods, Koning der Nederlanden, Prins van Oranje-Nassau, enz. enz. enz.</w:t>
      </w:r>
    </w:p>
    <w:p w:rsidRPr="002F1293" w:rsidR="0023242A" w:rsidP="0023242A" w:rsidRDefault="0023242A" w14:paraId="5A0937A0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EA7C97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Allen, die deze zullen zien of horen lezen, saluut! doen te weten:</w:t>
      </w:r>
    </w:p>
    <w:p w:rsidRPr="002F1293" w:rsidR="0023242A" w:rsidP="002A201D" w:rsidRDefault="0023242A" w14:paraId="75E9D4D7" w14:textId="5CB0D26D">
      <w:pPr>
        <w:pStyle w:val="Geenafstand"/>
        <w:ind w:firstLine="284"/>
        <w:rPr>
          <w:rFonts w:asciiTheme="majorBidi" w:hAnsiTheme="majorBidi" w:cstheme="majorBidi"/>
          <w:sz w:val="24"/>
          <w:szCs w:val="24"/>
        </w:rPr>
      </w:pPr>
      <w:r w:rsidRPr="002F1293">
        <w:rPr>
          <w:rFonts w:asciiTheme="majorBidi" w:hAnsiTheme="majorBidi" w:cstheme="majorBidi"/>
          <w:sz w:val="24"/>
          <w:szCs w:val="24"/>
        </w:rPr>
        <w:t>Alzo Wij in overweging genomen hebben dat het wenselijk is de bijzondere aanwijzingsbevoegd</w:t>
      </w:r>
      <w:r w:rsidR="002A201D">
        <w:rPr>
          <w:rFonts w:asciiTheme="majorBidi" w:hAnsiTheme="majorBidi" w:cstheme="majorBidi"/>
          <w:sz w:val="24"/>
          <w:szCs w:val="24"/>
        </w:rPr>
        <w:t>heid</w:t>
      </w:r>
      <w:r w:rsidRPr="002F1293">
        <w:rPr>
          <w:rFonts w:asciiTheme="majorBidi" w:hAnsiTheme="majorBidi" w:cstheme="majorBidi"/>
          <w:sz w:val="24"/>
          <w:szCs w:val="24"/>
        </w:rPr>
        <w:t xml:space="preserve"> van de minister met betrekking tot de uitoefening van de taken en bevoegdheden van het openbaar ministerie te laten vervallen en in verband daarmee de inlichtingenp</w:t>
      </w:r>
      <w:r>
        <w:rPr>
          <w:rFonts w:asciiTheme="majorBidi" w:hAnsiTheme="majorBidi" w:cstheme="majorBidi"/>
          <w:sz w:val="24"/>
          <w:szCs w:val="24"/>
        </w:rPr>
        <w:t>lichten van het C</w:t>
      </w:r>
      <w:r w:rsidRPr="002F1293">
        <w:rPr>
          <w:rFonts w:asciiTheme="majorBidi" w:hAnsiTheme="majorBidi" w:cstheme="majorBidi"/>
          <w:sz w:val="24"/>
          <w:szCs w:val="24"/>
        </w:rPr>
        <w:t>ollege van procureurs-generaal jegens de minister te beperken</w:t>
      </w:r>
      <w:r>
        <w:rPr>
          <w:rFonts w:asciiTheme="majorBidi" w:hAnsiTheme="majorBidi" w:cstheme="majorBidi"/>
          <w:sz w:val="24"/>
          <w:szCs w:val="24"/>
        </w:rPr>
        <w:t>, alsmede</w:t>
      </w:r>
      <w:r w:rsidRPr="002F1293">
        <w:rPr>
          <w:rFonts w:asciiTheme="majorBidi" w:hAnsiTheme="majorBidi" w:cstheme="majorBidi"/>
          <w:sz w:val="24"/>
          <w:szCs w:val="24"/>
        </w:rPr>
        <w:t xml:space="preserve"> wettelijk vast te leggen dat </w:t>
      </w:r>
      <w:r>
        <w:rPr>
          <w:rFonts w:asciiTheme="majorBidi" w:hAnsiTheme="majorBidi" w:cstheme="majorBidi"/>
          <w:sz w:val="24"/>
          <w:szCs w:val="24"/>
        </w:rPr>
        <w:t>de uitoefening van de taken en bevoegdheden van het openbaar ministerie in een concreet geval geschiedt zonder ondergeschiktheid aan de minister</w:t>
      </w:r>
      <w:r w:rsidRPr="002F1293">
        <w:rPr>
          <w:rFonts w:asciiTheme="majorBidi" w:hAnsiTheme="majorBidi" w:cstheme="majorBidi"/>
          <w:sz w:val="24"/>
          <w:szCs w:val="24"/>
        </w:rPr>
        <w:t>;</w:t>
      </w:r>
    </w:p>
    <w:p w:rsidRPr="002F1293" w:rsidR="0023242A" w:rsidP="0023242A" w:rsidRDefault="0023242A" w14:paraId="269735CA" w14:textId="77777777">
      <w:pPr>
        <w:pStyle w:val="Geenafstand"/>
        <w:ind w:firstLine="284"/>
        <w:rPr>
          <w:rFonts w:asciiTheme="majorBidi" w:hAnsiTheme="majorBidi" w:cstheme="majorBidi"/>
          <w:sz w:val="24"/>
          <w:szCs w:val="24"/>
        </w:rPr>
      </w:pPr>
      <w:r w:rsidRPr="002F1293">
        <w:rPr>
          <w:rFonts w:asciiTheme="majorBidi" w:hAnsiTheme="majorBidi" w:cstheme="majorBidi"/>
          <w:sz w:val="24"/>
          <w:szCs w:val="24"/>
        </w:rPr>
        <w:t>Zo is het, dat Wij, de Afdeling advisering van de Raad van State gehoord, en met gemeen overleg der Staten</w:t>
      </w:r>
      <w:r w:rsidRPr="002F1293">
        <w:rPr>
          <w:rFonts w:asciiTheme="majorBidi" w:hAnsiTheme="majorBidi" w:cstheme="majorBidi"/>
          <w:sz w:val="24"/>
          <w:szCs w:val="24"/>
        </w:rPr>
        <w:noBreakHyphen/>
        <w:t>Generaal, hebben goedgevonden en verstaan, gelijk Wij goedvinden en verstaan bij deze:</w:t>
      </w:r>
    </w:p>
    <w:p w:rsidRPr="002F1293" w:rsidR="0023242A" w:rsidP="0023242A" w:rsidRDefault="0023242A" w14:paraId="11F75FA0" w14:textId="77777777">
      <w:pPr>
        <w:widowControl w:val="0"/>
        <w:rPr>
          <w:rFonts w:asciiTheme="majorBidi" w:hAnsiTheme="majorBidi" w:cstheme="majorBidi"/>
          <w:sz w:val="24"/>
        </w:rPr>
      </w:pPr>
    </w:p>
    <w:p w:rsidR="0023242A" w:rsidP="0023242A" w:rsidRDefault="0023242A" w14:paraId="5A1C3D6A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086CDF82" w14:textId="77777777">
      <w:pPr>
        <w:widowControl w:val="0"/>
        <w:rPr>
          <w:rFonts w:asciiTheme="majorBidi" w:hAnsiTheme="majorBidi" w:cstheme="majorBidi"/>
          <w:b/>
          <w:sz w:val="24"/>
        </w:rPr>
      </w:pPr>
      <w:r w:rsidRPr="002F1293">
        <w:rPr>
          <w:rFonts w:asciiTheme="majorBidi" w:hAnsiTheme="majorBidi" w:cstheme="majorBidi"/>
          <w:b/>
          <w:sz w:val="24"/>
        </w:rPr>
        <w:t>ARTIKEL I</w:t>
      </w:r>
    </w:p>
    <w:p w:rsidRPr="002F1293" w:rsidR="0023242A" w:rsidP="0023242A" w:rsidRDefault="0023242A" w14:paraId="53C72317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199A1149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 Wet op de rechterlijke organisatie wordt als volgt gewijzigd:</w:t>
      </w:r>
    </w:p>
    <w:p w:rsidRPr="002F1293" w:rsidR="0023242A" w:rsidP="0023242A" w:rsidRDefault="0023242A" w14:paraId="4695CE86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7C20BC93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</w:t>
      </w:r>
    </w:p>
    <w:p w:rsidRPr="002F1293" w:rsidR="0023242A" w:rsidP="0023242A" w:rsidRDefault="0023242A" w14:paraId="0EEF41B3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BB831E5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In artikel 127 vervalt “en bijzondere”</w:t>
      </w:r>
      <w:r>
        <w:rPr>
          <w:rFonts w:asciiTheme="majorBidi" w:hAnsiTheme="majorBidi" w:cstheme="majorBidi"/>
          <w:sz w:val="24"/>
        </w:rPr>
        <w:t>.</w:t>
      </w:r>
    </w:p>
    <w:p w:rsidRPr="002F1293" w:rsidR="0023242A" w:rsidP="0023242A" w:rsidRDefault="0023242A" w14:paraId="345EC4B5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32AD152B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B</w:t>
      </w:r>
    </w:p>
    <w:p w:rsidRPr="002F1293" w:rsidR="0023242A" w:rsidP="0023242A" w:rsidRDefault="0023242A" w14:paraId="3511DC0D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933B8DD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Artikel 128 komt te luiden:</w:t>
      </w:r>
    </w:p>
    <w:p w:rsidRPr="002F1293" w:rsidR="0023242A" w:rsidP="0023242A" w:rsidRDefault="0023242A" w14:paraId="2047BD78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7B3C6D7F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b/>
          <w:bCs/>
          <w:sz w:val="24"/>
        </w:rPr>
        <w:t>Artikel 128</w:t>
      </w:r>
    </w:p>
    <w:p w:rsidRPr="002F1293" w:rsidR="0023242A" w:rsidP="0023242A" w:rsidRDefault="0023242A" w14:paraId="5841973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463D36" w:rsidR="00C4357A" w:rsidP="00F46D41" w:rsidRDefault="0023242A" w14:paraId="48AC9FD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463D36">
        <w:rPr>
          <w:rFonts w:asciiTheme="majorBidi" w:hAnsiTheme="majorBidi" w:cstheme="majorBidi"/>
          <w:sz w:val="24"/>
        </w:rPr>
        <w:t>De uitoefening van de taken en bevoegdheden van het openbaar ministerie in een concreet geval geschiedt zonder ondergeschiktheid aan Onze Minister.</w:t>
      </w:r>
    </w:p>
    <w:p w:rsidRPr="00463D36" w:rsidR="0023242A" w:rsidP="00463D36" w:rsidRDefault="0023242A" w14:paraId="675349BC" w14:textId="25CA9F8F">
      <w:pPr>
        <w:widowControl w:val="0"/>
        <w:ind w:left="284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1409DF2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C</w:t>
      </w:r>
    </w:p>
    <w:p w:rsidRPr="000B0897" w:rsidR="000B0897" w:rsidP="000B0897" w:rsidRDefault="000B0897" w14:paraId="7917CD49" w14:textId="35FBCD00">
      <w:pPr>
        <w:widowControl w:val="0"/>
        <w:rPr>
          <w:rFonts w:asciiTheme="majorBidi" w:hAnsiTheme="majorBidi" w:cstheme="majorBidi"/>
          <w:bCs/>
          <w:sz w:val="24"/>
        </w:rPr>
      </w:pPr>
    </w:p>
    <w:p w:rsidRPr="000B0897" w:rsidR="000B0897" w:rsidP="009805DE" w:rsidRDefault="000B0897" w14:paraId="170B4C69" w14:textId="0CC169C4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bCs/>
          <w:sz w:val="24"/>
        </w:rPr>
        <w:t xml:space="preserve">Aan artikel 129, eerste lid, wordt een zin toegevoegd, luidende: De inlichtingen zien niet </w:t>
      </w:r>
      <w:r w:rsidRPr="000B0897">
        <w:rPr>
          <w:rFonts w:asciiTheme="majorBidi" w:hAnsiTheme="majorBidi" w:cstheme="majorBidi"/>
          <w:bCs/>
          <w:sz w:val="24"/>
        </w:rPr>
        <w:lastRenderedPageBreak/>
        <w:t>op een concreet geval, tenzij:</w:t>
      </w:r>
    </w:p>
    <w:p w:rsidRPr="000B0897" w:rsidR="000B0897" w:rsidP="000B0897" w:rsidRDefault="000B0897" w14:paraId="277F040E" w14:textId="7303445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bCs/>
          <w:sz w:val="24"/>
        </w:rPr>
        <w:t>a. uit enig wettelijk voorschrift anders voortvloeit;</w:t>
      </w:r>
    </w:p>
    <w:p w:rsidRPr="000B0897" w:rsidR="000B0897" w:rsidP="000B0897" w:rsidRDefault="000B0897" w14:paraId="4ECB517F" w14:textId="5F61AA06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sz w:val="24"/>
        </w:rPr>
        <w:t>b. de inlichtingen betrekking hebben op de opsporing of vervolging van een strafbaar feit ter zake waarvan:</w:t>
      </w:r>
    </w:p>
    <w:p w:rsidRPr="000B0897" w:rsidR="000B0897" w:rsidP="000B0897" w:rsidRDefault="000B0897" w14:paraId="690248C1" w14:textId="40C4A217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bCs/>
          <w:sz w:val="24"/>
        </w:rPr>
        <w:t xml:space="preserve">1º. door de officier van justitie een beslissing tot niet vervolging of niet verdere vervolging is genomen; of </w:t>
      </w:r>
    </w:p>
    <w:p w:rsidRPr="000B0897" w:rsidR="000B0897" w:rsidP="000B0897" w:rsidRDefault="000B0897" w14:paraId="17AE093B" w14:textId="528B1423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bCs/>
          <w:sz w:val="24"/>
        </w:rPr>
        <w:t>2º. een onherroepelijk geworden strafbeschikking is uitgevaardigd; of</w:t>
      </w:r>
    </w:p>
    <w:p w:rsidRPr="000B0897" w:rsidR="000B0897" w:rsidP="000B0897" w:rsidRDefault="000B0897" w14:paraId="0AA4CC3E" w14:textId="3C905D01">
      <w:pPr>
        <w:widowControl w:val="0"/>
        <w:ind w:firstLine="284"/>
        <w:rPr>
          <w:rFonts w:asciiTheme="majorBidi" w:hAnsiTheme="majorBidi" w:cstheme="majorBidi"/>
          <w:bCs/>
          <w:sz w:val="24"/>
        </w:rPr>
      </w:pPr>
      <w:r w:rsidRPr="000B0897">
        <w:rPr>
          <w:rFonts w:asciiTheme="majorBidi" w:hAnsiTheme="majorBidi" w:cstheme="majorBidi"/>
          <w:bCs/>
          <w:sz w:val="24"/>
        </w:rPr>
        <w:t>c. de inlichtingen betrekking hebben op een zaak ten aanzien waarvan een in kracht van gewijsde gegane rechterlijke einduitspraak is gedaan.</w:t>
      </w:r>
    </w:p>
    <w:p w:rsidR="0023242A" w:rsidP="0023242A" w:rsidRDefault="0023242A" w14:paraId="56CEF9AE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</w:p>
    <w:p w:rsidR="0023242A" w:rsidP="0023242A" w:rsidRDefault="0023242A" w14:paraId="5D4D6109" w14:textId="77777777">
      <w:pPr>
        <w:widowControl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</w:t>
      </w:r>
    </w:p>
    <w:p w:rsidR="0023242A" w:rsidP="0023242A" w:rsidRDefault="0023242A" w14:paraId="7C90901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50F51C9F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Artikel 131, vijfde lid, vervalt.</w:t>
      </w:r>
    </w:p>
    <w:p w:rsidRPr="00502E10" w:rsidR="0023242A" w:rsidP="0023242A" w:rsidRDefault="0023242A" w14:paraId="53F5F299" w14:textId="77777777">
      <w:pPr>
        <w:widowControl w:val="0"/>
        <w:rPr>
          <w:rFonts w:asciiTheme="majorBidi" w:hAnsiTheme="majorBidi" w:cstheme="majorBidi"/>
          <w:bCs/>
          <w:i/>
          <w:iCs/>
          <w:sz w:val="24"/>
        </w:rPr>
      </w:pPr>
    </w:p>
    <w:p w:rsidR="0023242A" w:rsidP="0023242A" w:rsidRDefault="0023242A" w14:paraId="1D68BE03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564E382E" w14:textId="77777777">
      <w:pPr>
        <w:widowControl w:val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ARTIKEL II</w:t>
      </w:r>
    </w:p>
    <w:p w:rsidRPr="002F1293" w:rsidR="0023242A" w:rsidP="0023242A" w:rsidRDefault="0023242A" w14:paraId="11CE144E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9EDB4C7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 xml:space="preserve">Deze wet treedt in werking op een bij koninklijk besluit te bepalen tijdstip. </w:t>
      </w:r>
    </w:p>
    <w:p w:rsidRPr="002F1293" w:rsidR="0023242A" w:rsidP="0023242A" w:rsidRDefault="0023242A" w14:paraId="1F3CF1DD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00176E46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1DEE35BE" w14:textId="77777777">
      <w:pPr>
        <w:widowControl w:val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ARTIKEL III</w:t>
      </w:r>
      <w:r w:rsidRPr="002F1293">
        <w:rPr>
          <w:rFonts w:asciiTheme="majorBidi" w:hAnsiTheme="majorBidi" w:cstheme="majorBidi"/>
          <w:b/>
          <w:sz w:val="24"/>
        </w:rPr>
        <w:t xml:space="preserve"> </w:t>
      </w:r>
    </w:p>
    <w:p w:rsidRPr="002F1293" w:rsidR="0023242A" w:rsidP="0023242A" w:rsidRDefault="0023242A" w14:paraId="56908A59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A201D" w:rsidRDefault="0023242A" w14:paraId="02185506" w14:textId="4E180F1B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Deze wet wordt aangehaald als: Wet verval bijzondere aanwijzingsbevoegdhe</w:t>
      </w:r>
      <w:r w:rsidR="002A201D">
        <w:rPr>
          <w:rFonts w:asciiTheme="majorBidi" w:hAnsiTheme="majorBidi" w:cstheme="majorBidi"/>
          <w:sz w:val="24"/>
        </w:rPr>
        <w:t>i</w:t>
      </w:r>
      <w:r w:rsidRPr="002F1293">
        <w:rPr>
          <w:rFonts w:asciiTheme="majorBidi" w:hAnsiTheme="majorBidi" w:cstheme="majorBidi"/>
          <w:sz w:val="24"/>
        </w:rPr>
        <w:t>d openbaar ministerie</w:t>
      </w:r>
      <w:r>
        <w:rPr>
          <w:rFonts w:asciiTheme="majorBidi" w:hAnsiTheme="majorBidi" w:cstheme="majorBidi"/>
          <w:sz w:val="24"/>
        </w:rPr>
        <w:t>.</w:t>
      </w:r>
      <w:r w:rsidRPr="002F1293">
        <w:rPr>
          <w:rFonts w:asciiTheme="majorBidi" w:hAnsiTheme="majorBidi" w:cstheme="majorBidi"/>
          <w:sz w:val="24"/>
        </w:rPr>
        <w:t xml:space="preserve"> </w:t>
      </w:r>
    </w:p>
    <w:p w:rsidRPr="002F1293" w:rsidR="0023242A" w:rsidP="0023242A" w:rsidRDefault="0023242A" w14:paraId="7A826EBD" w14:textId="77777777">
      <w:pPr>
        <w:widowControl w:val="0"/>
        <w:rPr>
          <w:rFonts w:asciiTheme="majorBidi" w:hAnsiTheme="majorBidi" w:cstheme="majorBidi"/>
          <w:b/>
          <w:sz w:val="24"/>
        </w:rPr>
      </w:pPr>
    </w:p>
    <w:p w:rsidRPr="002F1293" w:rsidR="0023242A" w:rsidP="0023242A" w:rsidRDefault="0023242A" w14:paraId="78DF4544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871352B" w14:textId="77777777">
      <w:pPr>
        <w:widowControl w:val="0"/>
        <w:ind w:firstLine="284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F1293" w:rsidR="0023242A" w:rsidP="0023242A" w:rsidRDefault="0023242A" w14:paraId="1A118904" w14:textId="77777777">
      <w:pPr>
        <w:widowControl w:val="0"/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2DC2227D" w14:textId="77777777">
      <w:pPr>
        <w:widowControl w:val="0"/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Gegeven</w:t>
      </w:r>
    </w:p>
    <w:p w:rsidRPr="002F1293" w:rsidR="0023242A" w:rsidP="0023242A" w:rsidRDefault="0023242A" w14:paraId="0BB1EC8E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43CCC09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2104C21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E95A08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D3D18AA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0BE80AA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FEC5FEF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0A293C6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2F1293" w:rsidR="0023242A" w:rsidP="0023242A" w:rsidRDefault="0023242A" w14:paraId="6AFFEAF3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6E565CF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  <w:r w:rsidRPr="002F1293">
        <w:rPr>
          <w:rFonts w:asciiTheme="majorBidi" w:hAnsiTheme="majorBidi" w:cstheme="majorBidi"/>
          <w:sz w:val="24"/>
        </w:rPr>
        <w:t>De Minister van Justitie en Veiligheid,</w:t>
      </w:r>
    </w:p>
    <w:p w:rsidR="0023242A" w:rsidP="0023242A" w:rsidRDefault="0023242A" w14:paraId="597FA80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115D7800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9D1439C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C1B8691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47067325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5D7C1FB1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DD8AD8D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7C86FBC5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="0023242A" w:rsidP="0023242A" w:rsidRDefault="0023242A" w14:paraId="6175B704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</w:p>
    <w:p w:rsidRPr="00E7115B" w:rsidR="0023242A" w:rsidP="0023242A" w:rsidRDefault="0023242A" w14:paraId="7BFAF76E" w14:textId="77777777">
      <w:pPr>
        <w:widowControl w:val="0"/>
        <w:tabs>
          <w:tab w:val="num" w:pos="720"/>
        </w:tabs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De Minister voor Rechtsbescherming,</w:t>
      </w:r>
    </w:p>
    <w:p w:rsidRPr="002168F4" w:rsidR="00CB3578" w:rsidP="00A11E73" w:rsidRDefault="00CB3578" w14:paraId="65F3352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D57A" w14:textId="77777777" w:rsidR="0023242A" w:rsidRDefault="0023242A">
      <w:pPr>
        <w:spacing w:line="20" w:lineRule="exact"/>
      </w:pPr>
    </w:p>
  </w:endnote>
  <w:endnote w:type="continuationSeparator" w:id="0">
    <w:p w14:paraId="44461AB5" w14:textId="77777777" w:rsidR="0023242A" w:rsidRDefault="0023242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75794DD" w14:textId="77777777" w:rsidR="0023242A" w:rsidRDefault="0023242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E82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A4DB23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77E" w14:textId="72F2F642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56D7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08C9A1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E9BC" w14:textId="77777777" w:rsidR="0023242A" w:rsidRDefault="0023242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8EA2A45" w14:textId="77777777" w:rsidR="0023242A" w:rsidRDefault="0023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794"/>
    <w:multiLevelType w:val="hybridMultilevel"/>
    <w:tmpl w:val="AC42E830"/>
    <w:lvl w:ilvl="0" w:tplc="12687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2548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2A"/>
    <w:rsid w:val="00012DBE"/>
    <w:rsid w:val="000A1D81"/>
    <w:rsid w:val="000B0897"/>
    <w:rsid w:val="00111ED3"/>
    <w:rsid w:val="001272E4"/>
    <w:rsid w:val="001C190E"/>
    <w:rsid w:val="002168F4"/>
    <w:rsid w:val="0023242A"/>
    <w:rsid w:val="002A201D"/>
    <w:rsid w:val="002A727C"/>
    <w:rsid w:val="002F045B"/>
    <w:rsid w:val="0038561B"/>
    <w:rsid w:val="00463D36"/>
    <w:rsid w:val="005D2707"/>
    <w:rsid w:val="00606255"/>
    <w:rsid w:val="006B607A"/>
    <w:rsid w:val="00793676"/>
    <w:rsid w:val="007D451C"/>
    <w:rsid w:val="00800575"/>
    <w:rsid w:val="00826224"/>
    <w:rsid w:val="00930A23"/>
    <w:rsid w:val="009805DE"/>
    <w:rsid w:val="009C7354"/>
    <w:rsid w:val="009E6D7F"/>
    <w:rsid w:val="00A07C4D"/>
    <w:rsid w:val="00A11E73"/>
    <w:rsid w:val="00A2521E"/>
    <w:rsid w:val="00A26403"/>
    <w:rsid w:val="00AE436A"/>
    <w:rsid w:val="00B41DE3"/>
    <w:rsid w:val="00B54477"/>
    <w:rsid w:val="00C135B1"/>
    <w:rsid w:val="00C4357A"/>
    <w:rsid w:val="00C92DF8"/>
    <w:rsid w:val="00C943FA"/>
    <w:rsid w:val="00CB3578"/>
    <w:rsid w:val="00D20AFA"/>
    <w:rsid w:val="00D55648"/>
    <w:rsid w:val="00DD3D38"/>
    <w:rsid w:val="00E16443"/>
    <w:rsid w:val="00E36EE9"/>
    <w:rsid w:val="00E56D70"/>
    <w:rsid w:val="00EA3BE3"/>
    <w:rsid w:val="00F13442"/>
    <w:rsid w:val="00F46D4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1C9BD"/>
  <w15:docId w15:val="{6067EE94-2841-4B12-A05B-1B0FB4D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23242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3242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3242A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324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3242A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2324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324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3242A"/>
    <w:rPr>
      <w:rFonts w:ascii="Verdana" w:eastAsiaTheme="minorHAnsi" w:hAnsi="Verdana" w:cstheme="minorBidi"/>
      <w:noProof/>
      <w:sz w:val="18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C4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419</ap:Words>
  <ap:Characters>2436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2025-11-14T12:22:00.0000000Z</dcterms:created>
  <dcterms:modified xsi:type="dcterms:W3CDTF">2025-11-14T12:27:00.0000000Z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