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CD4" w:rsidRDefault="00A74CD4" w14:paraId="3FFC914E" w14:textId="77777777"/>
    <w:p w:rsidR="00A74CD4" w:rsidRDefault="00BC0A78" w14:paraId="575F33BA" w14:textId="7A24785F">
      <w:r>
        <w:t xml:space="preserve">Hierbij zend ik u de antwoorden op de Kamervragen van het lid </w:t>
      </w:r>
      <w:r w:rsidR="000B75D7">
        <w:t>Saris (NSC) aan de minister van Sociale Zaken en Werkgelegenheid</w:t>
      </w:r>
      <w:r>
        <w:t xml:space="preserve"> over </w:t>
      </w:r>
      <w:r w:rsidR="000B75D7">
        <w:t>het bericht ‘Voor 325.000 huishoudens dreigt pensioenarmoede’</w:t>
      </w:r>
      <w:r w:rsidR="003C1000">
        <w:t xml:space="preserve"> (</w:t>
      </w:r>
      <w:r w:rsidRPr="003C1000" w:rsidR="003C1000">
        <w:t>2025Z18293</w:t>
      </w:r>
      <w:r w:rsidR="003C1000">
        <w:t>)</w:t>
      </w:r>
      <w:r>
        <w:t>.</w:t>
      </w:r>
    </w:p>
    <w:p w:rsidR="00A74CD4" w:rsidRDefault="00A74CD4" w14:paraId="7A5050F7" w14:textId="77777777">
      <w:pPr>
        <w:pStyle w:val="WitregelW1bodytekst"/>
      </w:pPr>
    </w:p>
    <w:p w:rsidR="00A74CD4" w:rsidRDefault="00BC0A78" w14:paraId="763F113B" w14:textId="77777777">
      <w:r>
        <w:t xml:space="preserve">De Minister van Sociale Zaken </w:t>
      </w:r>
      <w:r>
        <w:br/>
        <w:t>en Werkgelegenheid,</w:t>
      </w:r>
    </w:p>
    <w:p w:rsidR="00A74CD4" w:rsidRDefault="00A74CD4" w14:paraId="6C850E39" w14:textId="77777777"/>
    <w:p w:rsidR="00A74CD4" w:rsidRDefault="00A74CD4" w14:paraId="477FA268" w14:textId="77777777"/>
    <w:p w:rsidR="00A74CD4" w:rsidRDefault="00A74CD4" w14:paraId="068659CF" w14:textId="77777777"/>
    <w:p w:rsidR="00A74CD4" w:rsidRDefault="00A74CD4" w14:paraId="6B300E7F" w14:textId="77777777"/>
    <w:p w:rsidR="00A74CD4" w:rsidRDefault="00A74CD4" w14:paraId="2DA91619" w14:textId="77777777"/>
    <w:p w:rsidR="00A74CD4" w:rsidRDefault="00BC0A78" w14:paraId="4AC18F94" w14:textId="3DC9F510">
      <w:r>
        <w:t>M</w:t>
      </w:r>
      <w:r w:rsidR="000B75D7">
        <w:t>ariëlle</w:t>
      </w:r>
      <w:r>
        <w:t xml:space="preserve"> Paul</w:t>
      </w:r>
    </w:p>
    <w:p w:rsidR="000B75D7" w:rsidRDefault="000B75D7" w14:paraId="1879BB00" w14:textId="1107C04D">
      <w:pPr>
        <w:spacing w:line="240" w:lineRule="auto"/>
      </w:pPr>
      <w:r>
        <w:br w:type="page"/>
      </w:r>
    </w:p>
    <w:p w:rsidR="000B75D7" w:rsidP="000B75D7" w:rsidRDefault="000B75D7" w14:paraId="223D8935" w14:textId="77777777">
      <w:pPr>
        <w:pStyle w:val="Geenafstand"/>
        <w:rPr>
          <w:rFonts w:ascii="Verdana" w:hAnsi="Verdana"/>
          <w:b/>
          <w:bCs/>
          <w:sz w:val="18"/>
          <w:szCs w:val="18"/>
        </w:rPr>
      </w:pPr>
      <w:r w:rsidRPr="00442612">
        <w:rPr>
          <w:rFonts w:ascii="Verdana" w:hAnsi="Verdana"/>
          <w:b/>
          <w:bCs/>
          <w:sz w:val="18"/>
          <w:szCs w:val="18"/>
        </w:rPr>
        <w:lastRenderedPageBreak/>
        <w:t>2025Z18293</w:t>
      </w:r>
    </w:p>
    <w:p w:rsidRPr="00442612" w:rsidR="000B75D7" w:rsidP="000B75D7" w:rsidRDefault="000B75D7" w14:paraId="4D5F0DB2" w14:textId="77777777">
      <w:pPr>
        <w:pStyle w:val="Geenafstand"/>
        <w:rPr>
          <w:rFonts w:ascii="Verdana" w:hAnsi="Verdana"/>
          <w:b/>
          <w:bCs/>
          <w:sz w:val="18"/>
          <w:szCs w:val="18"/>
        </w:rPr>
      </w:pPr>
    </w:p>
    <w:p w:rsidRPr="00442612" w:rsidR="000B75D7" w:rsidP="000B75D7" w:rsidRDefault="000B75D7" w14:paraId="2DC570A0" w14:textId="77777777">
      <w:pPr>
        <w:pStyle w:val="Geenafstand"/>
        <w:rPr>
          <w:rFonts w:ascii="Verdana" w:hAnsi="Verdana"/>
          <w:sz w:val="18"/>
          <w:szCs w:val="18"/>
        </w:rPr>
      </w:pPr>
      <w:r w:rsidRPr="00442612">
        <w:rPr>
          <w:rFonts w:ascii="Verdana" w:hAnsi="Verdana"/>
          <w:sz w:val="18"/>
          <w:szCs w:val="18"/>
        </w:rPr>
        <w:t>(</w:t>
      </w:r>
      <w:proofErr w:type="gramStart"/>
      <w:r w:rsidRPr="00442612">
        <w:rPr>
          <w:rFonts w:ascii="Verdana" w:hAnsi="Verdana"/>
          <w:sz w:val="18"/>
          <w:szCs w:val="18"/>
        </w:rPr>
        <w:t>ingezonden</w:t>
      </w:r>
      <w:proofErr w:type="gramEnd"/>
      <w:r w:rsidRPr="00442612">
        <w:rPr>
          <w:rFonts w:ascii="Verdana" w:hAnsi="Verdana"/>
          <w:sz w:val="18"/>
          <w:szCs w:val="18"/>
        </w:rPr>
        <w:t xml:space="preserve"> 1 oktober 2025)</w:t>
      </w:r>
    </w:p>
    <w:p w:rsidR="000B75D7" w:rsidP="000B75D7" w:rsidRDefault="000B75D7" w14:paraId="78406B03" w14:textId="77777777">
      <w:pPr>
        <w:pStyle w:val="Geenafstand"/>
        <w:rPr>
          <w:rFonts w:ascii="Verdana" w:hAnsi="Verdana"/>
          <w:sz w:val="18"/>
          <w:szCs w:val="18"/>
        </w:rPr>
      </w:pPr>
    </w:p>
    <w:p w:rsidRPr="000B75D7" w:rsidR="000B75D7" w:rsidP="000B75D7" w:rsidRDefault="000B75D7" w14:paraId="0A7E70B6" w14:textId="529D512F">
      <w:pPr>
        <w:pStyle w:val="Geenafstand"/>
        <w:rPr>
          <w:rFonts w:ascii="Verdana" w:hAnsi="Verdana"/>
          <w:sz w:val="18"/>
          <w:szCs w:val="18"/>
        </w:rPr>
      </w:pPr>
      <w:r w:rsidRPr="00442612">
        <w:rPr>
          <w:rFonts w:ascii="Verdana" w:hAnsi="Verdana"/>
          <w:sz w:val="18"/>
          <w:szCs w:val="18"/>
        </w:rPr>
        <w:t>Vragen van het lid Saris (Nieuw Sociaal Contract) aan de minister van Sociale Zaken en Werkgelegenheid</w:t>
      </w:r>
      <w:r>
        <w:rPr>
          <w:rFonts w:ascii="Verdana" w:hAnsi="Verdana"/>
          <w:sz w:val="18"/>
          <w:szCs w:val="18"/>
        </w:rPr>
        <w:t xml:space="preserve"> </w:t>
      </w:r>
      <w:r w:rsidRPr="00442612">
        <w:rPr>
          <w:rFonts w:ascii="Verdana" w:hAnsi="Verdana"/>
          <w:sz w:val="18"/>
          <w:szCs w:val="18"/>
        </w:rPr>
        <w:t>over het bericht ‘Voor 325.000 huishoudens dreigt pensioenarmoede’</w:t>
      </w:r>
      <w:r>
        <w:rPr>
          <w:rFonts w:ascii="Verdana" w:hAnsi="Verdana"/>
          <w:sz w:val="18"/>
          <w:szCs w:val="18"/>
        </w:rPr>
        <w:br/>
      </w:r>
    </w:p>
    <w:p w:rsidRPr="000B75D7" w:rsidR="000B75D7" w:rsidP="000B75D7" w:rsidRDefault="000B75D7" w14:paraId="4539807F" w14:textId="378826C4">
      <w:pPr>
        <w:pStyle w:val="Geenafstand"/>
        <w:rPr>
          <w:rFonts w:ascii="Verdana" w:hAnsi="Verdana"/>
          <w:b/>
          <w:bCs/>
          <w:sz w:val="18"/>
          <w:szCs w:val="18"/>
        </w:rPr>
      </w:pPr>
      <w:r w:rsidRPr="000B75D7">
        <w:rPr>
          <w:rFonts w:ascii="Verdana" w:hAnsi="Verdana"/>
          <w:b/>
          <w:bCs/>
          <w:sz w:val="18"/>
          <w:szCs w:val="18"/>
        </w:rPr>
        <w:t>Vraag 1</w:t>
      </w:r>
    </w:p>
    <w:p w:rsidRPr="000B75D7" w:rsidR="000B75D7" w:rsidP="000B75D7" w:rsidRDefault="000B75D7" w14:paraId="2FB6ADA4" w14:textId="6ACC933D">
      <w:pPr>
        <w:pStyle w:val="Geenafstand"/>
        <w:rPr>
          <w:rFonts w:ascii="Verdana" w:hAnsi="Verdana"/>
          <w:sz w:val="18"/>
          <w:szCs w:val="18"/>
        </w:rPr>
      </w:pPr>
      <w:r w:rsidRPr="000B75D7">
        <w:rPr>
          <w:rFonts w:ascii="Verdana" w:hAnsi="Verdana"/>
          <w:sz w:val="18"/>
          <w:szCs w:val="18"/>
        </w:rPr>
        <w:t>Bent u bekend met het bericht ‘Voor 325.000 huishoudens dreigt pensioenarmoede’? 1)</w:t>
      </w:r>
    </w:p>
    <w:p w:rsidRPr="000B75D7" w:rsidR="000B75D7" w:rsidP="000B75D7" w:rsidRDefault="000B75D7" w14:paraId="35114B34" w14:textId="77777777">
      <w:pPr>
        <w:pStyle w:val="Geenafstand"/>
        <w:rPr>
          <w:rFonts w:ascii="Verdana" w:hAnsi="Verdana"/>
          <w:sz w:val="18"/>
          <w:szCs w:val="18"/>
        </w:rPr>
      </w:pPr>
    </w:p>
    <w:p w:rsidRPr="000B75D7" w:rsidR="000B75D7" w:rsidP="000B75D7" w:rsidRDefault="000B75D7" w14:paraId="6666496E" w14:textId="666F049C">
      <w:pPr>
        <w:pStyle w:val="Geenafstand"/>
        <w:rPr>
          <w:rFonts w:ascii="Verdana" w:hAnsi="Verdana"/>
          <w:b/>
          <w:bCs/>
          <w:sz w:val="18"/>
          <w:szCs w:val="18"/>
        </w:rPr>
      </w:pPr>
      <w:r>
        <w:rPr>
          <w:rFonts w:ascii="Verdana" w:hAnsi="Verdana"/>
          <w:b/>
          <w:bCs/>
          <w:sz w:val="18"/>
          <w:szCs w:val="18"/>
        </w:rPr>
        <w:t>Antwoord op vraag 1</w:t>
      </w:r>
    </w:p>
    <w:p w:rsidRPr="000B75D7" w:rsidR="000B75D7" w:rsidP="000B75D7" w:rsidRDefault="000B75D7" w14:paraId="0E3036E9" w14:textId="737EE6B9">
      <w:pPr>
        <w:pStyle w:val="Geenafstand"/>
        <w:rPr>
          <w:rFonts w:ascii="Verdana" w:hAnsi="Verdana"/>
          <w:sz w:val="18"/>
          <w:szCs w:val="18"/>
        </w:rPr>
      </w:pPr>
      <w:r w:rsidRPr="000B75D7">
        <w:rPr>
          <w:rFonts w:ascii="Verdana" w:hAnsi="Verdana"/>
          <w:sz w:val="18"/>
          <w:szCs w:val="18"/>
        </w:rPr>
        <w:t>Ja.</w:t>
      </w:r>
    </w:p>
    <w:p w:rsidRPr="000B75D7" w:rsidR="000B75D7" w:rsidP="000B75D7" w:rsidRDefault="000B75D7" w14:paraId="5DF1B1FE" w14:textId="6C09569F">
      <w:pPr>
        <w:pStyle w:val="Geenafstand"/>
        <w:rPr>
          <w:rFonts w:ascii="Verdana" w:hAnsi="Verdana"/>
          <w:b/>
          <w:bCs/>
          <w:sz w:val="18"/>
          <w:szCs w:val="18"/>
        </w:rPr>
      </w:pPr>
      <w:r w:rsidRPr="000B75D7">
        <w:rPr>
          <w:rFonts w:ascii="Verdana" w:hAnsi="Verdana"/>
          <w:sz w:val="18"/>
          <w:szCs w:val="18"/>
        </w:rPr>
        <w:br/>
      </w:r>
      <w:r>
        <w:rPr>
          <w:rFonts w:ascii="Verdana" w:hAnsi="Verdana"/>
          <w:b/>
          <w:bCs/>
          <w:sz w:val="18"/>
          <w:szCs w:val="18"/>
        </w:rPr>
        <w:t>Vraag 2</w:t>
      </w:r>
    </w:p>
    <w:p w:rsidR="000B75D7" w:rsidP="000B75D7" w:rsidRDefault="000B75D7" w14:paraId="4FBA0DDB" w14:textId="77777777">
      <w:pPr>
        <w:pStyle w:val="Geenafstand"/>
        <w:rPr>
          <w:rFonts w:ascii="Verdana" w:hAnsi="Verdana"/>
          <w:sz w:val="18"/>
          <w:szCs w:val="18"/>
        </w:rPr>
      </w:pPr>
      <w:r w:rsidRPr="000B75D7">
        <w:rPr>
          <w:rFonts w:ascii="Verdana" w:hAnsi="Verdana"/>
          <w:sz w:val="18"/>
          <w:szCs w:val="18"/>
        </w:rPr>
        <w:t>Wat verstaat u onder een toereikend pensioen? Op welke wijze worden daarin inzichten meegenomen uit rapporten van bijvoorbeeld de Commissie sociaal minimum?</w:t>
      </w:r>
    </w:p>
    <w:p w:rsidR="000B75D7" w:rsidP="000B75D7" w:rsidRDefault="000B75D7" w14:paraId="6D576578" w14:textId="77777777">
      <w:pPr>
        <w:pStyle w:val="Geenafstand"/>
        <w:rPr>
          <w:rFonts w:ascii="Verdana" w:hAnsi="Verdana"/>
          <w:sz w:val="18"/>
          <w:szCs w:val="18"/>
        </w:rPr>
      </w:pPr>
    </w:p>
    <w:p w:rsidRPr="000B75D7" w:rsidR="000B75D7" w:rsidP="000B75D7" w:rsidRDefault="000B75D7" w14:paraId="6AB74350" w14:textId="4F22361B">
      <w:pPr>
        <w:pStyle w:val="Geenafstand"/>
        <w:rPr>
          <w:rFonts w:ascii="Verdana" w:hAnsi="Verdana"/>
          <w:sz w:val="18"/>
          <w:szCs w:val="18"/>
        </w:rPr>
      </w:pPr>
      <w:r>
        <w:rPr>
          <w:rFonts w:ascii="Verdana" w:hAnsi="Verdana"/>
          <w:b/>
          <w:bCs/>
          <w:sz w:val="18"/>
          <w:szCs w:val="18"/>
        </w:rPr>
        <w:t>Antwoord op vraag 2</w:t>
      </w:r>
      <w:r w:rsidRPr="000B75D7">
        <w:rPr>
          <w:rFonts w:ascii="Verdana" w:hAnsi="Verdana"/>
          <w:sz w:val="18"/>
          <w:szCs w:val="18"/>
        </w:rPr>
        <w:br/>
        <w:t>Voor de term ‘toereikend pensioen’ word</w:t>
      </w:r>
      <w:r w:rsidR="005D4989">
        <w:rPr>
          <w:rFonts w:ascii="Verdana" w:hAnsi="Verdana"/>
          <w:sz w:val="18"/>
          <w:szCs w:val="18"/>
        </w:rPr>
        <w:t>en</w:t>
      </w:r>
      <w:r w:rsidRPr="000B75D7">
        <w:rPr>
          <w:rFonts w:ascii="Verdana" w:hAnsi="Verdana"/>
          <w:sz w:val="18"/>
          <w:szCs w:val="18"/>
        </w:rPr>
        <w:t xml:space="preserve"> in verschillende rapporten </w:t>
      </w:r>
      <w:r w:rsidR="00E77AF6">
        <w:rPr>
          <w:rFonts w:ascii="Verdana" w:hAnsi="Verdana"/>
          <w:sz w:val="18"/>
          <w:szCs w:val="18"/>
        </w:rPr>
        <w:t>verschillende</w:t>
      </w:r>
      <w:r w:rsidRPr="000B75D7">
        <w:rPr>
          <w:rFonts w:ascii="Verdana" w:hAnsi="Verdana"/>
          <w:sz w:val="18"/>
          <w:szCs w:val="18"/>
        </w:rPr>
        <w:t xml:space="preserve"> definities gebruikt.</w:t>
      </w:r>
      <w:r w:rsidR="005D4989">
        <w:rPr>
          <w:rFonts w:ascii="Verdana" w:hAnsi="Verdana"/>
          <w:sz w:val="18"/>
          <w:szCs w:val="18"/>
        </w:rPr>
        <w:t xml:space="preserve"> Voor het Interdepartementaal Beleidsonderzoek (IBO)</w:t>
      </w:r>
      <w:r w:rsidRPr="000B75D7">
        <w:rPr>
          <w:rFonts w:ascii="Verdana" w:hAnsi="Verdana"/>
          <w:sz w:val="18"/>
          <w:szCs w:val="18"/>
        </w:rPr>
        <w:t xml:space="preserve"> Pensioenopbouw in balans</w:t>
      </w:r>
      <w:r w:rsidR="005D4989">
        <w:rPr>
          <w:rFonts w:ascii="Verdana" w:hAnsi="Verdana"/>
          <w:sz w:val="18"/>
          <w:szCs w:val="18"/>
        </w:rPr>
        <w:t xml:space="preserve"> heeft </w:t>
      </w:r>
      <w:proofErr w:type="gramStart"/>
      <w:r w:rsidR="005D4989">
        <w:rPr>
          <w:rFonts w:ascii="Verdana" w:hAnsi="Verdana"/>
          <w:sz w:val="18"/>
          <w:szCs w:val="18"/>
        </w:rPr>
        <w:t>DNB onderzoek</w:t>
      </w:r>
      <w:proofErr w:type="gramEnd"/>
      <w:r w:rsidR="005D4989">
        <w:rPr>
          <w:rFonts w:ascii="Verdana" w:hAnsi="Verdana"/>
          <w:sz w:val="18"/>
          <w:szCs w:val="18"/>
        </w:rPr>
        <w:t xml:space="preserve"> verricht. Het krantenartikel van Trouw verwijst naar dit DNB-onderzoek. In het IBO</w:t>
      </w:r>
      <w:r w:rsidRPr="000B75D7">
        <w:rPr>
          <w:rFonts w:ascii="Verdana" w:hAnsi="Verdana"/>
          <w:sz w:val="18"/>
          <w:szCs w:val="18"/>
        </w:rPr>
        <w:t xml:space="preserve"> </w:t>
      </w:r>
      <w:r w:rsidR="005D4989">
        <w:rPr>
          <w:rFonts w:ascii="Verdana" w:hAnsi="Verdana"/>
          <w:sz w:val="18"/>
          <w:szCs w:val="18"/>
        </w:rPr>
        <w:t>wordt</w:t>
      </w:r>
      <w:r w:rsidRPr="000B75D7">
        <w:rPr>
          <w:rFonts w:ascii="Verdana" w:hAnsi="Verdana"/>
          <w:sz w:val="18"/>
          <w:szCs w:val="18"/>
        </w:rPr>
        <w:t xml:space="preserve"> een toereikend pensioen omschreven als een pensioen dat ervoor zorgt dat mensen n</w:t>
      </w:r>
      <w:r w:rsidR="00BA1B86">
        <w:rPr>
          <w:rFonts w:ascii="Verdana" w:hAnsi="Verdana"/>
          <w:sz w:val="18"/>
          <w:szCs w:val="18"/>
        </w:rPr>
        <w:t>a</w:t>
      </w:r>
      <w:r w:rsidRPr="000B75D7">
        <w:rPr>
          <w:rFonts w:ascii="Verdana" w:hAnsi="Verdana"/>
          <w:sz w:val="18"/>
          <w:szCs w:val="18"/>
        </w:rPr>
        <w:t xml:space="preserve"> hun pensionering in redelijke mate hun levensstandaard kunnen handhaven. De verwachting is namelijk dat men na pensionering minder lasten heeft, bijvoorbeeld omdat men niet meer hoeft te sparen voor later, minder inkomstenbelasting betaalt, minder tot geen kosten meer worden gemaakt voor kinderen, dat er geen </w:t>
      </w:r>
      <w:proofErr w:type="spellStart"/>
      <w:r w:rsidRPr="000B75D7">
        <w:rPr>
          <w:rFonts w:ascii="Verdana" w:hAnsi="Verdana"/>
          <w:sz w:val="18"/>
          <w:szCs w:val="18"/>
        </w:rPr>
        <w:t>werkgerelateerde</w:t>
      </w:r>
      <w:proofErr w:type="spellEnd"/>
      <w:r w:rsidRPr="000B75D7">
        <w:rPr>
          <w:rFonts w:ascii="Verdana" w:hAnsi="Verdana"/>
          <w:sz w:val="18"/>
          <w:szCs w:val="18"/>
        </w:rPr>
        <w:t xml:space="preserve"> kosten meer hoeven te worden gemaakt of dat het eventuele koophuis ook al is afbetaald. Vaak wordt bij een toereikend pensioen een vervangingsratio van 70% van het laatstverdiende loon gehanteerd.</w:t>
      </w:r>
    </w:p>
    <w:p w:rsidRPr="000B75D7" w:rsidR="000B75D7" w:rsidP="000B75D7" w:rsidRDefault="000B75D7" w14:paraId="139E3685" w14:textId="77777777">
      <w:pPr>
        <w:pStyle w:val="Geenafstand"/>
        <w:rPr>
          <w:rFonts w:ascii="Verdana" w:hAnsi="Verdana"/>
          <w:sz w:val="18"/>
          <w:szCs w:val="18"/>
        </w:rPr>
      </w:pPr>
    </w:p>
    <w:p w:rsidRPr="000B75D7" w:rsidR="000B75D7" w:rsidP="000B75D7" w:rsidRDefault="000B75D7" w14:paraId="2BF2A614" w14:textId="110A6353">
      <w:pPr>
        <w:pStyle w:val="Geenafstand"/>
        <w:rPr>
          <w:rFonts w:ascii="Verdana" w:hAnsi="Verdana"/>
          <w:b/>
          <w:bCs/>
          <w:sz w:val="18"/>
          <w:szCs w:val="18"/>
        </w:rPr>
      </w:pPr>
      <w:r>
        <w:rPr>
          <w:rFonts w:ascii="Verdana" w:hAnsi="Verdana"/>
          <w:b/>
          <w:bCs/>
          <w:sz w:val="18"/>
          <w:szCs w:val="18"/>
        </w:rPr>
        <w:t>Vraag 3</w:t>
      </w:r>
    </w:p>
    <w:p w:rsidR="000B75D7" w:rsidP="000B75D7" w:rsidRDefault="000B75D7" w14:paraId="18108027" w14:textId="77777777">
      <w:pPr>
        <w:pStyle w:val="Geenafstand"/>
        <w:rPr>
          <w:rFonts w:ascii="Verdana" w:hAnsi="Verdana"/>
          <w:sz w:val="18"/>
          <w:szCs w:val="18"/>
        </w:rPr>
      </w:pPr>
      <w:r w:rsidRPr="000B75D7">
        <w:rPr>
          <w:rFonts w:ascii="Verdana" w:hAnsi="Verdana"/>
          <w:sz w:val="18"/>
          <w:szCs w:val="18"/>
        </w:rPr>
        <w:t>Kunt u een overzicht geven van het huidige beleid dat wordt gevoerd om het aantal mensen dat geen of te weinig aanvullend pensioen opbouwt terug te dringen?</w:t>
      </w:r>
    </w:p>
    <w:p w:rsidR="000B75D7" w:rsidP="000B75D7" w:rsidRDefault="000B75D7" w14:paraId="48C13F08" w14:textId="77777777">
      <w:pPr>
        <w:pStyle w:val="Geenafstand"/>
        <w:rPr>
          <w:rFonts w:ascii="Verdana" w:hAnsi="Verdana"/>
          <w:sz w:val="18"/>
          <w:szCs w:val="18"/>
        </w:rPr>
      </w:pPr>
    </w:p>
    <w:p w:rsidRPr="000B75D7" w:rsidR="000B75D7" w:rsidP="000B75D7" w:rsidRDefault="000B75D7" w14:paraId="379E59B8" w14:textId="2D4FDF6A">
      <w:pPr>
        <w:pStyle w:val="Geenafstand"/>
        <w:rPr>
          <w:rFonts w:ascii="Verdana" w:hAnsi="Verdana"/>
          <w:sz w:val="18"/>
          <w:szCs w:val="18"/>
        </w:rPr>
      </w:pPr>
      <w:r>
        <w:rPr>
          <w:rFonts w:ascii="Verdana" w:hAnsi="Verdana"/>
          <w:b/>
          <w:bCs/>
          <w:sz w:val="18"/>
          <w:szCs w:val="18"/>
        </w:rPr>
        <w:t>Antwoord op vraag 3</w:t>
      </w:r>
      <w:r w:rsidRPr="000B75D7">
        <w:rPr>
          <w:rFonts w:ascii="Verdana" w:hAnsi="Verdana"/>
          <w:sz w:val="18"/>
          <w:szCs w:val="18"/>
        </w:rPr>
        <w:br/>
        <w:t xml:space="preserve">In de afgelopen jaren zijn er maatregelen genomen om het aantal mensen dat geen aanvullend pensioen opbouwt terug te dringen. In het kader hiervan is een reductiedoelstelling in de Pensioenwet opgenomen: in 2028 moet het aantal werknemers zonder pensioen gehalveerd zijn ten opzichte van 2019.  </w:t>
      </w:r>
      <w:r w:rsidR="00E77AF6">
        <w:rPr>
          <w:rFonts w:ascii="Verdana" w:hAnsi="Verdana"/>
          <w:sz w:val="18"/>
          <w:szCs w:val="18"/>
        </w:rPr>
        <w:t xml:space="preserve">In november 2025 </w:t>
      </w:r>
      <w:r w:rsidRPr="000B75D7">
        <w:rPr>
          <w:rFonts w:ascii="Verdana" w:hAnsi="Verdana"/>
          <w:sz w:val="18"/>
          <w:szCs w:val="18"/>
        </w:rPr>
        <w:t>is uw Kamer geïnformeerd over de meest recente stand van zaken op basis van de gegevens over 2023 met de Kamerbrief Voortgang reductiedoelstelling werknemers zonder actieve pensioenopbouw</w:t>
      </w:r>
      <w:r w:rsidRPr="000B75D7">
        <w:rPr>
          <w:rStyle w:val="Verwijzingopmerking"/>
        </w:rPr>
        <w:t>.</w:t>
      </w:r>
      <w:r w:rsidRPr="000B75D7">
        <w:rPr>
          <w:rFonts w:ascii="Verdana" w:hAnsi="Verdana"/>
          <w:sz w:val="18"/>
          <w:szCs w:val="18"/>
        </w:rPr>
        <w:t xml:space="preserve"> Hieruit blijkt dat de eerder ingezette daling is doorgezet. Eind 2023 bouwden </w:t>
      </w:r>
      <w:proofErr w:type="gramStart"/>
      <w:r w:rsidRPr="000B75D7">
        <w:rPr>
          <w:rFonts w:ascii="Verdana" w:hAnsi="Verdana"/>
          <w:sz w:val="18"/>
          <w:szCs w:val="18"/>
        </w:rPr>
        <w:t>circa</w:t>
      </w:r>
      <w:proofErr w:type="gramEnd"/>
      <w:r w:rsidRPr="000B75D7">
        <w:rPr>
          <w:rFonts w:ascii="Verdana" w:hAnsi="Verdana"/>
          <w:sz w:val="18"/>
          <w:szCs w:val="18"/>
        </w:rPr>
        <w:t xml:space="preserve"> 680.000 werknemers geen pensioen op, 9,3% van het totaal aantal werknemers en daarmee ruim minder dan de 936.000</w:t>
      </w:r>
      <w:r w:rsidR="005D4989">
        <w:rPr>
          <w:rFonts w:ascii="Verdana" w:hAnsi="Verdana"/>
          <w:sz w:val="18"/>
          <w:szCs w:val="18"/>
        </w:rPr>
        <w:t xml:space="preserve"> werknemers</w:t>
      </w:r>
      <w:r w:rsidRPr="000B75D7">
        <w:rPr>
          <w:rFonts w:ascii="Verdana" w:hAnsi="Verdana"/>
          <w:sz w:val="18"/>
          <w:szCs w:val="18"/>
        </w:rPr>
        <w:t xml:space="preserve"> in 2019</w:t>
      </w:r>
      <w:r w:rsidR="005D4989">
        <w:rPr>
          <w:rFonts w:ascii="Verdana" w:hAnsi="Verdana"/>
          <w:sz w:val="18"/>
          <w:szCs w:val="18"/>
        </w:rPr>
        <w:t xml:space="preserve"> zonder pensioenopbouw</w:t>
      </w:r>
      <w:r w:rsidRPr="000B75D7">
        <w:rPr>
          <w:rFonts w:ascii="Verdana" w:hAnsi="Verdana"/>
          <w:sz w:val="18"/>
          <w:szCs w:val="18"/>
        </w:rPr>
        <w:t>. Een nadere toelichting op de reductiedoelstelling en hoe beoogd wordt deze te behalen wordt in de Kamerbrief toegelicht.</w:t>
      </w:r>
    </w:p>
    <w:p w:rsidRPr="000B75D7" w:rsidR="000B75D7" w:rsidP="000B75D7" w:rsidRDefault="000B75D7" w14:paraId="50E4B3AC" w14:textId="77777777">
      <w:pPr>
        <w:pStyle w:val="Geenafstand"/>
        <w:rPr>
          <w:rFonts w:ascii="Verdana" w:hAnsi="Verdana"/>
          <w:sz w:val="18"/>
          <w:szCs w:val="18"/>
        </w:rPr>
      </w:pPr>
    </w:p>
    <w:p w:rsidRPr="000B75D7" w:rsidR="000B75D7" w:rsidP="000B75D7" w:rsidRDefault="000B75D7" w14:paraId="4E654600" w14:textId="2E87DCF1">
      <w:pPr>
        <w:pStyle w:val="Geenafstand"/>
        <w:rPr>
          <w:rFonts w:ascii="Verdana" w:hAnsi="Verdana"/>
          <w:b/>
          <w:bCs/>
          <w:sz w:val="18"/>
          <w:szCs w:val="18"/>
        </w:rPr>
      </w:pPr>
      <w:r>
        <w:rPr>
          <w:rFonts w:ascii="Verdana" w:hAnsi="Verdana"/>
          <w:b/>
          <w:bCs/>
          <w:sz w:val="18"/>
          <w:szCs w:val="18"/>
        </w:rPr>
        <w:t>Vraag 4</w:t>
      </w:r>
    </w:p>
    <w:p w:rsidR="000B75D7" w:rsidP="000B75D7" w:rsidRDefault="000B75D7" w14:paraId="467A2BBB" w14:textId="6FC1028D">
      <w:pPr>
        <w:pStyle w:val="Geenafstand"/>
        <w:rPr>
          <w:rFonts w:ascii="Verdana" w:hAnsi="Verdana"/>
          <w:sz w:val="18"/>
          <w:szCs w:val="18"/>
        </w:rPr>
      </w:pPr>
      <w:r w:rsidRPr="000B75D7">
        <w:rPr>
          <w:rFonts w:ascii="Verdana" w:hAnsi="Verdana"/>
          <w:sz w:val="18"/>
          <w:szCs w:val="18"/>
        </w:rPr>
        <w:t>Hoe kijkt u naar de grote verschillen in de hoogte van pensioenen die Nederlandse huishoudens</w:t>
      </w:r>
      <w:r>
        <w:rPr>
          <w:rFonts w:ascii="Verdana" w:hAnsi="Verdana"/>
          <w:sz w:val="18"/>
          <w:szCs w:val="18"/>
        </w:rPr>
        <w:t xml:space="preserve"> </w:t>
      </w:r>
      <w:r w:rsidRPr="000B75D7">
        <w:rPr>
          <w:rFonts w:ascii="Verdana" w:hAnsi="Verdana"/>
          <w:sz w:val="18"/>
          <w:szCs w:val="18"/>
        </w:rPr>
        <w:t>opbouwen, waarbij de 10% hoogste inkomens kunnen rekenen op 85.000 euro bruto per jaar en de</w:t>
      </w:r>
      <w:r>
        <w:rPr>
          <w:rFonts w:ascii="Verdana" w:hAnsi="Verdana"/>
          <w:sz w:val="18"/>
          <w:szCs w:val="18"/>
        </w:rPr>
        <w:t xml:space="preserve"> </w:t>
      </w:r>
      <w:r w:rsidRPr="000B75D7">
        <w:rPr>
          <w:rFonts w:ascii="Verdana" w:hAnsi="Verdana"/>
          <w:sz w:val="18"/>
          <w:szCs w:val="18"/>
        </w:rPr>
        <w:t>10% laagste inkomens slechts op zo’n 18.000 euro?</w:t>
      </w:r>
    </w:p>
    <w:p w:rsidRPr="000B75D7" w:rsidR="000B75D7" w:rsidP="000B75D7" w:rsidRDefault="000B75D7" w14:paraId="2402438C" w14:textId="6CA72BCA">
      <w:pPr>
        <w:pStyle w:val="Geenafstand"/>
        <w:rPr>
          <w:rFonts w:ascii="Verdana" w:hAnsi="Verdana"/>
          <w:b/>
          <w:bCs/>
          <w:sz w:val="18"/>
          <w:szCs w:val="18"/>
        </w:rPr>
      </w:pPr>
      <w:r>
        <w:rPr>
          <w:rFonts w:ascii="Verdana" w:hAnsi="Verdana"/>
          <w:b/>
          <w:bCs/>
          <w:sz w:val="18"/>
          <w:szCs w:val="18"/>
        </w:rPr>
        <w:lastRenderedPageBreak/>
        <w:t>Antwoord op vraag 4</w:t>
      </w:r>
    </w:p>
    <w:p w:rsidRPr="000B75D7" w:rsidR="000B75D7" w:rsidP="000B75D7" w:rsidRDefault="000B75D7" w14:paraId="52EC454F" w14:textId="6C3AC2A4">
      <w:pPr>
        <w:pStyle w:val="Geenafstand"/>
        <w:rPr>
          <w:rFonts w:ascii="Verdana" w:hAnsi="Verdana"/>
          <w:sz w:val="18"/>
          <w:szCs w:val="18"/>
        </w:rPr>
      </w:pPr>
      <w:r w:rsidRPr="000B75D7">
        <w:rPr>
          <w:rFonts w:ascii="Verdana" w:hAnsi="Verdana"/>
          <w:sz w:val="18"/>
          <w:szCs w:val="18"/>
        </w:rPr>
        <w:t>Het Nederlandse pensioenstelsel kent meerdere doelen. Twee daarvan zijn het voorkomen van armoede en het behoud van levensstandaard. Voor het eerste doel is het pensioenstelsel succesvol</w:t>
      </w:r>
      <w:r w:rsidR="00E77AF6">
        <w:rPr>
          <w:rFonts w:ascii="Verdana" w:hAnsi="Verdana"/>
          <w:sz w:val="18"/>
          <w:szCs w:val="18"/>
        </w:rPr>
        <w:t>, met name door de AOW</w:t>
      </w:r>
      <w:r w:rsidRPr="000B75D7">
        <w:rPr>
          <w:rFonts w:ascii="Verdana" w:hAnsi="Verdana"/>
          <w:sz w:val="18"/>
          <w:szCs w:val="18"/>
        </w:rPr>
        <w:t>. Het eerdergenoemde IBO Pensioenopbouw in balans vermeldt dat bijna alle huishoudens voldoende pensioen opbouwen om niet in armoede te komen. Voor het tweede doel</w:t>
      </w:r>
      <w:r w:rsidR="006B7938">
        <w:rPr>
          <w:rFonts w:ascii="Verdana" w:hAnsi="Verdana"/>
          <w:sz w:val="18"/>
          <w:szCs w:val="18"/>
        </w:rPr>
        <w:t xml:space="preserve"> </w:t>
      </w:r>
      <w:r w:rsidRPr="000B75D7">
        <w:rPr>
          <w:rFonts w:ascii="Verdana" w:hAnsi="Verdana"/>
          <w:sz w:val="18"/>
          <w:szCs w:val="18"/>
        </w:rPr>
        <w:t xml:space="preserve">hangt </w:t>
      </w:r>
      <w:r w:rsidR="00E77AF6">
        <w:rPr>
          <w:rFonts w:ascii="Verdana" w:hAnsi="Verdana"/>
          <w:sz w:val="18"/>
          <w:szCs w:val="18"/>
        </w:rPr>
        <w:t>het behouden van</w:t>
      </w:r>
      <w:r w:rsidRPr="000B75D7">
        <w:rPr>
          <w:rFonts w:ascii="Verdana" w:hAnsi="Verdana"/>
          <w:sz w:val="18"/>
          <w:szCs w:val="18"/>
        </w:rPr>
        <w:t xml:space="preserve"> de levensstandaard </w:t>
      </w:r>
      <w:r w:rsidR="00E77AF6">
        <w:rPr>
          <w:rFonts w:ascii="Verdana" w:hAnsi="Verdana"/>
          <w:sz w:val="18"/>
          <w:szCs w:val="18"/>
        </w:rPr>
        <w:t xml:space="preserve">samen met </w:t>
      </w:r>
      <w:r w:rsidRPr="000B75D7">
        <w:rPr>
          <w:rFonts w:ascii="Verdana" w:hAnsi="Verdana"/>
          <w:sz w:val="18"/>
          <w:szCs w:val="18"/>
        </w:rPr>
        <w:t xml:space="preserve">het inkomen voor pensionering. </w:t>
      </w:r>
      <w:r w:rsidRPr="006B7938" w:rsidR="006B7938">
        <w:t xml:space="preserve"> </w:t>
      </w:r>
      <w:r w:rsidRPr="000B75D7">
        <w:rPr>
          <w:rFonts w:ascii="Verdana" w:hAnsi="Verdana"/>
          <w:sz w:val="18"/>
          <w:szCs w:val="18"/>
        </w:rPr>
        <w:t xml:space="preserve">Hoe hoger het inkomen voor pensionering, hoe meer pensioenuitkering er </w:t>
      </w:r>
      <w:r w:rsidR="006B7938">
        <w:rPr>
          <w:rFonts w:ascii="Verdana" w:hAnsi="Verdana"/>
          <w:sz w:val="18"/>
          <w:szCs w:val="18"/>
        </w:rPr>
        <w:t xml:space="preserve">immers </w:t>
      </w:r>
      <w:r w:rsidRPr="000B75D7">
        <w:rPr>
          <w:rFonts w:ascii="Verdana" w:hAnsi="Verdana"/>
          <w:sz w:val="18"/>
          <w:szCs w:val="18"/>
        </w:rPr>
        <w:t xml:space="preserve">nodig is om dit inkomen adequaat te vervangen. Vanuit dit perspectief ligt het in de lijn dat </w:t>
      </w:r>
      <w:r w:rsidR="00E6504A">
        <w:rPr>
          <w:rFonts w:ascii="Verdana" w:hAnsi="Verdana"/>
          <w:sz w:val="18"/>
          <w:szCs w:val="18"/>
        </w:rPr>
        <w:t xml:space="preserve">huishoudens met </w:t>
      </w:r>
      <w:r w:rsidRPr="000B75D7">
        <w:rPr>
          <w:rFonts w:ascii="Verdana" w:hAnsi="Verdana"/>
          <w:sz w:val="18"/>
          <w:szCs w:val="18"/>
        </w:rPr>
        <w:t>hogere inkomen</w:t>
      </w:r>
      <w:r w:rsidR="00E6504A">
        <w:rPr>
          <w:rFonts w:ascii="Verdana" w:hAnsi="Verdana"/>
          <w:sz w:val="18"/>
          <w:szCs w:val="18"/>
        </w:rPr>
        <w:t>s</w:t>
      </w:r>
      <w:r w:rsidRPr="000B75D7">
        <w:rPr>
          <w:rFonts w:ascii="Verdana" w:hAnsi="Verdana"/>
          <w:sz w:val="18"/>
          <w:szCs w:val="18"/>
        </w:rPr>
        <w:t xml:space="preserve"> meer pensioeninkomsten genieten.</w:t>
      </w:r>
      <w:r w:rsidR="006B7938">
        <w:rPr>
          <w:rFonts w:ascii="Verdana" w:hAnsi="Verdana"/>
          <w:sz w:val="18"/>
          <w:szCs w:val="18"/>
        </w:rPr>
        <w:t xml:space="preserve"> </w:t>
      </w:r>
    </w:p>
    <w:p w:rsidRPr="000B75D7" w:rsidR="000B75D7" w:rsidP="000B75D7" w:rsidRDefault="000B75D7" w14:paraId="0B629BEC" w14:textId="1470DC45">
      <w:pPr>
        <w:pStyle w:val="Geenafstand"/>
        <w:rPr>
          <w:rFonts w:ascii="Verdana" w:hAnsi="Verdana"/>
          <w:b/>
          <w:bCs/>
          <w:sz w:val="18"/>
          <w:szCs w:val="18"/>
        </w:rPr>
      </w:pPr>
      <w:r w:rsidRPr="000B75D7">
        <w:rPr>
          <w:rFonts w:ascii="Verdana" w:hAnsi="Verdana"/>
          <w:sz w:val="18"/>
          <w:szCs w:val="18"/>
        </w:rPr>
        <w:br/>
      </w:r>
      <w:r>
        <w:rPr>
          <w:rFonts w:ascii="Verdana" w:hAnsi="Verdana"/>
          <w:b/>
          <w:bCs/>
          <w:sz w:val="18"/>
          <w:szCs w:val="18"/>
        </w:rPr>
        <w:t>Vraag 5</w:t>
      </w:r>
    </w:p>
    <w:p w:rsidR="000B75D7" w:rsidP="000B75D7" w:rsidRDefault="000B75D7" w14:paraId="21E365DC" w14:textId="6252752A">
      <w:pPr>
        <w:pStyle w:val="Geenafstand"/>
        <w:rPr>
          <w:rFonts w:ascii="Verdana" w:hAnsi="Verdana"/>
          <w:sz w:val="18"/>
          <w:szCs w:val="18"/>
        </w:rPr>
      </w:pPr>
      <w:r w:rsidRPr="000B75D7">
        <w:rPr>
          <w:rFonts w:ascii="Verdana" w:hAnsi="Verdana"/>
          <w:sz w:val="18"/>
          <w:szCs w:val="18"/>
        </w:rPr>
        <w:t>Deelt u de mening dat het onacceptabel is dat ongeveer 325.000 huishoudens na pensionering</w:t>
      </w:r>
      <w:r>
        <w:rPr>
          <w:rFonts w:ascii="Verdana" w:hAnsi="Verdana"/>
          <w:sz w:val="18"/>
          <w:szCs w:val="18"/>
        </w:rPr>
        <w:t xml:space="preserve"> </w:t>
      </w:r>
      <w:r w:rsidRPr="000B75D7">
        <w:rPr>
          <w:rFonts w:ascii="Verdana" w:hAnsi="Verdana"/>
          <w:sz w:val="18"/>
          <w:szCs w:val="18"/>
        </w:rPr>
        <w:t>dreigen te moeten rondkomen van minder dan de AOW en zo door de armoedegrens zakken? Zo ja, hoe bent u voornemens dit aantal zoveel mogelijk terug te dringen?</w:t>
      </w:r>
    </w:p>
    <w:p w:rsidR="006B7938" w:rsidP="000B75D7" w:rsidRDefault="006B7938" w14:paraId="130732B4" w14:textId="77777777">
      <w:pPr>
        <w:pStyle w:val="Geenafstand"/>
        <w:rPr>
          <w:rFonts w:ascii="Verdana" w:hAnsi="Verdana"/>
          <w:sz w:val="18"/>
          <w:szCs w:val="18"/>
        </w:rPr>
      </w:pPr>
    </w:p>
    <w:p w:rsidRPr="00B06CD9" w:rsidR="006B7938" w:rsidP="006B7938" w:rsidRDefault="006B7938" w14:paraId="0443D2E3" w14:textId="05E28FD3">
      <w:pPr>
        <w:pStyle w:val="Geenafstand"/>
        <w:rPr>
          <w:rFonts w:ascii="Verdana" w:hAnsi="Verdana"/>
          <w:b/>
          <w:bCs/>
          <w:sz w:val="18"/>
          <w:szCs w:val="18"/>
        </w:rPr>
      </w:pPr>
      <w:r>
        <w:rPr>
          <w:rFonts w:ascii="Verdana" w:hAnsi="Verdana"/>
          <w:b/>
          <w:bCs/>
          <w:sz w:val="18"/>
          <w:szCs w:val="18"/>
        </w:rPr>
        <w:t>Antwoord op vraag 5</w:t>
      </w:r>
    </w:p>
    <w:p w:rsidRPr="000B75D7" w:rsidR="006B7938" w:rsidP="006B7938" w:rsidRDefault="006B7938" w14:paraId="38FDFF18" w14:textId="3BB7C411">
      <w:pPr>
        <w:pStyle w:val="Geenafstand"/>
        <w:rPr>
          <w:rFonts w:ascii="Verdana" w:hAnsi="Verdana"/>
          <w:sz w:val="18"/>
          <w:szCs w:val="18"/>
        </w:rPr>
      </w:pPr>
      <w:r w:rsidRPr="000B75D7">
        <w:rPr>
          <w:rFonts w:ascii="Verdana" w:hAnsi="Verdana"/>
          <w:sz w:val="18"/>
          <w:szCs w:val="18"/>
        </w:rPr>
        <w:t>Het is</w:t>
      </w:r>
      <w:r w:rsidR="005D4989">
        <w:rPr>
          <w:rFonts w:ascii="Verdana" w:hAnsi="Verdana"/>
          <w:sz w:val="18"/>
          <w:szCs w:val="18"/>
        </w:rPr>
        <w:t xml:space="preserve"> </w:t>
      </w:r>
      <w:r w:rsidRPr="000B75D7">
        <w:rPr>
          <w:rFonts w:ascii="Verdana" w:hAnsi="Verdana"/>
          <w:sz w:val="18"/>
          <w:szCs w:val="18"/>
        </w:rPr>
        <w:t>de vraag in hoeverre 325.000 huishoudens</w:t>
      </w:r>
      <w:r w:rsidR="006C5E2E">
        <w:rPr>
          <w:rFonts w:ascii="Verdana" w:hAnsi="Verdana"/>
          <w:sz w:val="18"/>
          <w:szCs w:val="18"/>
        </w:rPr>
        <w:t xml:space="preserve"> daadwerkelijk</w:t>
      </w:r>
      <w:r w:rsidRPr="000B75D7">
        <w:rPr>
          <w:rFonts w:ascii="Verdana" w:hAnsi="Verdana"/>
          <w:sz w:val="18"/>
          <w:szCs w:val="18"/>
        </w:rPr>
        <w:t xml:space="preserve"> onder de armoedegrens terechtkomen. </w:t>
      </w:r>
      <w:r w:rsidR="007E7E99">
        <w:rPr>
          <w:rFonts w:ascii="Verdana" w:hAnsi="Verdana"/>
          <w:sz w:val="18"/>
          <w:szCs w:val="18"/>
        </w:rPr>
        <w:t>Ouderen</w:t>
      </w:r>
      <w:r w:rsidRPr="000B75D7">
        <w:rPr>
          <w:rFonts w:ascii="Verdana" w:hAnsi="Verdana"/>
          <w:sz w:val="18"/>
          <w:szCs w:val="18"/>
        </w:rPr>
        <w:t xml:space="preserve"> die zelf onvoldoende in hun </w:t>
      </w:r>
      <w:proofErr w:type="spellStart"/>
      <w:r w:rsidRPr="000B75D7">
        <w:rPr>
          <w:rFonts w:ascii="Verdana" w:hAnsi="Verdana"/>
          <w:sz w:val="18"/>
          <w:szCs w:val="18"/>
        </w:rPr>
        <w:t>oudedag</w:t>
      </w:r>
      <w:proofErr w:type="spellEnd"/>
      <w:r w:rsidRPr="000B75D7">
        <w:rPr>
          <w:rFonts w:ascii="Verdana" w:hAnsi="Verdana"/>
          <w:sz w:val="18"/>
          <w:szCs w:val="18"/>
        </w:rPr>
        <w:t xml:space="preserve"> kunnen voorzien</w:t>
      </w:r>
      <w:r w:rsidR="004C580B">
        <w:rPr>
          <w:rFonts w:ascii="Verdana" w:hAnsi="Verdana"/>
          <w:sz w:val="18"/>
          <w:szCs w:val="18"/>
        </w:rPr>
        <w:t>, kunnen</w:t>
      </w:r>
      <w:r w:rsidR="006C5E2E">
        <w:rPr>
          <w:rFonts w:ascii="Verdana" w:hAnsi="Verdana"/>
          <w:sz w:val="18"/>
          <w:szCs w:val="18"/>
        </w:rPr>
        <w:t xml:space="preserve"> namelijk</w:t>
      </w:r>
      <w:r w:rsidRPr="000B75D7">
        <w:rPr>
          <w:rFonts w:ascii="Verdana" w:hAnsi="Verdana"/>
          <w:sz w:val="18"/>
          <w:szCs w:val="18"/>
        </w:rPr>
        <w:t xml:space="preserve"> een beroep doen op de Aanvullende inkomensvoorziening voor ouderen (AIO), waarmee hun inkomen na pensionering wordt aangevuld tot de voor hen geldende bijstandsnorm. Zo wordt voorkomen dat zij onder de armoedegrens zakken.</w:t>
      </w:r>
    </w:p>
    <w:p w:rsidRPr="000B75D7" w:rsidR="006B7938" w:rsidP="006B7938" w:rsidRDefault="006B7938" w14:paraId="4CF6A59B" w14:textId="77777777">
      <w:pPr>
        <w:pStyle w:val="Geenafstand"/>
        <w:rPr>
          <w:rFonts w:ascii="Verdana" w:hAnsi="Verdana"/>
          <w:sz w:val="18"/>
          <w:szCs w:val="18"/>
        </w:rPr>
      </w:pPr>
    </w:p>
    <w:p w:rsidRPr="006B7938" w:rsidR="006B7938" w:rsidP="000B75D7" w:rsidRDefault="006B7938" w14:paraId="5515A1D9" w14:textId="7D5C5642">
      <w:pPr>
        <w:pStyle w:val="Geenafstand"/>
        <w:rPr>
          <w:rFonts w:ascii="Verdana" w:hAnsi="Verdana"/>
          <w:sz w:val="18"/>
          <w:szCs w:val="18"/>
        </w:rPr>
      </w:pPr>
      <w:r w:rsidRPr="000B75D7">
        <w:rPr>
          <w:rFonts w:ascii="Verdana" w:hAnsi="Verdana"/>
          <w:sz w:val="18"/>
          <w:szCs w:val="18"/>
        </w:rPr>
        <w:t>Onderaan de streep betekent dit dat we moeten blijven inzetten op de mogelijkheden die er in Nederland zijn om een goed pensioen op te bouwen. Voor de mensen die dat uiteindelijk niet lukt, blijft het vangnet van de AIO om zoveel mogelijk te voorkomen dat zij na pensionering onder de armoedegrens zouden zakken.</w:t>
      </w:r>
    </w:p>
    <w:p w:rsidRPr="000B75D7" w:rsidR="000B75D7" w:rsidP="000B75D7" w:rsidRDefault="000B75D7" w14:paraId="0E681DE4" w14:textId="3B726062">
      <w:pPr>
        <w:pStyle w:val="Geenafstand"/>
        <w:rPr>
          <w:rFonts w:ascii="Verdana" w:hAnsi="Verdana"/>
          <w:b/>
          <w:bCs/>
          <w:sz w:val="18"/>
          <w:szCs w:val="18"/>
        </w:rPr>
      </w:pPr>
      <w:r w:rsidRPr="000B75D7">
        <w:rPr>
          <w:rFonts w:ascii="Verdana" w:hAnsi="Verdana"/>
          <w:sz w:val="18"/>
          <w:szCs w:val="18"/>
        </w:rPr>
        <w:br/>
      </w:r>
      <w:r>
        <w:rPr>
          <w:rFonts w:ascii="Verdana" w:hAnsi="Verdana"/>
          <w:b/>
          <w:bCs/>
          <w:sz w:val="18"/>
          <w:szCs w:val="18"/>
        </w:rPr>
        <w:t>Vraag 6</w:t>
      </w:r>
    </w:p>
    <w:p w:rsidR="000B75D7" w:rsidP="000B75D7" w:rsidRDefault="000B75D7" w14:paraId="1D1BE51B" w14:textId="1E768077">
      <w:pPr>
        <w:pStyle w:val="Geenafstand"/>
        <w:rPr>
          <w:rFonts w:ascii="Verdana" w:hAnsi="Verdana"/>
          <w:sz w:val="18"/>
          <w:szCs w:val="18"/>
        </w:rPr>
      </w:pPr>
      <w:r w:rsidRPr="000B75D7">
        <w:rPr>
          <w:rFonts w:ascii="Verdana" w:hAnsi="Verdana"/>
          <w:sz w:val="18"/>
          <w:szCs w:val="18"/>
        </w:rPr>
        <w:t>Hoe beoordeelt u dat migranten achterlopen op alle pijlers van het pensioen, en dat het mediane</w:t>
      </w:r>
      <w:r w:rsidR="00184C3A">
        <w:rPr>
          <w:rFonts w:ascii="Verdana" w:hAnsi="Verdana"/>
          <w:sz w:val="18"/>
          <w:szCs w:val="18"/>
        </w:rPr>
        <w:t xml:space="preserve"> </w:t>
      </w:r>
      <w:r w:rsidRPr="000B75D7">
        <w:rPr>
          <w:rFonts w:ascii="Verdana" w:hAnsi="Verdana"/>
          <w:sz w:val="18"/>
          <w:szCs w:val="18"/>
        </w:rPr>
        <w:t>pensioen voor mensen met migratieachtergrond 27.000 euro bruto per jaar is ten opzichte van 55.000 euro voor mensen zonder migratieachtergrond?</w:t>
      </w:r>
      <w:r w:rsidRPr="000B75D7">
        <w:rPr>
          <w:rFonts w:ascii="Verdana" w:hAnsi="Verdana"/>
          <w:sz w:val="18"/>
          <w:szCs w:val="18"/>
        </w:rPr>
        <w:br/>
      </w:r>
    </w:p>
    <w:p w:rsidRPr="000B75D7" w:rsidR="000B75D7" w:rsidP="000B75D7" w:rsidRDefault="000B75D7" w14:paraId="46B7B605" w14:textId="192DCAE5">
      <w:pPr>
        <w:pStyle w:val="Geenafstand"/>
        <w:rPr>
          <w:rFonts w:ascii="Verdana" w:hAnsi="Verdana"/>
          <w:b/>
          <w:bCs/>
          <w:sz w:val="18"/>
          <w:szCs w:val="18"/>
        </w:rPr>
      </w:pPr>
      <w:r>
        <w:rPr>
          <w:rFonts w:ascii="Verdana" w:hAnsi="Verdana"/>
          <w:b/>
          <w:bCs/>
          <w:sz w:val="18"/>
          <w:szCs w:val="18"/>
        </w:rPr>
        <w:t>Antwoord op vraag 6</w:t>
      </w:r>
    </w:p>
    <w:p w:rsidRPr="000B75D7" w:rsidR="00B06CD9" w:rsidP="00B06CD9" w:rsidRDefault="00B06CD9" w14:paraId="08EF19D6" w14:textId="77777777">
      <w:pPr>
        <w:pStyle w:val="Geenafstand"/>
        <w:rPr>
          <w:rFonts w:ascii="Verdana" w:hAnsi="Verdana"/>
          <w:sz w:val="18"/>
          <w:szCs w:val="18"/>
        </w:rPr>
      </w:pPr>
      <w:r w:rsidRPr="000B75D7">
        <w:rPr>
          <w:rFonts w:ascii="Verdana" w:hAnsi="Verdana"/>
          <w:sz w:val="18"/>
          <w:szCs w:val="18"/>
        </w:rPr>
        <w:t>Zoals in het IBO Pensioenopbouw in Balans is aangegeven, zijn de uitkomsten met betrekking tot de pensioenopbouw van mensen met een migratieachtergrond moeilijk te interpreteren en te vergelijken met de pensioenopbouw van mensen zonder migratieachtergrond.</w:t>
      </w:r>
    </w:p>
    <w:p w:rsidR="00B06CD9" w:rsidP="000B75D7" w:rsidRDefault="00B06CD9" w14:paraId="4E3C99BC" w14:textId="77777777">
      <w:pPr>
        <w:pStyle w:val="Geenafstand"/>
        <w:rPr>
          <w:rFonts w:ascii="Verdana" w:hAnsi="Verdana"/>
          <w:sz w:val="18"/>
          <w:szCs w:val="18"/>
        </w:rPr>
      </w:pPr>
    </w:p>
    <w:p w:rsidRPr="000B75D7" w:rsidR="000B75D7" w:rsidP="000B75D7" w:rsidRDefault="000B75D7" w14:paraId="1F5E83EA" w14:textId="57BECFF4">
      <w:pPr>
        <w:pStyle w:val="Geenafstand"/>
        <w:rPr>
          <w:rFonts w:ascii="Verdana" w:hAnsi="Verdana"/>
          <w:sz w:val="18"/>
          <w:szCs w:val="18"/>
        </w:rPr>
      </w:pPr>
      <w:r w:rsidRPr="000B75D7">
        <w:rPr>
          <w:rFonts w:ascii="Verdana" w:hAnsi="Verdana"/>
          <w:sz w:val="18"/>
          <w:szCs w:val="18"/>
        </w:rPr>
        <w:t xml:space="preserve">In de eerste plaats gaat het om </w:t>
      </w:r>
      <w:r w:rsidR="004C580B">
        <w:rPr>
          <w:rFonts w:ascii="Verdana" w:hAnsi="Verdana"/>
          <w:sz w:val="18"/>
          <w:szCs w:val="18"/>
        </w:rPr>
        <w:t>personen</w:t>
      </w:r>
      <w:r w:rsidRPr="000B75D7">
        <w:rPr>
          <w:rFonts w:ascii="Verdana" w:hAnsi="Verdana"/>
          <w:sz w:val="18"/>
          <w:szCs w:val="18"/>
        </w:rPr>
        <w:t xml:space="preserve"> waarvan niet bekend is in hoeverre zij uiteindelijk in Nederland met pensioen zullen gaan of</w:t>
      </w:r>
      <w:r w:rsidR="006C5E2E">
        <w:rPr>
          <w:rFonts w:ascii="Verdana" w:hAnsi="Verdana"/>
          <w:sz w:val="18"/>
          <w:szCs w:val="18"/>
        </w:rPr>
        <w:t xml:space="preserve"> elders</w:t>
      </w:r>
      <w:r w:rsidRPr="000B75D7">
        <w:rPr>
          <w:rFonts w:ascii="Verdana" w:hAnsi="Verdana"/>
          <w:sz w:val="18"/>
          <w:szCs w:val="18"/>
        </w:rPr>
        <w:t xml:space="preserve">. Ten tweede zijn ook de </w:t>
      </w:r>
      <w:r w:rsidR="006C5E2E">
        <w:rPr>
          <w:rFonts w:ascii="Verdana" w:hAnsi="Verdana"/>
          <w:sz w:val="18"/>
          <w:szCs w:val="18"/>
        </w:rPr>
        <w:t>pensioenvoorzieningen</w:t>
      </w:r>
      <w:r w:rsidRPr="000B75D7">
        <w:rPr>
          <w:rFonts w:ascii="Verdana" w:hAnsi="Verdana"/>
          <w:sz w:val="18"/>
          <w:szCs w:val="18"/>
        </w:rPr>
        <w:t xml:space="preserve"> van belang die</w:t>
      </w:r>
      <w:r w:rsidR="006C5E2E">
        <w:rPr>
          <w:rFonts w:ascii="Verdana" w:hAnsi="Verdana"/>
          <w:sz w:val="18"/>
          <w:szCs w:val="18"/>
        </w:rPr>
        <w:t xml:space="preserve"> mogelijkerwijs</w:t>
      </w:r>
      <w:r w:rsidRPr="000B75D7">
        <w:rPr>
          <w:rFonts w:ascii="Verdana" w:hAnsi="Verdana"/>
          <w:sz w:val="18"/>
          <w:szCs w:val="18"/>
        </w:rPr>
        <w:t xml:space="preserve"> in het buitenland zijn opgebouwd en waarmee </w:t>
      </w:r>
      <w:r w:rsidR="006C5E2E">
        <w:rPr>
          <w:rFonts w:ascii="Verdana" w:hAnsi="Verdana"/>
          <w:sz w:val="18"/>
          <w:szCs w:val="18"/>
        </w:rPr>
        <w:t>mensen</w:t>
      </w:r>
      <w:r w:rsidRPr="000B75D7">
        <w:rPr>
          <w:rFonts w:ascii="Verdana" w:hAnsi="Verdana"/>
          <w:sz w:val="18"/>
          <w:szCs w:val="18"/>
        </w:rPr>
        <w:t xml:space="preserve"> in hun </w:t>
      </w:r>
      <w:proofErr w:type="spellStart"/>
      <w:r w:rsidRPr="000B75D7">
        <w:rPr>
          <w:rFonts w:ascii="Verdana" w:hAnsi="Verdana"/>
          <w:sz w:val="18"/>
          <w:szCs w:val="18"/>
        </w:rPr>
        <w:t>oudedag</w:t>
      </w:r>
      <w:proofErr w:type="spellEnd"/>
      <w:r w:rsidRPr="000B75D7">
        <w:rPr>
          <w:rFonts w:ascii="Verdana" w:hAnsi="Verdana"/>
          <w:sz w:val="18"/>
          <w:szCs w:val="18"/>
        </w:rPr>
        <w:t xml:space="preserve"> kunnen voorzien. Die middelen konden niet in het onderzoek betrokken worden. </w:t>
      </w:r>
      <w:r w:rsidR="007E7E99">
        <w:rPr>
          <w:rFonts w:ascii="Verdana" w:hAnsi="Verdana"/>
          <w:sz w:val="18"/>
          <w:szCs w:val="18"/>
        </w:rPr>
        <w:t xml:space="preserve">Tot slot kunnen ouderen zoals eerder aangegeven een beroep doen op de AIO, waarmee hun inkomen na pensionering wordt aangevuld tot de voor hen geldende bijstandsnorm. </w:t>
      </w:r>
    </w:p>
    <w:p w:rsidRPr="000B75D7" w:rsidR="000B75D7" w:rsidP="000B75D7" w:rsidRDefault="000B75D7" w14:paraId="07F75B1D" w14:textId="77777777">
      <w:pPr>
        <w:pStyle w:val="Geenafstand"/>
        <w:rPr>
          <w:rFonts w:ascii="Verdana" w:hAnsi="Verdana"/>
          <w:sz w:val="18"/>
          <w:szCs w:val="18"/>
        </w:rPr>
      </w:pPr>
    </w:p>
    <w:p w:rsidRPr="000B75D7" w:rsidR="000B75D7" w:rsidP="000B75D7" w:rsidRDefault="00A757DC" w14:paraId="376F165E" w14:textId="1759F1CC">
      <w:pPr>
        <w:pStyle w:val="Geenafstand"/>
        <w:rPr>
          <w:rFonts w:ascii="Verdana" w:hAnsi="Verdana"/>
          <w:sz w:val="18"/>
          <w:szCs w:val="18"/>
        </w:rPr>
      </w:pPr>
      <w:r>
        <w:rPr>
          <w:rFonts w:ascii="Verdana" w:hAnsi="Verdana"/>
          <w:sz w:val="18"/>
          <w:szCs w:val="18"/>
        </w:rPr>
        <w:t>De</w:t>
      </w:r>
      <w:r w:rsidRPr="000B75D7" w:rsidR="000B75D7">
        <w:rPr>
          <w:rFonts w:ascii="Verdana" w:hAnsi="Verdana"/>
          <w:sz w:val="18"/>
          <w:szCs w:val="18"/>
        </w:rPr>
        <w:t xml:space="preserve"> mediane pensioenopbouw van mensen met een migratieachtergrond </w:t>
      </w:r>
      <w:r>
        <w:rPr>
          <w:rFonts w:ascii="Verdana" w:hAnsi="Verdana"/>
          <w:sz w:val="18"/>
          <w:szCs w:val="18"/>
        </w:rPr>
        <w:t>is</w:t>
      </w:r>
      <w:r w:rsidRPr="000B75D7">
        <w:rPr>
          <w:rFonts w:ascii="Verdana" w:hAnsi="Verdana"/>
          <w:sz w:val="18"/>
          <w:szCs w:val="18"/>
        </w:rPr>
        <w:t xml:space="preserve"> </w:t>
      </w:r>
      <w:r w:rsidRPr="000B75D7" w:rsidR="000B75D7">
        <w:rPr>
          <w:rFonts w:ascii="Verdana" w:hAnsi="Verdana"/>
          <w:sz w:val="18"/>
          <w:szCs w:val="18"/>
        </w:rPr>
        <w:t xml:space="preserve">moeilijk te vergelijken met die van mensen zonder migratieachtergrond. Wie kort in Nederland is, bouwt in Nederland nu eenmaal minder pensioen op dan wie dat het hele leven - of in ieder geval 50 jaar gedurende de pensioenopbouw - doet. En op hoeveel pensioen men in het buitenland heeft opgebouwd, heeft Nederland geen invloed. </w:t>
      </w:r>
    </w:p>
    <w:p w:rsidR="00824DD6" w:rsidP="000B75D7" w:rsidRDefault="00824DD6" w14:paraId="671FF7A8" w14:textId="77777777">
      <w:pPr>
        <w:rPr>
          <w:b/>
          <w:bCs/>
        </w:rPr>
      </w:pPr>
    </w:p>
    <w:p w:rsidRPr="000B75D7" w:rsidR="000B75D7" w:rsidP="000B75D7" w:rsidRDefault="000B75D7" w14:paraId="53C23B42" w14:textId="2B834CA4">
      <w:pPr>
        <w:rPr>
          <w:b/>
          <w:bCs/>
        </w:rPr>
      </w:pPr>
      <w:r>
        <w:rPr>
          <w:b/>
          <w:bCs/>
        </w:rPr>
        <w:lastRenderedPageBreak/>
        <w:t>Vraag 7</w:t>
      </w:r>
    </w:p>
    <w:p w:rsidR="000B75D7" w:rsidP="000B75D7" w:rsidRDefault="000B75D7" w14:paraId="0B4E0C6C" w14:textId="77777777">
      <w:r w:rsidRPr="000B75D7">
        <w:t>Op welke wijze kan er meer inzicht worden verkregen in de eerdere pensioenopbouw van migranten in het buitenland?</w:t>
      </w:r>
      <w:r w:rsidRPr="000B75D7">
        <w:br/>
      </w:r>
    </w:p>
    <w:p w:rsidRPr="000B75D7" w:rsidR="000B75D7" w:rsidP="000B75D7" w:rsidRDefault="000B75D7" w14:paraId="32F38B2B" w14:textId="4DE7A56F">
      <w:pPr>
        <w:rPr>
          <w:b/>
          <w:bCs/>
        </w:rPr>
      </w:pPr>
      <w:r>
        <w:rPr>
          <w:b/>
          <w:bCs/>
        </w:rPr>
        <w:t>Antwoord op vraag 7</w:t>
      </w:r>
    </w:p>
    <w:p w:rsidR="000B75D7" w:rsidP="000B75D7" w:rsidRDefault="000B75D7" w14:paraId="24D36845" w14:textId="57103659">
      <w:r w:rsidRPr="000B75D7">
        <w:t>Het is op dit moment niet mogelijk om inzicht te krijgen in het pensioen dat migranten in andere landen opgebouwd hebben. Wel wordt er in EU-verband gewerkt aan een Europees pensioenregister (ETS)</w:t>
      </w:r>
      <w:r w:rsidR="00A757DC">
        <w:t xml:space="preserve"> waarmee het in de toekomst mogelijk wordt voor werknemers om meer inzicht te krijgen in hun pensioenopbouw in andere EU</w:t>
      </w:r>
      <w:r w:rsidR="006C5E2E">
        <w:t>-</w:t>
      </w:r>
      <w:r w:rsidR="00A757DC">
        <w:t>landen</w:t>
      </w:r>
      <w:r w:rsidRPr="000B75D7">
        <w:t xml:space="preserve">. Dit geeft de Rijksoverheid </w:t>
      </w:r>
      <w:r w:rsidR="00A757DC">
        <w:t>echter</w:t>
      </w:r>
      <w:r w:rsidRPr="000B75D7" w:rsidR="00A757DC">
        <w:t xml:space="preserve"> </w:t>
      </w:r>
      <w:r w:rsidRPr="000B75D7">
        <w:t>geen inzicht in de opgebouwde rechten van deze groep.</w:t>
      </w:r>
      <w:r w:rsidR="006B740F">
        <w:t xml:space="preserve"> Het betreft persoonlijke informatie.</w:t>
      </w:r>
      <w:r w:rsidRPr="000B75D7">
        <w:t xml:space="preserve"> Daarnaast blijft eventueel buiten de EU opgebouwd pensioen hierbij buiten beeld. </w:t>
      </w:r>
    </w:p>
    <w:p w:rsidRPr="000B75D7" w:rsidR="000B75D7" w:rsidP="000B75D7" w:rsidRDefault="000B75D7" w14:paraId="037ED82D" w14:textId="77777777"/>
    <w:p w:rsidRPr="000B75D7" w:rsidR="000B75D7" w:rsidP="000B75D7" w:rsidRDefault="000B75D7" w14:paraId="5D53F695" w14:textId="77777777">
      <w:r w:rsidRPr="000B75D7">
        <w:t xml:space="preserve">Voorts is het mogelijk voor alle werknemers in Nederland voor de AOW een overzicht aan te vragen bij de Sociale Verzekeringsbank (SVB). Daarbij wordt ook bepaald of iemand elders verzekerd is geweest voor de periode dat iemand niet in Nederland verzekerd is geweest voor de AOW. Dat zegt echter nog niets over de pensioenopbouw in het buitenland. Noch de SVB noch het ministerie van SZW heeft daar zicht op en kan daar informatie over verschaffen. </w:t>
      </w:r>
    </w:p>
    <w:p w:rsidRPr="000B75D7" w:rsidR="000B75D7" w:rsidP="000B75D7" w:rsidRDefault="000B75D7" w14:paraId="792791F6" w14:textId="77777777">
      <w:pPr>
        <w:pStyle w:val="Geenafstand"/>
        <w:rPr>
          <w:rFonts w:ascii="Verdana" w:hAnsi="Verdana"/>
          <w:sz w:val="18"/>
          <w:szCs w:val="18"/>
        </w:rPr>
      </w:pPr>
    </w:p>
    <w:p w:rsidRPr="000B75D7" w:rsidR="000B75D7" w:rsidP="000B75D7" w:rsidRDefault="000B75D7" w14:paraId="178B6803" w14:textId="7B2D4217">
      <w:pPr>
        <w:rPr>
          <w:b/>
          <w:bCs/>
        </w:rPr>
      </w:pPr>
      <w:r>
        <w:rPr>
          <w:b/>
          <w:bCs/>
        </w:rPr>
        <w:t>Vraag 8</w:t>
      </w:r>
    </w:p>
    <w:p w:rsidR="000B75D7" w:rsidP="000B75D7" w:rsidRDefault="000B75D7" w14:paraId="400B131B" w14:textId="77777777">
      <w:r w:rsidRPr="000B75D7">
        <w:t>Wat zou er volgens u moeten worden meegenomen in de vaststelling van de hoogte van het pensioen van een zelfstandige, en horen daar wat u betreft spaargeld, beleggingen, overwaarde van het huis en de waarde van het bedrijf van de zelfstandige bij? Zo ja, waarom?</w:t>
      </w:r>
    </w:p>
    <w:p w:rsidR="000B75D7" w:rsidP="000B75D7" w:rsidRDefault="000B75D7" w14:paraId="15E2E3C3" w14:textId="77777777"/>
    <w:p w:rsidR="000B75D7" w:rsidP="000B75D7" w:rsidRDefault="000B75D7" w14:paraId="7E17706B" w14:textId="1151CB60">
      <w:r>
        <w:rPr>
          <w:b/>
          <w:bCs/>
        </w:rPr>
        <w:t>Antwoord op vraag 8</w:t>
      </w:r>
      <w:r w:rsidRPr="000B75D7">
        <w:br/>
        <w:t xml:space="preserve">Zelfstandigen bouwen pensioen op in de eerste pijler (de AOW). Daarnaast kunnen zij via de tweede pijler pensioen opbouwen als zij onder de werkingssfeer van een bedrijfstakpensioenfonds vallen, hun pensioenregeling vrijwillig voortzetten of via de experimenteerbepaling een pensioenregeling aangaan, al wordt die laatste mogelijkheid in de praktijk nog niet aangeboden. Verder kunnen zelfstandigen in de derde pijler zelf sparen of beleggen via bijvoorbeeld lijfrenteproducten. Naast deze drie pijlers speelt voor zelfstandigen ook de vierde pijler een belangrijke rol, bestaande uit het vermogen in de eigen onderneming en de woning. </w:t>
      </w:r>
    </w:p>
    <w:p w:rsidRPr="000B75D7" w:rsidR="000B75D7" w:rsidP="000B75D7" w:rsidRDefault="000B75D7" w14:paraId="6AF9279B" w14:textId="77777777"/>
    <w:p w:rsidR="00B06CD9" w:rsidP="000B75D7" w:rsidRDefault="000B75D7" w14:paraId="68F67CA2" w14:textId="77777777">
      <w:r w:rsidRPr="000B75D7">
        <w:t>Het IBO Pensioenopbouw in balans laat zien dat wanneer ook het vermogen in de woning en de onderneming wordt meegerekend, een groot deel van de huishoudens – en dus ook zelfstandigen – in staat is om na pensionering een vergelijkbare levensstandaard te behouden. Daarom kan bij de beoordeling van de pensioenpositie van zelfstandigen ook naar hun vermogen in de vierde pijler gekeken worden. Deze bezittingen vormen in de praktijk een belangrijk onderdeel van hun oudedagsvoorziening. De vierde pijler kan aantrekkelijker zijn voor zelfstandigen, omdat zij hiermee meer flexibiliteit, vrijheid en controle hebben over hun vermogen. In tegenstelling tot de tweede pijler en de derde pijler, kunnen zij binnen de vierde pijler hun vermogen in onderneming, woning of spaargeld naar behoefte liquide maken.</w:t>
      </w:r>
    </w:p>
    <w:p w:rsidR="00B06CD9" w:rsidP="000B75D7" w:rsidRDefault="00B06CD9" w14:paraId="629F66A6" w14:textId="77777777"/>
    <w:p w:rsidR="00F726E2" w:rsidP="000B75D7" w:rsidRDefault="00F726E2" w14:paraId="0EDC7E00" w14:textId="77777777"/>
    <w:p w:rsidR="000B75D7" w:rsidP="000B75D7" w:rsidRDefault="000B75D7" w14:paraId="1E93877C" w14:textId="2708922D">
      <w:r w:rsidRPr="000B75D7">
        <w:lastRenderedPageBreak/>
        <w:t xml:space="preserve">Om de pensioenopbouw van zelfstandigen beter in beeld te brengen, wordt </w:t>
      </w:r>
      <w:r w:rsidR="00277A8B">
        <w:t>dit</w:t>
      </w:r>
      <w:r w:rsidRPr="000B75D7">
        <w:t xml:space="preserve"> </w:t>
      </w:r>
      <w:proofErr w:type="gramStart"/>
      <w:r w:rsidRPr="000B75D7">
        <w:t>sinds</w:t>
      </w:r>
      <w:proofErr w:type="gramEnd"/>
      <w:r w:rsidRPr="000B75D7">
        <w:t xml:space="preserve"> dit jaar gemonitord.</w:t>
      </w:r>
      <w:r w:rsidR="00E16523">
        <w:t xml:space="preserve"> Uw Kamer wordt hierover geïnformeerd.</w:t>
      </w:r>
      <w:r w:rsidRPr="000B75D7">
        <w:br/>
      </w:r>
    </w:p>
    <w:p w:rsidRPr="000B75D7" w:rsidR="000B75D7" w:rsidP="000B75D7" w:rsidRDefault="000B75D7" w14:paraId="31320D43" w14:textId="77777777"/>
    <w:p w:rsidRPr="000B75D7" w:rsidR="000B75D7" w:rsidP="000B75D7" w:rsidRDefault="000B75D7" w14:paraId="1CC15D57" w14:textId="77777777">
      <w:pPr>
        <w:pStyle w:val="Geenafstand"/>
        <w:rPr>
          <w:rFonts w:ascii="Verdana" w:hAnsi="Verdana"/>
          <w:sz w:val="18"/>
          <w:szCs w:val="18"/>
        </w:rPr>
      </w:pPr>
      <w:r w:rsidRPr="000B75D7">
        <w:rPr>
          <w:rFonts w:ascii="Verdana" w:hAnsi="Verdana"/>
          <w:sz w:val="18"/>
          <w:szCs w:val="18"/>
        </w:rPr>
        <w:t xml:space="preserve">1) Trouw, 26 september 2025, 'Voor 325.000 huishoudens dreigt pensioenarmoede', </w:t>
      </w:r>
      <w:hyperlink w:history="1" r:id="rId9">
        <w:r w:rsidRPr="000B75D7">
          <w:rPr>
            <w:rStyle w:val="Hyperlink"/>
            <w:rFonts w:ascii="Verdana" w:hAnsi="Verdana"/>
            <w:sz w:val="18"/>
            <w:szCs w:val="18"/>
          </w:rPr>
          <w:t>www.trouw.nl/duurzaamheid-economie/voor-325-000-huishoudens-dreigtpensioenarmoede~b93b8d84</w:t>
        </w:r>
      </w:hyperlink>
      <w:r w:rsidRPr="000B75D7">
        <w:rPr>
          <w:rFonts w:ascii="Verdana" w:hAnsi="Verdana"/>
          <w:sz w:val="18"/>
          <w:szCs w:val="18"/>
        </w:rPr>
        <w:t>/</w:t>
      </w:r>
    </w:p>
    <w:p w:rsidRPr="000B75D7" w:rsidR="000B75D7" w:rsidRDefault="000B75D7" w14:paraId="71690085" w14:textId="77777777"/>
    <w:sectPr w:rsidRPr="000B75D7" w:rsidR="000B75D7">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FBCA" w14:textId="77777777" w:rsidR="00603838" w:rsidRDefault="00603838">
      <w:pPr>
        <w:spacing w:line="240" w:lineRule="auto"/>
      </w:pPr>
      <w:r>
        <w:separator/>
      </w:r>
    </w:p>
  </w:endnote>
  <w:endnote w:type="continuationSeparator" w:id="0">
    <w:p w14:paraId="63F6EB73" w14:textId="77777777" w:rsidR="00603838" w:rsidRDefault="00603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DAFF" w14:textId="77777777" w:rsidR="007D19B1" w:rsidRDefault="007D19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DF3B" w14:textId="77777777" w:rsidR="007D19B1" w:rsidRDefault="007D1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AB7" w14:textId="77777777" w:rsidR="007D19B1" w:rsidRDefault="007D19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9D89" w14:textId="77777777" w:rsidR="00603838" w:rsidRDefault="00603838">
      <w:pPr>
        <w:spacing w:line="240" w:lineRule="auto"/>
      </w:pPr>
      <w:r>
        <w:separator/>
      </w:r>
    </w:p>
  </w:footnote>
  <w:footnote w:type="continuationSeparator" w:id="0">
    <w:p w14:paraId="61001F35" w14:textId="77777777" w:rsidR="00603838" w:rsidRDefault="006038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9BAF" w14:textId="77777777" w:rsidR="007D19B1" w:rsidRDefault="007D19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CF3D" w14:textId="77777777" w:rsidR="00A74CD4" w:rsidRDefault="00BC0A78">
    <w:r>
      <w:rPr>
        <w:noProof/>
      </w:rPr>
      <mc:AlternateContent>
        <mc:Choice Requires="wps">
          <w:drawing>
            <wp:anchor distT="0" distB="0" distL="0" distR="0" simplePos="0" relativeHeight="251654144" behindDoc="0" locked="1" layoutInCell="1" allowOverlap="1" wp14:anchorId="49E55EAF" wp14:editId="7F6E3E2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E8EF0EC" w14:textId="77777777" w:rsidR="00A74CD4" w:rsidRDefault="00BC0A78">
                          <w:pPr>
                            <w:pStyle w:val="Referentiegegevenskopjes"/>
                          </w:pPr>
                          <w:r>
                            <w:t>Datum</w:t>
                          </w:r>
                        </w:p>
                        <w:p w14:paraId="4F3A4BFC" w14:textId="157DB9C8" w:rsidR="003301FA" w:rsidRDefault="00F726E2">
                          <w:pPr>
                            <w:pStyle w:val="Referentiegegevens"/>
                          </w:pPr>
                          <w:r>
                            <w:t>17 -11-2025</w:t>
                          </w:r>
                          <w:r w:rsidR="00820AEC">
                            <w:fldChar w:fldCharType="begin"/>
                          </w:r>
                          <w:r w:rsidR="00820AEC">
                            <w:instrText xml:space="preserve"> DOCPROPERTY  "iDatum"  \* MERGEFORMAT </w:instrText>
                          </w:r>
                          <w:r w:rsidR="00820AEC">
                            <w:fldChar w:fldCharType="end"/>
                          </w:r>
                        </w:p>
                        <w:p w14:paraId="57DF73B9" w14:textId="77777777" w:rsidR="00A74CD4" w:rsidRDefault="00A74CD4">
                          <w:pPr>
                            <w:pStyle w:val="WitregelW1"/>
                          </w:pPr>
                        </w:p>
                        <w:p w14:paraId="32675986" w14:textId="77777777" w:rsidR="00A74CD4" w:rsidRDefault="00BC0A78">
                          <w:pPr>
                            <w:pStyle w:val="Referentiegegevenskopjes"/>
                          </w:pPr>
                          <w:r>
                            <w:t>Onze referentie</w:t>
                          </w:r>
                        </w:p>
                        <w:p w14:paraId="0A81E7A1" w14:textId="0800E00B" w:rsidR="003301FA" w:rsidRDefault="00820AEC">
                          <w:pPr>
                            <w:pStyle w:val="ReferentiegegevensHL"/>
                          </w:pPr>
                          <w:r>
                            <w:fldChar w:fldCharType="begin"/>
                          </w:r>
                          <w:r>
                            <w:instrText xml:space="preserve"> DOCPROPERTY  "iOnsKenmerk"  \* MERGEFORMAT </w:instrText>
                          </w:r>
                          <w:r>
                            <w:fldChar w:fldCharType="separate"/>
                          </w:r>
                          <w:r w:rsidR="007D19B1">
                            <w:t>2025-0000255482</w:t>
                          </w:r>
                          <w:r>
                            <w:fldChar w:fldCharType="end"/>
                          </w:r>
                        </w:p>
                      </w:txbxContent>
                    </wps:txbx>
                    <wps:bodyPr vert="horz" wrap="square" lIns="0" tIns="0" rIns="0" bIns="0" anchor="t" anchorCtr="0"/>
                  </wps:wsp>
                </a:graphicData>
              </a:graphic>
            </wp:anchor>
          </w:drawing>
        </mc:Choice>
        <mc:Fallback>
          <w:pict>
            <v:shapetype w14:anchorId="49E55EA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E8EF0EC" w14:textId="77777777" w:rsidR="00A74CD4" w:rsidRDefault="00BC0A78">
                    <w:pPr>
                      <w:pStyle w:val="Referentiegegevenskopjes"/>
                    </w:pPr>
                    <w:r>
                      <w:t>Datum</w:t>
                    </w:r>
                  </w:p>
                  <w:p w14:paraId="4F3A4BFC" w14:textId="157DB9C8" w:rsidR="003301FA" w:rsidRDefault="00F726E2">
                    <w:pPr>
                      <w:pStyle w:val="Referentiegegevens"/>
                    </w:pPr>
                    <w:r>
                      <w:t>17 -11-2025</w:t>
                    </w:r>
                    <w:r w:rsidR="00820AEC">
                      <w:fldChar w:fldCharType="begin"/>
                    </w:r>
                    <w:r w:rsidR="00820AEC">
                      <w:instrText xml:space="preserve"> DOCPROPERTY  "iDatum"  \* MERGEFORMAT </w:instrText>
                    </w:r>
                    <w:r w:rsidR="00820AEC">
                      <w:fldChar w:fldCharType="end"/>
                    </w:r>
                  </w:p>
                  <w:p w14:paraId="57DF73B9" w14:textId="77777777" w:rsidR="00A74CD4" w:rsidRDefault="00A74CD4">
                    <w:pPr>
                      <w:pStyle w:val="WitregelW1"/>
                    </w:pPr>
                  </w:p>
                  <w:p w14:paraId="32675986" w14:textId="77777777" w:rsidR="00A74CD4" w:rsidRDefault="00BC0A78">
                    <w:pPr>
                      <w:pStyle w:val="Referentiegegevenskopjes"/>
                    </w:pPr>
                    <w:r>
                      <w:t>Onze referentie</w:t>
                    </w:r>
                  </w:p>
                  <w:p w14:paraId="0A81E7A1" w14:textId="0800E00B" w:rsidR="003301FA" w:rsidRDefault="00820AEC">
                    <w:pPr>
                      <w:pStyle w:val="ReferentiegegevensHL"/>
                    </w:pPr>
                    <w:r>
                      <w:fldChar w:fldCharType="begin"/>
                    </w:r>
                    <w:r>
                      <w:instrText xml:space="preserve"> DOCPROPERTY  "iOnsKenmerk"  \* MERGEFORMAT </w:instrText>
                    </w:r>
                    <w:r>
                      <w:fldChar w:fldCharType="separate"/>
                    </w:r>
                    <w:r w:rsidR="007D19B1">
                      <w:t>2025-0000255482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3528108" wp14:editId="4F2CF24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733DFF3" w14:textId="77777777" w:rsidR="003301FA" w:rsidRDefault="00820AE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352810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733DFF3" w14:textId="77777777" w:rsidR="003301FA" w:rsidRDefault="00820AE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6318" w14:textId="77777777" w:rsidR="00A74CD4" w:rsidRDefault="00BC0A78">
    <w:pPr>
      <w:spacing w:after="7029" w:line="14" w:lineRule="exact"/>
    </w:pPr>
    <w:r>
      <w:rPr>
        <w:noProof/>
      </w:rPr>
      <mc:AlternateContent>
        <mc:Choice Requires="wps">
          <w:drawing>
            <wp:anchor distT="0" distB="0" distL="0" distR="0" simplePos="0" relativeHeight="251656192" behindDoc="0" locked="1" layoutInCell="1" allowOverlap="1" wp14:anchorId="0A57C752" wp14:editId="64863E5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874DC5" w14:textId="77777777" w:rsidR="00A74CD4" w:rsidRDefault="00BC0A7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A57C75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2874DC5" w14:textId="77777777" w:rsidR="00A74CD4" w:rsidRDefault="00BC0A7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13BB73" wp14:editId="490AE4B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08DD535" w14:textId="77777777" w:rsidR="00A74CD4" w:rsidRPr="00F726E2" w:rsidRDefault="00BC0A78">
                          <w:pPr>
                            <w:pStyle w:val="Afzendgegevens"/>
                            <w:rPr>
                              <w:lang w:val="de-DE"/>
                            </w:rPr>
                          </w:pPr>
                          <w:r w:rsidRPr="00F726E2">
                            <w:rPr>
                              <w:lang w:val="de-DE"/>
                            </w:rPr>
                            <w:t>Postbus 90801</w:t>
                          </w:r>
                        </w:p>
                        <w:p w14:paraId="1C392ECB" w14:textId="44555A3F" w:rsidR="00A74CD4" w:rsidRPr="00F726E2" w:rsidRDefault="00BC0A78">
                          <w:pPr>
                            <w:pStyle w:val="Afzendgegevens"/>
                            <w:rPr>
                              <w:lang w:val="de-DE"/>
                            </w:rPr>
                          </w:pPr>
                          <w:r w:rsidRPr="00F726E2">
                            <w:rPr>
                              <w:lang w:val="de-DE"/>
                            </w:rPr>
                            <w:t xml:space="preserve">2509 </w:t>
                          </w:r>
                          <w:r w:rsidR="00F726E2" w:rsidRPr="00F726E2">
                            <w:rPr>
                              <w:lang w:val="de-DE"/>
                            </w:rPr>
                            <w:t>LV Den</w:t>
                          </w:r>
                          <w:r w:rsidRPr="00F726E2">
                            <w:rPr>
                              <w:lang w:val="de-DE"/>
                            </w:rPr>
                            <w:t xml:space="preserve"> Haag</w:t>
                          </w:r>
                        </w:p>
                        <w:p w14:paraId="58C4E1BC" w14:textId="77777777" w:rsidR="00A74CD4" w:rsidRPr="00F726E2" w:rsidRDefault="00BC0A78">
                          <w:pPr>
                            <w:pStyle w:val="Afzendgegevens"/>
                            <w:rPr>
                              <w:lang w:val="de-DE"/>
                            </w:rPr>
                          </w:pPr>
                          <w:r w:rsidRPr="00F726E2">
                            <w:rPr>
                              <w:lang w:val="de-DE"/>
                            </w:rPr>
                            <w:t>T   070 333 44 44</w:t>
                          </w:r>
                        </w:p>
                        <w:p w14:paraId="1414C7C9" w14:textId="77777777" w:rsidR="00A74CD4" w:rsidRPr="00F726E2" w:rsidRDefault="00A74CD4">
                          <w:pPr>
                            <w:pStyle w:val="WitregelW2"/>
                            <w:rPr>
                              <w:lang w:val="de-DE"/>
                            </w:rPr>
                          </w:pPr>
                        </w:p>
                        <w:p w14:paraId="7C411F5D" w14:textId="77777777" w:rsidR="00A74CD4" w:rsidRDefault="00BC0A78">
                          <w:pPr>
                            <w:pStyle w:val="Referentiegegevenskopjes"/>
                          </w:pPr>
                          <w:r>
                            <w:t>Onze referentie</w:t>
                          </w:r>
                        </w:p>
                        <w:p w14:paraId="389D5619" w14:textId="1FAF1C37" w:rsidR="003301FA" w:rsidRDefault="00820AEC">
                          <w:pPr>
                            <w:pStyle w:val="ReferentiegegevensHL"/>
                          </w:pPr>
                          <w:r>
                            <w:fldChar w:fldCharType="begin"/>
                          </w:r>
                          <w:r>
                            <w:instrText xml:space="preserve"> DOCPROPERTY  "iOnsKenmerk"  \* MERGEFORMAT </w:instrText>
                          </w:r>
                          <w:r>
                            <w:fldChar w:fldCharType="separate"/>
                          </w:r>
                          <w:r w:rsidR="007D19B1">
                            <w:t>2025-0000255482</w:t>
                          </w:r>
                          <w:r>
                            <w:fldChar w:fldCharType="end"/>
                          </w:r>
                        </w:p>
                        <w:p w14:paraId="395CCFEE" w14:textId="77777777" w:rsidR="00A74CD4" w:rsidRDefault="00A74CD4">
                          <w:pPr>
                            <w:pStyle w:val="WitregelW1"/>
                          </w:pPr>
                        </w:p>
                        <w:p w14:paraId="06FCC40B" w14:textId="1D8B766E" w:rsidR="003301FA" w:rsidRDefault="00820AEC">
                          <w:pPr>
                            <w:pStyle w:val="Referentiegegevens"/>
                            <w:rPr>
                              <w:b/>
                              <w:bCs/>
                            </w:rPr>
                          </w:pPr>
                          <w:r>
                            <w:rPr>
                              <w:b/>
                              <w:bCs/>
                            </w:rPr>
                            <w:t>Uw referentie</w:t>
                          </w:r>
                          <w:r>
                            <w:rPr>
                              <w:b/>
                              <w:bCs/>
                            </w:rPr>
                            <w:fldChar w:fldCharType="begin"/>
                          </w:r>
                          <w:r>
                            <w:rPr>
                              <w:b/>
                              <w:bCs/>
                            </w:rPr>
                            <w:instrText xml:space="preserve"> DOCPROPERTY  "iCC"  \* MERGEFORMAT </w:instrText>
                          </w:r>
                          <w:r>
                            <w:fldChar w:fldCharType="end"/>
                          </w:r>
                        </w:p>
                        <w:p w14:paraId="2FB6EE80" w14:textId="56C8B593" w:rsidR="00A74CD4" w:rsidRPr="00824DD6" w:rsidRDefault="00824DD6">
                          <w:pPr>
                            <w:pStyle w:val="WitregelW1"/>
                            <w:rPr>
                              <w:sz w:val="13"/>
                              <w:szCs w:val="13"/>
                            </w:rPr>
                          </w:pPr>
                          <w:r w:rsidRPr="00824DD6">
                            <w:rPr>
                              <w:sz w:val="13"/>
                              <w:szCs w:val="13"/>
                            </w:rPr>
                            <w:t>2025</w:t>
                          </w:r>
                          <w:r>
                            <w:rPr>
                              <w:sz w:val="13"/>
                              <w:szCs w:val="13"/>
                            </w:rPr>
                            <w:t>Z18293</w:t>
                          </w:r>
                        </w:p>
                        <w:p w14:paraId="29F98DFF" w14:textId="01069D0C" w:rsidR="003301FA" w:rsidRDefault="00820AEC">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D13BB7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08DD535" w14:textId="77777777" w:rsidR="00A74CD4" w:rsidRPr="00F726E2" w:rsidRDefault="00BC0A78">
                    <w:pPr>
                      <w:pStyle w:val="Afzendgegevens"/>
                      <w:rPr>
                        <w:lang w:val="de-DE"/>
                      </w:rPr>
                    </w:pPr>
                    <w:r w:rsidRPr="00F726E2">
                      <w:rPr>
                        <w:lang w:val="de-DE"/>
                      </w:rPr>
                      <w:t>Postbus 90801</w:t>
                    </w:r>
                  </w:p>
                  <w:p w14:paraId="1C392ECB" w14:textId="44555A3F" w:rsidR="00A74CD4" w:rsidRPr="00F726E2" w:rsidRDefault="00BC0A78">
                    <w:pPr>
                      <w:pStyle w:val="Afzendgegevens"/>
                      <w:rPr>
                        <w:lang w:val="de-DE"/>
                      </w:rPr>
                    </w:pPr>
                    <w:r w:rsidRPr="00F726E2">
                      <w:rPr>
                        <w:lang w:val="de-DE"/>
                      </w:rPr>
                      <w:t xml:space="preserve">2509 </w:t>
                    </w:r>
                    <w:r w:rsidR="00F726E2" w:rsidRPr="00F726E2">
                      <w:rPr>
                        <w:lang w:val="de-DE"/>
                      </w:rPr>
                      <w:t>LV Den</w:t>
                    </w:r>
                    <w:r w:rsidRPr="00F726E2">
                      <w:rPr>
                        <w:lang w:val="de-DE"/>
                      </w:rPr>
                      <w:t xml:space="preserve"> Haag</w:t>
                    </w:r>
                  </w:p>
                  <w:p w14:paraId="58C4E1BC" w14:textId="77777777" w:rsidR="00A74CD4" w:rsidRPr="00F726E2" w:rsidRDefault="00BC0A78">
                    <w:pPr>
                      <w:pStyle w:val="Afzendgegevens"/>
                      <w:rPr>
                        <w:lang w:val="de-DE"/>
                      </w:rPr>
                    </w:pPr>
                    <w:r w:rsidRPr="00F726E2">
                      <w:rPr>
                        <w:lang w:val="de-DE"/>
                      </w:rPr>
                      <w:t>T   070 333 44 44</w:t>
                    </w:r>
                  </w:p>
                  <w:p w14:paraId="1414C7C9" w14:textId="77777777" w:rsidR="00A74CD4" w:rsidRPr="00F726E2" w:rsidRDefault="00A74CD4">
                    <w:pPr>
                      <w:pStyle w:val="WitregelW2"/>
                      <w:rPr>
                        <w:lang w:val="de-DE"/>
                      </w:rPr>
                    </w:pPr>
                  </w:p>
                  <w:p w14:paraId="7C411F5D" w14:textId="77777777" w:rsidR="00A74CD4" w:rsidRDefault="00BC0A78">
                    <w:pPr>
                      <w:pStyle w:val="Referentiegegevenskopjes"/>
                    </w:pPr>
                    <w:r>
                      <w:t>Onze referentie</w:t>
                    </w:r>
                  </w:p>
                  <w:p w14:paraId="389D5619" w14:textId="1FAF1C37" w:rsidR="003301FA" w:rsidRDefault="00820AEC">
                    <w:pPr>
                      <w:pStyle w:val="ReferentiegegevensHL"/>
                    </w:pPr>
                    <w:r>
                      <w:fldChar w:fldCharType="begin"/>
                    </w:r>
                    <w:r>
                      <w:instrText xml:space="preserve"> DOCPROPERTY  "iOnsKenmerk"  \* MERGEFORMAT </w:instrText>
                    </w:r>
                    <w:r>
                      <w:fldChar w:fldCharType="separate"/>
                    </w:r>
                    <w:r w:rsidR="007D19B1">
                      <w:t>2025-0000255482</w:t>
                    </w:r>
                    <w:r>
                      <w:fldChar w:fldCharType="end"/>
                    </w:r>
                  </w:p>
                  <w:p w14:paraId="395CCFEE" w14:textId="77777777" w:rsidR="00A74CD4" w:rsidRDefault="00A74CD4">
                    <w:pPr>
                      <w:pStyle w:val="WitregelW1"/>
                    </w:pPr>
                  </w:p>
                  <w:p w14:paraId="06FCC40B" w14:textId="1D8B766E" w:rsidR="003301FA" w:rsidRDefault="00820AEC">
                    <w:pPr>
                      <w:pStyle w:val="Referentiegegevens"/>
                      <w:rPr>
                        <w:b/>
                        <w:bCs/>
                      </w:rPr>
                    </w:pPr>
                    <w:r>
                      <w:rPr>
                        <w:b/>
                        <w:bCs/>
                      </w:rPr>
                      <w:t>Uw referentie</w:t>
                    </w:r>
                    <w:r>
                      <w:rPr>
                        <w:b/>
                        <w:bCs/>
                      </w:rPr>
                      <w:fldChar w:fldCharType="begin"/>
                    </w:r>
                    <w:r>
                      <w:rPr>
                        <w:b/>
                        <w:bCs/>
                      </w:rPr>
                      <w:instrText xml:space="preserve"> DOCPROPERTY  "iCC"  \* MERGEFORMAT </w:instrText>
                    </w:r>
                    <w:r>
                      <w:fldChar w:fldCharType="end"/>
                    </w:r>
                  </w:p>
                  <w:p w14:paraId="2FB6EE80" w14:textId="56C8B593" w:rsidR="00A74CD4" w:rsidRPr="00824DD6" w:rsidRDefault="00824DD6">
                    <w:pPr>
                      <w:pStyle w:val="WitregelW1"/>
                      <w:rPr>
                        <w:sz w:val="13"/>
                        <w:szCs w:val="13"/>
                      </w:rPr>
                    </w:pPr>
                    <w:r w:rsidRPr="00824DD6">
                      <w:rPr>
                        <w:sz w:val="13"/>
                        <w:szCs w:val="13"/>
                      </w:rPr>
                      <w:t>2025</w:t>
                    </w:r>
                    <w:r>
                      <w:rPr>
                        <w:sz w:val="13"/>
                        <w:szCs w:val="13"/>
                      </w:rPr>
                      <w:t>Z18293</w:t>
                    </w:r>
                  </w:p>
                  <w:p w14:paraId="29F98DFF" w14:textId="01069D0C" w:rsidR="003301FA" w:rsidRDefault="00820AEC">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F46A2A" wp14:editId="58999D8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6CFEFCF" w14:textId="77777777" w:rsidR="00A74CD4" w:rsidRDefault="00BC0A7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1F46A2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6CFEFCF" w14:textId="77777777" w:rsidR="00A74CD4" w:rsidRDefault="00BC0A78">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83C4C4F" wp14:editId="5C48427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9A8C87E" w14:textId="77777777" w:rsidR="00A74CD4" w:rsidRDefault="00BC0A78">
                          <w:r>
                            <w:t>De voorzitter van de Tweede Kamer der Staten-Generaal</w:t>
                          </w:r>
                        </w:p>
                        <w:p w14:paraId="5B2087E1" w14:textId="77777777" w:rsidR="00A74CD4" w:rsidRDefault="00BC0A78">
                          <w:r>
                            <w:t>Prinses Irenestraat 6</w:t>
                          </w:r>
                        </w:p>
                        <w:p w14:paraId="0A09A81F" w14:textId="77777777" w:rsidR="00A74CD4" w:rsidRDefault="00BC0A78">
                          <w:r>
                            <w:t>2595 BD  Den Haag</w:t>
                          </w:r>
                        </w:p>
                      </w:txbxContent>
                    </wps:txbx>
                    <wps:bodyPr vert="horz" wrap="square" lIns="0" tIns="0" rIns="0" bIns="0" anchor="t" anchorCtr="0"/>
                  </wps:wsp>
                </a:graphicData>
              </a:graphic>
            </wp:anchor>
          </w:drawing>
        </mc:Choice>
        <mc:Fallback>
          <w:pict>
            <v:shape w14:anchorId="183C4C4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9A8C87E" w14:textId="77777777" w:rsidR="00A74CD4" w:rsidRDefault="00BC0A78">
                    <w:r>
                      <w:t>De voorzitter van de Tweede Kamer der Staten-Generaal</w:t>
                    </w:r>
                  </w:p>
                  <w:p w14:paraId="5B2087E1" w14:textId="77777777" w:rsidR="00A74CD4" w:rsidRDefault="00BC0A78">
                    <w:r>
                      <w:t>Prinses Irenestraat 6</w:t>
                    </w:r>
                  </w:p>
                  <w:p w14:paraId="0A09A81F" w14:textId="77777777" w:rsidR="00A74CD4" w:rsidRDefault="00BC0A7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2BED22" wp14:editId="3F3519E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74CD4" w14:paraId="696E3E59" w14:textId="77777777">
                            <w:trPr>
                              <w:trHeight w:val="200"/>
                            </w:trPr>
                            <w:tc>
                              <w:tcPr>
                                <w:tcW w:w="1134" w:type="dxa"/>
                              </w:tcPr>
                              <w:p w14:paraId="5CC1743D" w14:textId="77777777" w:rsidR="00A74CD4" w:rsidRDefault="00A74CD4"/>
                            </w:tc>
                            <w:tc>
                              <w:tcPr>
                                <w:tcW w:w="5244" w:type="dxa"/>
                              </w:tcPr>
                              <w:p w14:paraId="049529B9" w14:textId="77777777" w:rsidR="00A74CD4" w:rsidRDefault="00A74CD4"/>
                            </w:tc>
                          </w:tr>
                          <w:tr w:rsidR="00A74CD4" w14:paraId="4979B7B4" w14:textId="77777777">
                            <w:trPr>
                              <w:trHeight w:val="240"/>
                            </w:trPr>
                            <w:tc>
                              <w:tcPr>
                                <w:tcW w:w="1134" w:type="dxa"/>
                              </w:tcPr>
                              <w:p w14:paraId="455AD99D" w14:textId="77777777" w:rsidR="00A74CD4" w:rsidRDefault="00BC0A78">
                                <w:r>
                                  <w:t>Datum</w:t>
                                </w:r>
                              </w:p>
                            </w:tc>
                            <w:tc>
                              <w:tcPr>
                                <w:tcW w:w="5244" w:type="dxa"/>
                              </w:tcPr>
                              <w:p w14:paraId="6A9193E2" w14:textId="68A793F3" w:rsidR="003301FA" w:rsidRDefault="00F726E2">
                                <w:r>
                                  <w:t>17 november 2025</w:t>
                                </w:r>
                                <w:r w:rsidR="00820AEC">
                                  <w:fldChar w:fldCharType="begin"/>
                                </w:r>
                                <w:r w:rsidR="00820AEC">
                                  <w:instrText xml:space="preserve"> DOCPROPERTY  "iDatum"  \* MERGEFORMAT </w:instrText>
                                </w:r>
                                <w:r w:rsidR="00820AEC">
                                  <w:fldChar w:fldCharType="end"/>
                                </w:r>
                              </w:p>
                            </w:tc>
                          </w:tr>
                          <w:tr w:rsidR="00A74CD4" w14:paraId="72F88A7C" w14:textId="77777777">
                            <w:trPr>
                              <w:trHeight w:val="240"/>
                            </w:trPr>
                            <w:tc>
                              <w:tcPr>
                                <w:tcW w:w="1134" w:type="dxa"/>
                              </w:tcPr>
                              <w:p w14:paraId="5D895A5E" w14:textId="77777777" w:rsidR="00A74CD4" w:rsidRDefault="00BC0A78">
                                <w:r>
                                  <w:t>Betreft</w:t>
                                </w:r>
                              </w:p>
                            </w:tc>
                            <w:tc>
                              <w:tcPr>
                                <w:tcW w:w="5244" w:type="dxa"/>
                              </w:tcPr>
                              <w:p w14:paraId="6DE345AD" w14:textId="5E56167B" w:rsidR="003301FA" w:rsidRDefault="00820AEC">
                                <w:r>
                                  <w:fldChar w:fldCharType="begin"/>
                                </w:r>
                                <w:r>
                                  <w:instrText xml:space="preserve"> DOCPROPERTY  "iOnderwerp"  \* MERGEFORMAT </w:instrText>
                                </w:r>
                                <w:r>
                                  <w:fldChar w:fldCharType="separate"/>
                                </w:r>
                                <w:r w:rsidR="007D19B1">
                                  <w:t>Kamervragen van het lid Saris over het bericht 'Voor 325.000 huishoudens dreigt pensioenarmoede'</w:t>
                                </w:r>
                                <w:r>
                                  <w:fldChar w:fldCharType="end"/>
                                </w:r>
                              </w:p>
                            </w:tc>
                          </w:tr>
                          <w:tr w:rsidR="00A74CD4" w14:paraId="3106563B" w14:textId="77777777">
                            <w:trPr>
                              <w:trHeight w:val="200"/>
                            </w:trPr>
                            <w:tc>
                              <w:tcPr>
                                <w:tcW w:w="1134" w:type="dxa"/>
                              </w:tcPr>
                              <w:p w14:paraId="43E59BAD" w14:textId="77777777" w:rsidR="00A74CD4" w:rsidRDefault="00A74CD4"/>
                            </w:tc>
                            <w:tc>
                              <w:tcPr>
                                <w:tcW w:w="5244" w:type="dxa"/>
                              </w:tcPr>
                              <w:p w14:paraId="5A921396" w14:textId="77777777" w:rsidR="00A74CD4" w:rsidRDefault="00A74CD4"/>
                            </w:tc>
                          </w:tr>
                        </w:tbl>
                        <w:p w14:paraId="5B26EF1F" w14:textId="77777777" w:rsidR="000E598A" w:rsidRDefault="000E598A"/>
                      </w:txbxContent>
                    </wps:txbx>
                    <wps:bodyPr vert="horz" wrap="square" lIns="0" tIns="0" rIns="0" bIns="0" anchor="t" anchorCtr="0"/>
                  </wps:wsp>
                </a:graphicData>
              </a:graphic>
            </wp:anchor>
          </w:drawing>
        </mc:Choice>
        <mc:Fallback>
          <w:pict>
            <v:shape w14:anchorId="5B2BED2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74CD4" w14:paraId="696E3E59" w14:textId="77777777">
                      <w:trPr>
                        <w:trHeight w:val="200"/>
                      </w:trPr>
                      <w:tc>
                        <w:tcPr>
                          <w:tcW w:w="1134" w:type="dxa"/>
                        </w:tcPr>
                        <w:p w14:paraId="5CC1743D" w14:textId="77777777" w:rsidR="00A74CD4" w:rsidRDefault="00A74CD4"/>
                      </w:tc>
                      <w:tc>
                        <w:tcPr>
                          <w:tcW w:w="5244" w:type="dxa"/>
                        </w:tcPr>
                        <w:p w14:paraId="049529B9" w14:textId="77777777" w:rsidR="00A74CD4" w:rsidRDefault="00A74CD4"/>
                      </w:tc>
                    </w:tr>
                    <w:tr w:rsidR="00A74CD4" w14:paraId="4979B7B4" w14:textId="77777777">
                      <w:trPr>
                        <w:trHeight w:val="240"/>
                      </w:trPr>
                      <w:tc>
                        <w:tcPr>
                          <w:tcW w:w="1134" w:type="dxa"/>
                        </w:tcPr>
                        <w:p w14:paraId="455AD99D" w14:textId="77777777" w:rsidR="00A74CD4" w:rsidRDefault="00BC0A78">
                          <w:r>
                            <w:t>Datum</w:t>
                          </w:r>
                        </w:p>
                      </w:tc>
                      <w:tc>
                        <w:tcPr>
                          <w:tcW w:w="5244" w:type="dxa"/>
                        </w:tcPr>
                        <w:p w14:paraId="6A9193E2" w14:textId="68A793F3" w:rsidR="003301FA" w:rsidRDefault="00F726E2">
                          <w:r>
                            <w:t>17 november 2025</w:t>
                          </w:r>
                          <w:r w:rsidR="00820AEC">
                            <w:fldChar w:fldCharType="begin"/>
                          </w:r>
                          <w:r w:rsidR="00820AEC">
                            <w:instrText xml:space="preserve"> DOCPROPERTY  "iDatum"  \* MERGEFORMAT </w:instrText>
                          </w:r>
                          <w:r w:rsidR="00820AEC">
                            <w:fldChar w:fldCharType="end"/>
                          </w:r>
                        </w:p>
                      </w:tc>
                    </w:tr>
                    <w:tr w:rsidR="00A74CD4" w14:paraId="72F88A7C" w14:textId="77777777">
                      <w:trPr>
                        <w:trHeight w:val="240"/>
                      </w:trPr>
                      <w:tc>
                        <w:tcPr>
                          <w:tcW w:w="1134" w:type="dxa"/>
                        </w:tcPr>
                        <w:p w14:paraId="5D895A5E" w14:textId="77777777" w:rsidR="00A74CD4" w:rsidRDefault="00BC0A78">
                          <w:r>
                            <w:t>Betreft</w:t>
                          </w:r>
                        </w:p>
                      </w:tc>
                      <w:tc>
                        <w:tcPr>
                          <w:tcW w:w="5244" w:type="dxa"/>
                        </w:tcPr>
                        <w:p w14:paraId="6DE345AD" w14:textId="5E56167B" w:rsidR="003301FA" w:rsidRDefault="00820AEC">
                          <w:r>
                            <w:fldChar w:fldCharType="begin"/>
                          </w:r>
                          <w:r>
                            <w:instrText xml:space="preserve"> DOCPROPERTY  "iOnderwerp"  \* MERGEFORMAT </w:instrText>
                          </w:r>
                          <w:r>
                            <w:fldChar w:fldCharType="separate"/>
                          </w:r>
                          <w:r w:rsidR="007D19B1">
                            <w:t>Kamervragen van het lid Saris over het bericht 'Voor 325.000 huishoudens dreigt pensioenarmoede'</w:t>
                          </w:r>
                          <w:r>
                            <w:fldChar w:fldCharType="end"/>
                          </w:r>
                        </w:p>
                      </w:tc>
                    </w:tr>
                    <w:tr w:rsidR="00A74CD4" w14:paraId="3106563B" w14:textId="77777777">
                      <w:trPr>
                        <w:trHeight w:val="200"/>
                      </w:trPr>
                      <w:tc>
                        <w:tcPr>
                          <w:tcW w:w="1134" w:type="dxa"/>
                        </w:tcPr>
                        <w:p w14:paraId="43E59BAD" w14:textId="77777777" w:rsidR="00A74CD4" w:rsidRDefault="00A74CD4"/>
                      </w:tc>
                      <w:tc>
                        <w:tcPr>
                          <w:tcW w:w="5244" w:type="dxa"/>
                        </w:tcPr>
                        <w:p w14:paraId="5A921396" w14:textId="77777777" w:rsidR="00A74CD4" w:rsidRDefault="00A74CD4"/>
                      </w:tc>
                    </w:tr>
                  </w:tbl>
                  <w:p w14:paraId="5B26EF1F" w14:textId="77777777" w:rsidR="000E598A" w:rsidRDefault="000E598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32E8F1F" wp14:editId="5C3595E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8CF702" w14:textId="77777777" w:rsidR="003301FA" w:rsidRDefault="00820AE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32E8F1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18CF702" w14:textId="77777777" w:rsidR="003301FA" w:rsidRDefault="00820AE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2155B"/>
    <w:multiLevelType w:val="multilevel"/>
    <w:tmpl w:val="17AE41C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2D3A02"/>
    <w:multiLevelType w:val="multilevel"/>
    <w:tmpl w:val="F8C6472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FCDAEED"/>
    <w:multiLevelType w:val="multilevel"/>
    <w:tmpl w:val="D98607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9AF22EE"/>
    <w:multiLevelType w:val="multilevel"/>
    <w:tmpl w:val="E40CF2D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A45790"/>
    <w:multiLevelType w:val="multilevel"/>
    <w:tmpl w:val="07BC383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B34105"/>
    <w:multiLevelType w:val="multilevel"/>
    <w:tmpl w:val="B1BC6ED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105629"/>
    <w:multiLevelType w:val="multilevel"/>
    <w:tmpl w:val="2564C9F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AE414A"/>
    <w:multiLevelType w:val="multilevel"/>
    <w:tmpl w:val="0A4F0D8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9916671">
    <w:abstractNumId w:val="5"/>
  </w:num>
  <w:num w:numId="2" w16cid:durableId="1214931155">
    <w:abstractNumId w:val="6"/>
  </w:num>
  <w:num w:numId="3" w16cid:durableId="1457602924">
    <w:abstractNumId w:val="1"/>
  </w:num>
  <w:num w:numId="4" w16cid:durableId="1283809233">
    <w:abstractNumId w:val="2"/>
  </w:num>
  <w:num w:numId="5" w16cid:durableId="1493137662">
    <w:abstractNumId w:val="3"/>
  </w:num>
  <w:num w:numId="6" w16cid:durableId="609288651">
    <w:abstractNumId w:val="4"/>
  </w:num>
  <w:num w:numId="7" w16cid:durableId="584150197">
    <w:abstractNumId w:val="0"/>
  </w:num>
  <w:num w:numId="8" w16cid:durableId="1078868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D7"/>
    <w:rsid w:val="000461E4"/>
    <w:rsid w:val="00062134"/>
    <w:rsid w:val="000A5918"/>
    <w:rsid w:val="000B75D7"/>
    <w:rsid w:val="000D380E"/>
    <w:rsid w:val="000E598A"/>
    <w:rsid w:val="0012772F"/>
    <w:rsid w:val="00131CF9"/>
    <w:rsid w:val="00184C3A"/>
    <w:rsid w:val="001A33C5"/>
    <w:rsid w:val="001D2F78"/>
    <w:rsid w:val="00277A8B"/>
    <w:rsid w:val="002937EE"/>
    <w:rsid w:val="00297A1D"/>
    <w:rsid w:val="002B6242"/>
    <w:rsid w:val="002F1A26"/>
    <w:rsid w:val="003301FA"/>
    <w:rsid w:val="003A5087"/>
    <w:rsid w:val="003C1000"/>
    <w:rsid w:val="003C125D"/>
    <w:rsid w:val="004C580B"/>
    <w:rsid w:val="004C5D0D"/>
    <w:rsid w:val="00530A77"/>
    <w:rsid w:val="00590BD9"/>
    <w:rsid w:val="005D4989"/>
    <w:rsid w:val="00603838"/>
    <w:rsid w:val="00610EED"/>
    <w:rsid w:val="006474C4"/>
    <w:rsid w:val="006B740F"/>
    <w:rsid w:val="006B7938"/>
    <w:rsid w:val="006C4B0A"/>
    <w:rsid w:val="006C5E2E"/>
    <w:rsid w:val="006F5609"/>
    <w:rsid w:val="007D19B1"/>
    <w:rsid w:val="007E7E99"/>
    <w:rsid w:val="00824DD6"/>
    <w:rsid w:val="00872F0B"/>
    <w:rsid w:val="00886CBF"/>
    <w:rsid w:val="009B4A42"/>
    <w:rsid w:val="00A03E26"/>
    <w:rsid w:val="00A73FF5"/>
    <w:rsid w:val="00A74CD4"/>
    <w:rsid w:val="00A757DC"/>
    <w:rsid w:val="00A84602"/>
    <w:rsid w:val="00B06CD9"/>
    <w:rsid w:val="00B50939"/>
    <w:rsid w:val="00B573FA"/>
    <w:rsid w:val="00B8795C"/>
    <w:rsid w:val="00BA1B86"/>
    <w:rsid w:val="00BC0A78"/>
    <w:rsid w:val="00C550E3"/>
    <w:rsid w:val="00E16523"/>
    <w:rsid w:val="00E20772"/>
    <w:rsid w:val="00E6504A"/>
    <w:rsid w:val="00E77AF6"/>
    <w:rsid w:val="00F726E2"/>
    <w:rsid w:val="00FC3B34"/>
    <w:rsid w:val="00FC7E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D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0B75D7"/>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0B75D7"/>
    <w:rPr>
      <w:sz w:val="16"/>
      <w:szCs w:val="16"/>
    </w:rPr>
  </w:style>
  <w:style w:type="paragraph" w:styleId="Tekstopmerking">
    <w:name w:val="annotation text"/>
    <w:basedOn w:val="Standaard"/>
    <w:link w:val="TekstopmerkingChar"/>
    <w:uiPriority w:val="99"/>
    <w:unhideWhenUsed/>
    <w:rsid w:val="000B75D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B75D7"/>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0B75D7"/>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BA1B8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A1B86"/>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trouw.nl/duurzaamheid-economie/voor-325-000-huishoudens-dreigt-pensioenarmoede~b93b8d84/"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1453</ap:Words>
  <ap:Characters>7992</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Kamer - Kamervragen van het lid Saris over het bericht 'Voor 325.000 huishoudens dreigt pensioenarmoede'</vt:lpstr>
    </vt:vector>
  </ap:TitlesOfParts>
  <ap:LinksUpToDate>false</ap:LinksUpToDate>
  <ap:CharactersWithSpaces>9427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2025-11-17T13:23:00.0000000Z</dcterms:created>
  <dcterms:modified xsi:type="dcterms:W3CDTF">2025-11-17T13:23:00.0000000Z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Saris over het bericht 'Voor 325.000 huishoudens dreigt pensioenarmoede'</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T.V. Bui</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Saris over het bericht 'Voor 325.000 huishoudens dreigt pensioenarmoede'</vt:lpwstr>
  </property>
  <property fmtid="{D5CDD505-2E9C-101B-9397-08002B2CF9AE}" pid="36" name="iOnsKenmerk">
    <vt:lpwstr>2025-0000255482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