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2025Z19979</w:t>
        <w:br/>
      </w:r>
      <w:proofErr w:type="spellEnd"/>
    </w:p>
    <w:p>
      <w:pPr>
        <w:pStyle w:val="Normal"/>
        <w:rPr>
          <w:b w:val="1"/>
          <w:bCs w:val="1"/>
        </w:rPr>
      </w:pPr>
      <w:r w:rsidR="250AE766">
        <w:rPr>
          <w:b w:val="0"/>
          <w:bCs w:val="0"/>
        </w:rPr>
        <w:t>(ingezonden 18 november 2025)</w:t>
        <w:br/>
      </w:r>
    </w:p>
    <w:p>
      <w:r>
        <w:t xml:space="preserve">Vragen van het lid Ellian (VVD) aan de minister van Justitie en Veiligheid over het bericht dat het Openbaar Ministerie weer procesafspraken maakt met een grote crimineel (Faissal Taghi).</w:t>
      </w:r>
      <w:r>
        <w:br/>
      </w:r>
    </w:p>
    <w:p>
      <w:pPr>
        <w:pStyle w:val="ListParagraph"/>
        <w:numPr>
          <w:ilvl w:val="0"/>
          <w:numId w:val="100490360"/>
        </w:numPr>
        <w:ind w:left="360"/>
      </w:pPr>
      <w:r>
        <w:t xml:space="preserve">Bent u bekend met het bericht: “Zoon Ridouan Taghi maakt procesafspraken met OM in strafzaak”? [1]</w:t>
      </w:r>
      <w:r>
        <w:br/>
      </w:r>
    </w:p>
    <w:p>
      <w:pPr>
        <w:pStyle w:val="ListParagraph"/>
        <w:numPr>
          <w:ilvl w:val="0"/>
          <w:numId w:val="100490360"/>
        </w:numPr>
        <w:ind w:left="360"/>
      </w:pPr>
      <w:r>
        <w:t xml:space="preserve">Wat vindt u ervan dat met de zoon van de beruchtste crimineel van Nederland procesafspraken worden gemaakt?</w:t>
      </w:r>
      <w:r>
        <w:br/>
      </w:r>
    </w:p>
    <w:p>
      <w:pPr>
        <w:pStyle w:val="ListParagraph"/>
        <w:numPr>
          <w:ilvl w:val="0"/>
          <w:numId w:val="100490360"/>
        </w:numPr>
        <w:ind w:left="360"/>
      </w:pPr>
      <w:r>
        <w:t xml:space="preserve">Hoe kan het dat procesafspraken worden gemaakt met iemand die zijn vader uit de Extra Beveiligde Inrichting wilde bevrijden en iemand die dus mede heeft veroorzaakt dat medewerkers van de Extra Beveiligde Inrichting moesten onderduiken?</w:t>
      </w:r>
      <w:r>
        <w:br/>
      </w:r>
    </w:p>
    <w:p>
      <w:pPr>
        <w:pStyle w:val="ListParagraph"/>
        <w:numPr>
          <w:ilvl w:val="0"/>
          <w:numId w:val="100490360"/>
        </w:numPr>
        <w:ind w:left="360"/>
      </w:pPr>
      <w:r>
        <w:t xml:space="preserve">Hoe kunt u volhouden dat “criminele kopstukken moeten worden aangepakt” (zie uw eerdere antwoorden van 6 februari 2025) indien het Openbaar Ministerie grote criminelen met procesafspraken laat wegkomen met een lichtere straf?</w:t>
      </w:r>
      <w:r>
        <w:br/>
      </w:r>
    </w:p>
    <w:p>
      <w:pPr>
        <w:pStyle w:val="ListParagraph"/>
        <w:numPr>
          <w:ilvl w:val="0"/>
          <w:numId w:val="100490360"/>
        </w:numPr>
        <w:ind w:left="360"/>
      </w:pPr>
      <w:r>
        <w:t xml:space="preserve">In hoeverre zijn dit soort vergaande afspraken zonder wettelijke grondslag en dus een uitdrukkelijke uitspraak van de wetgever, nog wenselijk?</w:t>
      </w:r>
      <w:r>
        <w:br/>
      </w:r>
    </w:p>
    <w:p>
      <w:pPr>
        <w:pStyle w:val="ListParagraph"/>
        <w:numPr>
          <w:ilvl w:val="0"/>
          <w:numId w:val="100490360"/>
        </w:numPr>
        <w:ind w:left="360"/>
      </w:pPr>
      <w:r>
        <w:t xml:space="preserve">Hoe beoordeelt u de transparantie en openbaarheid van rechtspraak nu juist bij grote criminelen in toenemende mate procesafspraken worden gemaakt?</w:t>
      </w:r>
      <w:r>
        <w:br/>
      </w:r>
    </w:p>
    <w:p>
      <w:pPr>
        <w:pStyle w:val="ListParagraph"/>
        <w:numPr>
          <w:ilvl w:val="0"/>
          <w:numId w:val="100490360"/>
        </w:numPr>
        <w:ind w:left="360"/>
      </w:pPr>
      <w:r>
        <w:t xml:space="preserve">Waarom heeft het (demissionaire) kabinet geen mening over de omvang en reikwijdte van procesafspraken met grote criminelen?</w:t>
      </w:r>
      <w:r>
        <w:br/>
      </w:r>
    </w:p>
    <w:p>
      <w:pPr>
        <w:pStyle w:val="ListParagraph"/>
        <w:numPr>
          <w:ilvl w:val="0"/>
          <w:numId w:val="100490360"/>
        </w:numPr>
        <w:ind w:left="360"/>
      </w:pPr>
      <w:r>
        <w:t xml:space="preserve">Waarom prevaleren doorlooptijdtijden, werklast en capaciteitsinzet boven het eisen van de maximale straf voor internationale drugscriminelen die met hun handel een spiraal van geweld in stand houden?</w:t>
      </w:r>
      <w:r>
        <w:br/>
      </w:r>
    </w:p>
    <w:p>
      <w:pPr>
        <w:pStyle w:val="ListParagraph"/>
        <w:numPr>
          <w:ilvl w:val="0"/>
          <w:numId w:val="100490360"/>
        </w:numPr>
        <w:ind w:left="360"/>
      </w:pPr>
      <w:r>
        <w:t xml:space="preserve">Waarom mogen procesafspraken worden gemaakt met criminelen waarbij het risico op voortgezet crimineel handelen uit detentie onaanvaardbaar hoog is?</w:t>
      </w:r>
      <w:r>
        <w:br/>
      </w:r>
    </w:p>
    <w:p>
      <w:pPr>
        <w:pStyle w:val="ListParagraph"/>
        <w:numPr>
          <w:ilvl w:val="0"/>
          <w:numId w:val="100490360"/>
        </w:numPr>
        <w:ind w:left="360"/>
      </w:pPr>
      <w:r>
        <w:t xml:space="preserve">Hoe beoordeelt u het maken van procesafspraken met grote criminelen in het licht van de overweging van de Hoge Raad dat geen algemene regels gegeven kunnen worden over de toelaatbaarheid van procesafspraken en dat een algemene regeling door de wetgever gemaakt dient te worden?</w:t>
      </w:r>
      <w:r>
        <w:br/>
      </w:r>
    </w:p>
    <w:p>
      <w:pPr>
        <w:pStyle w:val="ListParagraph"/>
        <w:numPr>
          <w:ilvl w:val="0"/>
          <w:numId w:val="100490360"/>
        </w:numPr>
        <w:ind w:left="360"/>
      </w:pPr>
      <w:r>
        <w:t xml:space="preserve">Kunt u deze vragen afzonderlijk en binnen drie weken beantwoorden?</w:t>
      </w:r>
      <w:r>
        <w:br/>
      </w:r>
    </w:p>
    <w:p>
      <w:r>
        <w:t xml:space="preserve"> </w:t>
      </w:r>
      <w:r>
        <w:br/>
      </w:r>
    </w:p>
    <w:p>
      <w:r>
        <w:t xml:space="preserve">[1] Het Parool, 22 oktober 2025, Zoon Ridouan Taghi maakt procesafspraken met OM in strafzaak (https://www.parool.nl/nederland/zoon-ridouan-taghi-maakt-procesafspraken-met-om-in-strafzaak~b6e6830e/?referrer=https%3A%2F%2Fwww.google.com%2F).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