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01A8" w:rsidRDefault="00923806" w14:paraId="66BED92A" w14:textId="6C6046EF">
      <w:r w:rsidRPr="00BF15FC">
        <w:t>Door</w:t>
      </w:r>
      <w:r w:rsidRPr="00BF15FC" w:rsidR="000B1E3D">
        <w:t xml:space="preserve"> </w:t>
      </w:r>
      <w:r w:rsidRPr="00BF15FC">
        <w:t xml:space="preserve">middel van deze brief </w:t>
      </w:r>
      <w:r w:rsidRPr="00BF15FC" w:rsidR="007F01A8">
        <w:t>informeer ik</w:t>
      </w:r>
      <w:r w:rsidRPr="00BF15FC" w:rsidR="002E33C2">
        <w:t xml:space="preserve"> uw Kamer</w:t>
      </w:r>
      <w:r w:rsidRPr="00BF15FC" w:rsidR="007F01A8">
        <w:t xml:space="preserve">, mede </w:t>
      </w:r>
      <w:r w:rsidRPr="00BF15FC" w:rsidR="000A5B2B">
        <w:t xml:space="preserve">namens </w:t>
      </w:r>
      <w:r w:rsidRPr="00BF15FC" w:rsidR="00FD3588">
        <w:t xml:space="preserve">de </w:t>
      </w:r>
      <w:r w:rsidRPr="00BF15FC" w:rsidR="002E33C2">
        <w:t>s</w:t>
      </w:r>
      <w:r w:rsidRPr="00BF15FC" w:rsidR="00FD3588">
        <w:t>taatssecretaris van Binnenlandse Zaken en Koninkrijksrelaties</w:t>
      </w:r>
      <w:r w:rsidRPr="00BF15FC" w:rsidR="007F01A8">
        <w:t>,</w:t>
      </w:r>
      <w:r w:rsidRPr="00BF15FC">
        <w:t xml:space="preserve"> over de positie die Nederland ten aanzien van het laatste compromisvoorstel</w:t>
      </w:r>
      <w:r w:rsidRPr="00BF15FC" w:rsidR="007F01A8">
        <w:t xml:space="preserve"> </w:t>
      </w:r>
      <w:proofErr w:type="gramStart"/>
      <w:r w:rsidRPr="00BF15FC" w:rsidR="007F01A8">
        <w:t>inzake</w:t>
      </w:r>
      <w:proofErr w:type="gramEnd"/>
      <w:r w:rsidRPr="00BF15FC" w:rsidR="007F01A8">
        <w:t xml:space="preserve"> de EU-Verordening ter bestrijding van online seksueel kindermisbruik (CSAM-Verordening)</w:t>
      </w:r>
      <w:r w:rsidRPr="00BF15FC">
        <w:t xml:space="preserve"> </w:t>
      </w:r>
      <w:r w:rsidRPr="00BF15FC" w:rsidR="006E10D4">
        <w:t>zal</w:t>
      </w:r>
      <w:r w:rsidRPr="00BF15FC">
        <w:t xml:space="preserve"> innemen.</w:t>
      </w:r>
    </w:p>
    <w:p w:rsidR="00923806" w:rsidRDefault="00923806" w14:paraId="58530927" w14:textId="77777777"/>
    <w:p w:rsidR="00923806" w:rsidP="00923806" w:rsidRDefault="00923806" w14:paraId="163A4C78" w14:textId="644B9F9C">
      <w:pPr>
        <w:spacing w:line="276" w:lineRule="auto"/>
        <w:rPr>
          <w:rFonts w:eastAsia="Times New Roman"/>
        </w:rPr>
      </w:pPr>
      <w:r w:rsidRPr="00923806">
        <w:rPr>
          <w:rFonts w:eastAsia="Times New Roman"/>
        </w:rPr>
        <w:t xml:space="preserve">De voorgestelde CSAM-Verordening bevat een uitgebreid stelsel aan maatregelen om internetbedrijven te verplichten om risico’s op de verspreiding van </w:t>
      </w:r>
      <w:proofErr w:type="spellStart"/>
      <w:r w:rsidRPr="00923806">
        <w:rPr>
          <w:rFonts w:eastAsia="Times New Roman"/>
        </w:rPr>
        <w:t>kinderpornografisch</w:t>
      </w:r>
      <w:proofErr w:type="spellEnd"/>
      <w:r w:rsidRPr="00923806">
        <w:rPr>
          <w:rFonts w:eastAsia="Times New Roman"/>
        </w:rPr>
        <w:t xml:space="preserve"> materiaal tegen te gaan en om dit materiaal, indien onderkend, snel te verwijderen. D</w:t>
      </w:r>
      <w:r w:rsidR="00D139E6">
        <w:rPr>
          <w:rFonts w:eastAsia="Times New Roman"/>
        </w:rPr>
        <w:t xml:space="preserve">it voorstel wordt gedaan gelet op </w:t>
      </w:r>
      <w:r w:rsidRPr="00923806">
        <w:rPr>
          <w:rFonts w:eastAsia="Times New Roman"/>
        </w:rPr>
        <w:t>de gigantische aantallen waarin seksueel beeldmateriaal van kinderen op het internet rondgaat.</w:t>
      </w:r>
      <w:r>
        <w:rPr>
          <w:rFonts w:eastAsia="Times New Roman"/>
        </w:rPr>
        <w:t xml:space="preserve"> </w:t>
      </w:r>
    </w:p>
    <w:p w:rsidR="00EA7C72" w:rsidP="00923806" w:rsidRDefault="00EA7C72" w14:paraId="73A66FDD" w14:textId="77777777">
      <w:pPr>
        <w:spacing w:line="276" w:lineRule="auto"/>
        <w:rPr>
          <w:rFonts w:eastAsia="Times New Roman"/>
        </w:rPr>
      </w:pPr>
    </w:p>
    <w:p w:rsidR="006E10D4" w:rsidP="00923806" w:rsidRDefault="00942563" w14:paraId="62640345" w14:textId="79DFF4A4">
      <w:pPr>
        <w:spacing w:line="276" w:lineRule="auto"/>
        <w:rPr>
          <w:color w:val="auto"/>
        </w:rPr>
      </w:pPr>
      <w:r>
        <w:rPr>
          <w:color w:val="auto"/>
        </w:rPr>
        <w:t xml:space="preserve">Oorspronkelijk stond de CSAM-Verordening op de agenda van de JBZ-raad van 8 en 9 december a.s. </w:t>
      </w:r>
      <w:r w:rsidRPr="00F0502A" w:rsidR="00EA7C72">
        <w:rPr>
          <w:color w:val="auto"/>
        </w:rPr>
        <w:t>Lidstaten</w:t>
      </w:r>
      <w:r w:rsidR="00D139E6">
        <w:rPr>
          <w:color w:val="auto"/>
        </w:rPr>
        <w:t xml:space="preserve"> is </w:t>
      </w:r>
      <w:r>
        <w:rPr>
          <w:color w:val="auto"/>
        </w:rPr>
        <w:t xml:space="preserve">echter </w:t>
      </w:r>
      <w:r w:rsidR="00D139E6">
        <w:rPr>
          <w:color w:val="auto"/>
        </w:rPr>
        <w:t>op 14 november</w:t>
      </w:r>
      <w:r w:rsidRPr="00F0502A" w:rsidR="00EA7C72">
        <w:rPr>
          <w:color w:val="auto"/>
        </w:rPr>
        <w:t xml:space="preserve"> verzocht hun</w:t>
      </w:r>
      <w:r w:rsidR="00EA7C72">
        <w:rPr>
          <w:color w:val="auto"/>
        </w:rPr>
        <w:t xml:space="preserve"> formele positie </w:t>
      </w:r>
      <w:r w:rsidR="007D7AE2">
        <w:rPr>
          <w:color w:val="auto"/>
        </w:rPr>
        <w:t xml:space="preserve">op 19 november a.s. kenbaar te maken tijdens de </w:t>
      </w:r>
      <w:proofErr w:type="spellStart"/>
      <w:r w:rsidR="007D7AE2">
        <w:rPr>
          <w:color w:val="auto"/>
        </w:rPr>
        <w:t>Coreper</w:t>
      </w:r>
      <w:proofErr w:type="spellEnd"/>
      <w:r w:rsidR="007D7AE2">
        <w:rPr>
          <w:color w:val="auto"/>
        </w:rPr>
        <w:t xml:space="preserve">-vergadering. Inmiddels is </w:t>
      </w:r>
      <w:r>
        <w:rPr>
          <w:color w:val="auto"/>
        </w:rPr>
        <w:t xml:space="preserve">vandaag </w:t>
      </w:r>
      <w:r w:rsidR="007D7AE2">
        <w:rPr>
          <w:color w:val="auto"/>
        </w:rPr>
        <w:t>duidelijk geworden dat het agendapunt is verplaatst naar de</w:t>
      </w:r>
      <w:r w:rsidR="00B018C8">
        <w:rPr>
          <w:color w:val="auto"/>
        </w:rPr>
        <w:t xml:space="preserve"> </w:t>
      </w:r>
      <w:proofErr w:type="spellStart"/>
      <w:r w:rsidR="00EA7C72">
        <w:rPr>
          <w:color w:val="auto"/>
        </w:rPr>
        <w:t>Coreper</w:t>
      </w:r>
      <w:proofErr w:type="spellEnd"/>
      <w:r w:rsidR="00EA7C72">
        <w:rPr>
          <w:color w:val="auto"/>
        </w:rPr>
        <w:t>-vergadering</w:t>
      </w:r>
      <w:r w:rsidR="006429B0">
        <w:rPr>
          <w:color w:val="auto"/>
        </w:rPr>
        <w:t xml:space="preserve"> op 26 november a.s</w:t>
      </w:r>
      <w:r w:rsidR="00EA7C72">
        <w:rPr>
          <w:color w:val="auto"/>
        </w:rPr>
        <w:t xml:space="preserve">. </w:t>
      </w:r>
      <w:r w:rsidR="00D139E6">
        <w:rPr>
          <w:color w:val="auto"/>
        </w:rPr>
        <w:t xml:space="preserve">Gelet op de gevraagde formele positie informeert het kabinet u met deze brief over de positie die zij daar zal innemen. </w:t>
      </w:r>
      <w:r w:rsidRPr="006E10D4" w:rsidR="006E10D4">
        <w:rPr>
          <w:color w:val="auto"/>
        </w:rPr>
        <w:t xml:space="preserve"> </w:t>
      </w:r>
    </w:p>
    <w:p w:rsidR="00923806" w:rsidP="00923806" w:rsidRDefault="00923806" w14:paraId="6B389828" w14:textId="77777777">
      <w:pPr>
        <w:spacing w:line="276" w:lineRule="auto"/>
        <w:rPr>
          <w:rFonts w:eastAsia="Calibri" w:cs="Times New Roman"/>
          <w:iCs/>
        </w:rPr>
      </w:pPr>
    </w:p>
    <w:p w:rsidR="007F01A8" w:rsidP="007F01A8" w:rsidRDefault="007F01A8" w14:paraId="484E1B2C" w14:textId="1CA2F4BC">
      <w:pPr>
        <w:pStyle w:val="Lijstalinea"/>
        <w:numPr>
          <w:ilvl w:val="0"/>
          <w:numId w:val="12"/>
        </w:numPr>
        <w:spacing w:line="276" w:lineRule="auto"/>
        <w:rPr>
          <w:rFonts w:eastAsia="Calibri" w:cs="Times New Roman"/>
          <w:b/>
          <w:bCs/>
          <w:iCs/>
        </w:rPr>
      </w:pPr>
      <w:r w:rsidRPr="007F01A8">
        <w:rPr>
          <w:rFonts w:eastAsia="Calibri" w:cs="Times New Roman"/>
          <w:b/>
          <w:bCs/>
          <w:iCs/>
        </w:rPr>
        <w:t>Nieuw compromisvoorstel</w:t>
      </w:r>
    </w:p>
    <w:p w:rsidRPr="00531583" w:rsidR="00531583" w:rsidP="00531583" w:rsidRDefault="00D139E6" w14:paraId="2C63BAAB" w14:textId="185BE303">
      <w:pPr>
        <w:spacing w:line="276" w:lineRule="auto"/>
        <w:rPr>
          <w:rFonts w:eastAsia="Calibri" w:cs="Times New Roman"/>
          <w:iCs/>
        </w:rPr>
      </w:pPr>
      <w:r>
        <w:rPr>
          <w:rFonts w:eastAsia="Calibri" w:cs="Times New Roman"/>
          <w:iCs/>
        </w:rPr>
        <w:t>In het voorstel dat nu voorligt is</w:t>
      </w:r>
      <w:r w:rsidRPr="00531583" w:rsidR="00531583">
        <w:rPr>
          <w:rFonts w:eastAsia="Calibri" w:cs="Times New Roman"/>
          <w:iCs/>
        </w:rPr>
        <w:t xml:space="preserve"> </w:t>
      </w:r>
      <w:r w:rsidR="00333450">
        <w:rPr>
          <w:rFonts w:eastAsia="Calibri" w:cs="Times New Roman"/>
          <w:iCs/>
        </w:rPr>
        <w:t xml:space="preserve">verplichte </w:t>
      </w:r>
      <w:r w:rsidRPr="00531583" w:rsidR="00531583">
        <w:rPr>
          <w:rFonts w:eastAsia="Calibri" w:cs="Times New Roman"/>
          <w:iCs/>
        </w:rPr>
        <w:t xml:space="preserve">detectie </w:t>
      </w:r>
      <w:r w:rsidR="000A5B2B">
        <w:rPr>
          <w:rFonts w:eastAsia="Calibri" w:cs="Times New Roman"/>
          <w:iCs/>
        </w:rPr>
        <w:t xml:space="preserve">van online seksueel beeldmateriaal van kinderen </w:t>
      </w:r>
      <w:r w:rsidRPr="00531583" w:rsidR="00531583">
        <w:rPr>
          <w:rFonts w:eastAsia="Calibri" w:cs="Times New Roman"/>
          <w:iCs/>
        </w:rPr>
        <w:t xml:space="preserve">helemaal uit het voorstel </w:t>
      </w:r>
      <w:r>
        <w:rPr>
          <w:rFonts w:eastAsia="Calibri" w:cs="Times New Roman"/>
          <w:iCs/>
        </w:rPr>
        <w:t>ge</w:t>
      </w:r>
      <w:r w:rsidRPr="00531583" w:rsidR="00531583">
        <w:rPr>
          <w:rFonts w:eastAsia="Calibri" w:cs="Times New Roman"/>
          <w:iCs/>
        </w:rPr>
        <w:t>schrap</w:t>
      </w:r>
      <w:r>
        <w:rPr>
          <w:rFonts w:eastAsia="Calibri" w:cs="Times New Roman"/>
          <w:iCs/>
        </w:rPr>
        <w:t>t</w:t>
      </w:r>
      <w:r w:rsidRPr="00531583" w:rsidR="00531583">
        <w:rPr>
          <w:rFonts w:eastAsia="Calibri" w:cs="Times New Roman"/>
          <w:iCs/>
        </w:rPr>
        <w:t xml:space="preserve">. In plaats daarvan wordt voorgesteld de mogelijkheden die bedrijven nu </w:t>
      </w:r>
      <w:r>
        <w:rPr>
          <w:rFonts w:eastAsia="Calibri" w:cs="Times New Roman"/>
          <w:iCs/>
        </w:rPr>
        <w:t xml:space="preserve">op grond van een </w:t>
      </w:r>
      <w:r w:rsidRPr="00531583" w:rsidR="00531583">
        <w:rPr>
          <w:rFonts w:eastAsia="Calibri" w:cs="Times New Roman"/>
          <w:iCs/>
        </w:rPr>
        <w:t>tijdelijk</w:t>
      </w:r>
      <w:r>
        <w:rPr>
          <w:rFonts w:eastAsia="Calibri" w:cs="Times New Roman"/>
          <w:iCs/>
        </w:rPr>
        <w:t xml:space="preserve">e </w:t>
      </w:r>
      <w:r w:rsidR="00E24C92">
        <w:rPr>
          <w:rFonts w:eastAsia="Calibri" w:cs="Times New Roman"/>
          <w:iCs/>
        </w:rPr>
        <w:t>derogatie</w:t>
      </w:r>
      <w:r>
        <w:rPr>
          <w:rFonts w:eastAsia="Calibri" w:cs="Times New Roman"/>
          <w:iCs/>
        </w:rPr>
        <w:t>regeling</w:t>
      </w:r>
      <w:r w:rsidR="00BF15FC">
        <w:rPr>
          <w:rFonts w:eastAsia="Calibri" w:cs="Times New Roman"/>
          <w:iCs/>
        </w:rPr>
        <w:t xml:space="preserve"> </w:t>
      </w:r>
      <w:r w:rsidRPr="00531583" w:rsidR="00531583">
        <w:rPr>
          <w:rFonts w:eastAsia="Calibri" w:cs="Times New Roman"/>
          <w:iCs/>
        </w:rPr>
        <w:t>hebben om op eigen initiatief te detecteren, permanent te maken.</w:t>
      </w:r>
      <w:r w:rsidR="00BF15FC">
        <w:rPr>
          <w:rStyle w:val="Voetnootmarkering"/>
          <w:rFonts w:eastAsia="Calibri" w:cs="Times New Roman"/>
          <w:iCs/>
        </w:rPr>
        <w:footnoteReference w:id="1"/>
      </w:r>
      <w:r w:rsidRPr="00531583" w:rsidR="00531583">
        <w:rPr>
          <w:rFonts w:eastAsia="Calibri" w:cs="Times New Roman"/>
          <w:iCs/>
        </w:rPr>
        <w:t xml:space="preserve"> </w:t>
      </w:r>
      <w:r w:rsidR="006B31A8">
        <w:rPr>
          <w:rFonts w:eastAsia="Calibri" w:cs="Times New Roman"/>
          <w:iCs/>
        </w:rPr>
        <w:t xml:space="preserve">Het betreft bestaand materiaal van online seksueel kindermisbruik, nieuw materiaal en </w:t>
      </w:r>
      <w:proofErr w:type="spellStart"/>
      <w:r w:rsidR="006B31A8">
        <w:rPr>
          <w:rFonts w:eastAsia="Calibri" w:cs="Times New Roman"/>
          <w:iCs/>
        </w:rPr>
        <w:t>grooming</w:t>
      </w:r>
      <w:proofErr w:type="spellEnd"/>
      <w:r w:rsidR="006B31A8">
        <w:rPr>
          <w:rFonts w:eastAsia="Calibri" w:cs="Times New Roman"/>
          <w:iCs/>
        </w:rPr>
        <w:t xml:space="preserve">. </w:t>
      </w:r>
      <w:r w:rsidRPr="00987071" w:rsidR="00FD3588">
        <w:rPr>
          <w:rFonts w:eastAsia="Calibri" w:cs="Times New Roman"/>
          <w:iCs/>
        </w:rPr>
        <w:t>Mede dankzij de inzet van Nederland is in het voorstel expliciet opgenomen dat</w:t>
      </w:r>
      <w:r w:rsidR="00FD3588">
        <w:rPr>
          <w:rFonts w:eastAsia="Calibri" w:cs="Times New Roman"/>
          <w:iCs/>
        </w:rPr>
        <w:t xml:space="preserve"> ni</w:t>
      </w:r>
      <w:r w:rsidRPr="00D338B6" w:rsidR="00FD3588">
        <w:rPr>
          <w:rFonts w:eastAsia="Calibri" w:cs="Times New Roman"/>
          <w:iCs/>
        </w:rPr>
        <w:t>ets in deze verordening mag worden opgevat als het opleggen van detectieverplichtingen aan aanbieders.</w:t>
      </w:r>
    </w:p>
    <w:p w:rsidRPr="00531583" w:rsidR="00531583" w:rsidP="00531583" w:rsidRDefault="00531583" w14:paraId="6B2BB74B" w14:textId="77777777">
      <w:pPr>
        <w:spacing w:line="276" w:lineRule="auto"/>
        <w:rPr>
          <w:rFonts w:eastAsia="Calibri" w:cs="Times New Roman"/>
          <w:iCs/>
        </w:rPr>
      </w:pPr>
    </w:p>
    <w:p w:rsidR="00463D40" w:rsidP="00531583" w:rsidRDefault="00C87C3E" w14:paraId="0D0FC955" w14:textId="7CD8519A">
      <w:pPr>
        <w:spacing w:line="276" w:lineRule="auto"/>
        <w:rPr>
          <w:rFonts w:eastAsia="Calibri" w:cs="Times New Roman"/>
          <w:iCs/>
        </w:rPr>
      </w:pPr>
      <w:r>
        <w:rPr>
          <w:rFonts w:eastAsia="Calibri" w:cs="Times New Roman"/>
          <w:iCs/>
        </w:rPr>
        <w:t>Verder</w:t>
      </w:r>
      <w:r w:rsidR="007643A5">
        <w:rPr>
          <w:rFonts w:eastAsia="Calibri" w:cs="Times New Roman"/>
          <w:iCs/>
        </w:rPr>
        <w:t xml:space="preserve"> zal</w:t>
      </w:r>
      <w:r>
        <w:rPr>
          <w:rFonts w:eastAsia="Calibri" w:cs="Times New Roman"/>
          <w:iCs/>
        </w:rPr>
        <w:t xml:space="preserve"> de voorgestelde CSAM-verordening</w:t>
      </w:r>
      <w:r w:rsidR="007643A5">
        <w:rPr>
          <w:rFonts w:eastAsia="Calibri" w:cs="Times New Roman"/>
          <w:iCs/>
        </w:rPr>
        <w:t xml:space="preserve"> voorzien</w:t>
      </w:r>
      <w:r>
        <w:rPr>
          <w:rFonts w:eastAsia="Calibri" w:cs="Times New Roman"/>
          <w:iCs/>
        </w:rPr>
        <w:t xml:space="preserve"> in </w:t>
      </w:r>
      <w:r w:rsidRPr="00531583" w:rsidR="00531583">
        <w:rPr>
          <w:rFonts w:eastAsia="Calibri" w:cs="Times New Roman"/>
          <w:iCs/>
        </w:rPr>
        <w:t xml:space="preserve">verplichtingen voor aanbieders </w:t>
      </w:r>
      <w:r>
        <w:rPr>
          <w:rFonts w:eastAsia="Calibri" w:cs="Times New Roman"/>
          <w:iCs/>
        </w:rPr>
        <w:t xml:space="preserve">om </w:t>
      </w:r>
      <w:r w:rsidRPr="00531583" w:rsidR="00531583">
        <w:rPr>
          <w:rFonts w:eastAsia="Calibri" w:cs="Times New Roman"/>
          <w:iCs/>
        </w:rPr>
        <w:t xml:space="preserve">een beoordeling te maken van het risico </w:t>
      </w:r>
      <w:r w:rsidR="00E24C92">
        <w:rPr>
          <w:rFonts w:eastAsia="Calibri" w:cs="Times New Roman"/>
          <w:iCs/>
        </w:rPr>
        <w:t>dat</w:t>
      </w:r>
      <w:r w:rsidRPr="00531583" w:rsidR="00531583">
        <w:rPr>
          <w:rFonts w:eastAsia="Calibri" w:cs="Times New Roman"/>
          <w:iCs/>
        </w:rPr>
        <w:t xml:space="preserve"> hun diensten </w:t>
      </w:r>
      <w:r w:rsidR="00E24C92">
        <w:rPr>
          <w:rFonts w:eastAsia="Calibri" w:cs="Times New Roman"/>
          <w:iCs/>
        </w:rPr>
        <w:t>word</w:t>
      </w:r>
      <w:r w:rsidR="0091605E">
        <w:rPr>
          <w:rFonts w:eastAsia="Calibri" w:cs="Times New Roman"/>
          <w:iCs/>
        </w:rPr>
        <w:t>en</w:t>
      </w:r>
      <w:r w:rsidR="00E24C92">
        <w:rPr>
          <w:rFonts w:eastAsia="Calibri" w:cs="Times New Roman"/>
          <w:iCs/>
        </w:rPr>
        <w:t xml:space="preserve"> gebruikt </w:t>
      </w:r>
      <w:r w:rsidRPr="00531583" w:rsidR="00531583">
        <w:rPr>
          <w:rFonts w:eastAsia="Calibri" w:cs="Times New Roman"/>
          <w:iCs/>
        </w:rPr>
        <w:t>voor de verspreiding van materiaal van seksueel kindermisbruik</w:t>
      </w:r>
      <w:r w:rsidR="00E24C92">
        <w:rPr>
          <w:rFonts w:eastAsia="Calibri" w:cs="Times New Roman"/>
          <w:iCs/>
        </w:rPr>
        <w:t>. Daarbij moeten zij</w:t>
      </w:r>
      <w:r w:rsidRPr="00531583" w:rsidR="00531583">
        <w:rPr>
          <w:rFonts w:eastAsia="Calibri" w:cs="Times New Roman"/>
          <w:iCs/>
        </w:rPr>
        <w:t xml:space="preserve"> </w:t>
      </w:r>
      <w:r>
        <w:rPr>
          <w:rFonts w:eastAsia="Calibri" w:cs="Times New Roman"/>
          <w:iCs/>
        </w:rPr>
        <w:t xml:space="preserve">zo nodig </w:t>
      </w:r>
      <w:r w:rsidRPr="00531583" w:rsidR="00531583">
        <w:rPr>
          <w:rFonts w:eastAsia="Calibri" w:cs="Times New Roman"/>
          <w:iCs/>
        </w:rPr>
        <w:t>risico</w:t>
      </w:r>
      <w:r w:rsidR="00E24C92">
        <w:rPr>
          <w:rFonts w:eastAsia="Calibri" w:cs="Times New Roman"/>
          <w:iCs/>
        </w:rPr>
        <w:t>-</w:t>
      </w:r>
      <w:r w:rsidRPr="00531583" w:rsidR="00531583">
        <w:rPr>
          <w:rFonts w:eastAsia="Calibri" w:cs="Times New Roman"/>
          <w:iCs/>
        </w:rPr>
        <w:t xml:space="preserve">mitigerende maatregelen nemen en aan </w:t>
      </w:r>
      <w:r w:rsidR="000A5B2B">
        <w:rPr>
          <w:rFonts w:eastAsia="Calibri" w:cs="Times New Roman"/>
          <w:iCs/>
        </w:rPr>
        <w:t>een nieuw</w:t>
      </w:r>
      <w:r w:rsidRPr="00531583" w:rsidR="000A5B2B">
        <w:rPr>
          <w:rFonts w:eastAsia="Calibri" w:cs="Times New Roman"/>
          <w:iCs/>
        </w:rPr>
        <w:t xml:space="preserve"> </w:t>
      </w:r>
      <w:r w:rsidRPr="00531583" w:rsidR="00531583">
        <w:rPr>
          <w:rFonts w:eastAsia="Calibri" w:cs="Times New Roman"/>
          <w:iCs/>
        </w:rPr>
        <w:t>EU</w:t>
      </w:r>
      <w:r w:rsidR="00333450">
        <w:rPr>
          <w:rFonts w:eastAsia="Calibri" w:cs="Times New Roman"/>
          <w:iCs/>
        </w:rPr>
        <w:t>-</w:t>
      </w:r>
      <w:r w:rsidRPr="00531583" w:rsidR="00531583">
        <w:rPr>
          <w:rFonts w:eastAsia="Calibri" w:cs="Times New Roman"/>
          <w:iCs/>
        </w:rPr>
        <w:lastRenderedPageBreak/>
        <w:t>centrum melden wanneer zij op of via hun diensten kennis hebben gekregen van mogelijk online seksueel kindermisbruik.</w:t>
      </w:r>
      <w:r w:rsidR="00FD3588">
        <w:rPr>
          <w:rFonts w:eastAsia="Calibri" w:cs="Times New Roman"/>
          <w:iCs/>
        </w:rPr>
        <w:t xml:space="preserve"> Deze aanbieders worden verplicht dit materiaal zo snel mogelijk te verwijderen. </w:t>
      </w:r>
      <w:r w:rsidR="00771A53">
        <w:rPr>
          <w:rFonts w:eastAsia="Calibri" w:cs="Times New Roman"/>
          <w:iCs/>
        </w:rPr>
        <w:t xml:space="preserve">Ook </w:t>
      </w:r>
      <w:r w:rsidRPr="00673DC0" w:rsidR="00FD3588">
        <w:rPr>
          <w:rFonts w:eastAsia="Calibri" w:cs="Times New Roman"/>
          <w:iCs/>
        </w:rPr>
        <w:t xml:space="preserve">worden aanbieders van software </w:t>
      </w:r>
      <w:proofErr w:type="spellStart"/>
      <w:r w:rsidRPr="00673DC0" w:rsidR="00FD3588">
        <w:rPr>
          <w:rFonts w:eastAsia="Calibri" w:cs="Times New Roman"/>
          <w:iCs/>
        </w:rPr>
        <w:t>application</w:t>
      </w:r>
      <w:proofErr w:type="spellEnd"/>
      <w:r w:rsidRPr="00673DC0" w:rsidR="00FD3588">
        <w:rPr>
          <w:rFonts w:eastAsia="Calibri" w:cs="Times New Roman"/>
          <w:iCs/>
        </w:rPr>
        <w:t xml:space="preserve"> stores verplicht leeftijdsverificatie toe te passen, en interpersoonlijke communicatiediensten als er uit het risico-assessment blijkt dat sprake is van een aanzienlijk risico op </w:t>
      </w:r>
      <w:proofErr w:type="spellStart"/>
      <w:r w:rsidRPr="00673DC0" w:rsidR="00FD3588">
        <w:rPr>
          <w:rFonts w:eastAsia="Calibri" w:cs="Times New Roman"/>
          <w:iCs/>
        </w:rPr>
        <w:t>grooming</w:t>
      </w:r>
      <w:proofErr w:type="spellEnd"/>
      <w:r w:rsidRPr="00673DC0" w:rsidR="00FD3588">
        <w:rPr>
          <w:rFonts w:eastAsia="Calibri" w:cs="Times New Roman"/>
          <w:iCs/>
        </w:rPr>
        <w:t>.</w:t>
      </w:r>
      <w:r w:rsidRPr="00531583" w:rsidR="00531583">
        <w:rPr>
          <w:rFonts w:eastAsia="Calibri" w:cs="Times New Roman"/>
          <w:iCs/>
        </w:rPr>
        <w:t xml:space="preserve"> In de Verordening wordt </w:t>
      </w:r>
      <w:r>
        <w:rPr>
          <w:rFonts w:eastAsia="Calibri" w:cs="Times New Roman"/>
          <w:iCs/>
        </w:rPr>
        <w:t xml:space="preserve">daarnaast </w:t>
      </w:r>
      <w:r w:rsidRPr="00531583" w:rsidR="00531583">
        <w:rPr>
          <w:rFonts w:eastAsia="Calibri" w:cs="Times New Roman"/>
          <w:iCs/>
        </w:rPr>
        <w:t>geregeld dat elk</w:t>
      </w:r>
      <w:r w:rsidR="00333450">
        <w:rPr>
          <w:rFonts w:eastAsia="Calibri" w:cs="Times New Roman"/>
          <w:iCs/>
        </w:rPr>
        <w:t>e</w:t>
      </w:r>
      <w:r w:rsidRPr="00531583" w:rsidR="00531583">
        <w:rPr>
          <w:rFonts w:eastAsia="Calibri" w:cs="Times New Roman"/>
          <w:iCs/>
        </w:rPr>
        <w:t xml:space="preserve"> lidstaat een Coördinerende Autoriteit aanwijst die de bevoegdheid krijg</w:t>
      </w:r>
      <w:r w:rsidR="00E24C92">
        <w:rPr>
          <w:rFonts w:eastAsia="Calibri" w:cs="Times New Roman"/>
          <w:iCs/>
        </w:rPr>
        <w:t>t</w:t>
      </w:r>
      <w:r w:rsidRPr="00531583" w:rsidR="00531583">
        <w:rPr>
          <w:rFonts w:eastAsia="Calibri" w:cs="Times New Roman"/>
          <w:iCs/>
        </w:rPr>
        <w:t xml:space="preserve"> verwijder- en blokkeringsbevelen </w:t>
      </w:r>
      <w:r w:rsidRPr="00531583" w:rsidR="000A5B2B">
        <w:rPr>
          <w:rFonts w:eastAsia="Calibri" w:cs="Times New Roman"/>
          <w:iCs/>
        </w:rPr>
        <w:t>te verzoeken</w:t>
      </w:r>
      <w:r w:rsidRPr="00531583" w:rsidR="00531583">
        <w:rPr>
          <w:rFonts w:eastAsia="Calibri" w:cs="Times New Roman"/>
          <w:iCs/>
        </w:rPr>
        <w:t>. Ook zijn er in het voorstel specifieke rechten gecreëerd voor slachtoffers van seksueel kindermisbruik van wie beelden en video’s nog online kunnen circuleren nadat het fysieke misbruik is gestopt. Ten slotte wordt een EU</w:t>
      </w:r>
      <w:r w:rsidR="0091605E">
        <w:rPr>
          <w:rFonts w:eastAsia="Calibri" w:cs="Times New Roman"/>
          <w:iCs/>
        </w:rPr>
        <w:t>-</w:t>
      </w:r>
      <w:r w:rsidRPr="00531583" w:rsidR="00531583">
        <w:rPr>
          <w:rFonts w:eastAsia="Calibri" w:cs="Times New Roman"/>
          <w:iCs/>
        </w:rPr>
        <w:t>centrum opgericht d</w:t>
      </w:r>
      <w:r w:rsidR="00333450">
        <w:rPr>
          <w:rFonts w:eastAsia="Calibri" w:cs="Times New Roman"/>
          <w:iCs/>
        </w:rPr>
        <w:t>at</w:t>
      </w:r>
      <w:r w:rsidRPr="00531583" w:rsidR="00531583">
        <w:rPr>
          <w:rFonts w:eastAsia="Calibri" w:cs="Times New Roman"/>
          <w:iCs/>
        </w:rPr>
        <w:t xml:space="preserve"> zal moeten dienen als kennis- en coördinatiecentrum</w:t>
      </w:r>
      <w:r w:rsidR="00333450">
        <w:rPr>
          <w:rFonts w:eastAsia="Calibri" w:cs="Times New Roman"/>
          <w:iCs/>
        </w:rPr>
        <w:t xml:space="preserve"> voor de aanpak van online seksueel kindermisbruik</w:t>
      </w:r>
      <w:r w:rsidRPr="00531583" w:rsidR="00531583">
        <w:rPr>
          <w:rFonts w:eastAsia="Calibri" w:cs="Times New Roman"/>
          <w:iCs/>
        </w:rPr>
        <w:t>.</w:t>
      </w:r>
    </w:p>
    <w:p w:rsidR="00B45B6F" w:rsidP="00B45B6F" w:rsidRDefault="00B45B6F" w14:paraId="4A3B4B3E" w14:textId="77777777">
      <w:pPr>
        <w:spacing w:line="276" w:lineRule="auto"/>
        <w:rPr>
          <w:rFonts w:eastAsia="Calibri" w:cs="Times New Roman"/>
          <w:iCs/>
          <w:u w:val="single"/>
        </w:rPr>
      </w:pPr>
    </w:p>
    <w:p w:rsidRPr="00B45B6F" w:rsidR="00B45B6F" w:rsidP="00B45B6F" w:rsidRDefault="00B45B6F" w14:paraId="5FC2750B" w14:textId="707D141D">
      <w:pPr>
        <w:pStyle w:val="Lijstalinea"/>
        <w:numPr>
          <w:ilvl w:val="0"/>
          <w:numId w:val="12"/>
        </w:numPr>
        <w:spacing w:line="276" w:lineRule="auto"/>
        <w:rPr>
          <w:rFonts w:eastAsia="Calibri" w:cs="Times New Roman"/>
          <w:b/>
          <w:bCs/>
          <w:iCs/>
        </w:rPr>
      </w:pPr>
      <w:r w:rsidRPr="00B45B6F">
        <w:rPr>
          <w:rFonts w:eastAsia="Calibri" w:cs="Times New Roman"/>
          <w:b/>
          <w:bCs/>
          <w:iCs/>
        </w:rPr>
        <w:t xml:space="preserve">Kabinetsstandpunt </w:t>
      </w:r>
    </w:p>
    <w:p w:rsidR="00333450" w:rsidP="00BD52B7" w:rsidRDefault="00BD52B7" w14:paraId="7DC7A055" w14:textId="6E35A416">
      <w:pPr>
        <w:spacing w:line="276" w:lineRule="auto"/>
        <w:rPr>
          <w:color w:val="auto"/>
        </w:rPr>
      </w:pPr>
      <w:r w:rsidRPr="00923806">
        <w:rPr>
          <w:color w:val="auto"/>
        </w:rPr>
        <w:t>Zoals uw Kamer weet, onderhandelt Nederland al geruime tijd over de Verordening. Het BNC-fiche daarover is op 17 juni 2022 met uw Kamer gedeeld.</w:t>
      </w:r>
      <w:r>
        <w:rPr>
          <w:rStyle w:val="Voetnootmarkering"/>
          <w:color w:val="auto"/>
        </w:rPr>
        <w:footnoteReference w:id="2"/>
      </w:r>
      <w:r>
        <w:rPr>
          <w:color w:val="auto"/>
        </w:rPr>
        <w:t xml:space="preserve"> </w:t>
      </w:r>
      <w:r w:rsidRPr="00923806">
        <w:rPr>
          <w:color w:val="auto"/>
        </w:rPr>
        <w:t xml:space="preserve">Gedurende de onderhandelingen </w:t>
      </w:r>
      <w:r w:rsidR="00333450">
        <w:rPr>
          <w:color w:val="auto"/>
        </w:rPr>
        <w:t xml:space="preserve">heeft het voorzitterschap </w:t>
      </w:r>
      <w:r w:rsidRPr="00923806">
        <w:rPr>
          <w:color w:val="auto"/>
        </w:rPr>
        <w:t xml:space="preserve">meerdere voorstellen </w:t>
      </w:r>
      <w:r w:rsidR="00333450">
        <w:rPr>
          <w:color w:val="auto"/>
        </w:rPr>
        <w:t>gedaan</w:t>
      </w:r>
      <w:r w:rsidRPr="00923806">
        <w:rPr>
          <w:color w:val="auto"/>
        </w:rPr>
        <w:t xml:space="preserve">. </w:t>
      </w:r>
      <w:r w:rsidR="0022778A">
        <w:rPr>
          <w:color w:val="auto"/>
        </w:rPr>
        <w:t xml:space="preserve">Voor Nederland is het </w:t>
      </w:r>
      <w:r w:rsidRPr="00923806">
        <w:rPr>
          <w:color w:val="auto"/>
        </w:rPr>
        <w:t>duidelijk dat</w:t>
      </w:r>
      <w:r w:rsidR="0091605E">
        <w:rPr>
          <w:color w:val="auto"/>
        </w:rPr>
        <w:t xml:space="preserve">, mede naar aanleiding van de moties van </w:t>
      </w:r>
      <w:proofErr w:type="spellStart"/>
      <w:r w:rsidR="0091605E">
        <w:rPr>
          <w:color w:val="auto"/>
        </w:rPr>
        <w:t>Raan</w:t>
      </w:r>
      <w:proofErr w:type="spellEnd"/>
      <w:r w:rsidR="0091605E">
        <w:rPr>
          <w:color w:val="auto"/>
        </w:rPr>
        <w:t xml:space="preserve"> c.s. en </w:t>
      </w:r>
      <w:proofErr w:type="spellStart"/>
      <w:r w:rsidR="0091605E">
        <w:rPr>
          <w:color w:val="auto"/>
        </w:rPr>
        <w:t>Kathmann</w:t>
      </w:r>
      <w:proofErr w:type="spellEnd"/>
      <w:r w:rsidR="0091605E">
        <w:rPr>
          <w:color w:val="auto"/>
        </w:rPr>
        <w:t xml:space="preserve"> c.s.,</w:t>
      </w:r>
      <w:r w:rsidRPr="00923806">
        <w:rPr>
          <w:color w:val="auto"/>
        </w:rPr>
        <w:t xml:space="preserve"> geen ruimte bestaat om voorstellen te ondersteunen </w:t>
      </w:r>
      <w:r>
        <w:rPr>
          <w:color w:val="auto"/>
        </w:rPr>
        <w:t>die</w:t>
      </w:r>
      <w:r w:rsidR="007643A5">
        <w:rPr>
          <w:color w:val="auto"/>
        </w:rPr>
        <w:t>:</w:t>
      </w:r>
    </w:p>
    <w:p w:rsidRPr="00BF15FC" w:rsidR="00333450" w:rsidP="00BF15FC" w:rsidRDefault="00BD52B7" w14:paraId="46F2E2E7" w14:textId="5C63C4BF">
      <w:pPr>
        <w:pStyle w:val="Lijstalinea"/>
        <w:numPr>
          <w:ilvl w:val="0"/>
          <w:numId w:val="18"/>
        </w:numPr>
        <w:spacing w:line="276" w:lineRule="auto"/>
        <w:ind w:left="426" w:hanging="284"/>
        <w:rPr>
          <w:rFonts w:eastAsia="Calibri" w:cs="Times New Roman"/>
          <w:iCs/>
        </w:rPr>
      </w:pPr>
      <w:proofErr w:type="gramStart"/>
      <w:r w:rsidRPr="00BF15FC">
        <w:rPr>
          <w:rFonts w:eastAsia="Calibri" w:cs="Times New Roman"/>
          <w:iCs/>
        </w:rPr>
        <w:t>end</w:t>
      </w:r>
      <w:proofErr w:type="gramEnd"/>
      <w:r w:rsidRPr="00BF15FC">
        <w:rPr>
          <w:rFonts w:eastAsia="Calibri" w:cs="Times New Roman"/>
          <w:iCs/>
        </w:rPr>
        <w:t>-</w:t>
      </w:r>
      <w:proofErr w:type="spellStart"/>
      <w:r w:rsidRPr="00BF15FC">
        <w:rPr>
          <w:rFonts w:eastAsia="Calibri" w:cs="Times New Roman"/>
          <w:iCs/>
        </w:rPr>
        <w:t>to</w:t>
      </w:r>
      <w:proofErr w:type="spellEnd"/>
      <w:r w:rsidRPr="00BF15FC">
        <w:rPr>
          <w:rFonts w:eastAsia="Calibri" w:cs="Times New Roman"/>
          <w:iCs/>
        </w:rPr>
        <w:t>-end encryptie onmogelijk maken</w:t>
      </w:r>
      <w:r w:rsidRPr="00BF15FC" w:rsidR="002E33C2">
        <w:rPr>
          <w:rFonts w:eastAsia="Calibri" w:cs="Times New Roman"/>
          <w:iCs/>
        </w:rPr>
        <w:t>,</w:t>
      </w:r>
      <w:r>
        <w:rPr>
          <w:rStyle w:val="Voetnootmarkering"/>
          <w:rFonts w:eastAsia="Calibri" w:cs="Times New Roman"/>
          <w:iCs/>
        </w:rPr>
        <w:footnoteReference w:id="3"/>
      </w:r>
      <w:r w:rsidRPr="00BF15FC">
        <w:rPr>
          <w:rFonts w:eastAsia="Calibri" w:cs="Times New Roman"/>
          <w:iCs/>
        </w:rPr>
        <w:t xml:space="preserve"> </w:t>
      </w:r>
    </w:p>
    <w:p w:rsidRPr="00BF15FC" w:rsidR="00333450" w:rsidP="00BF15FC" w:rsidRDefault="00BD52B7" w14:paraId="05FB0371" w14:textId="68C82C6B">
      <w:pPr>
        <w:pStyle w:val="Lijstalinea"/>
        <w:numPr>
          <w:ilvl w:val="0"/>
          <w:numId w:val="18"/>
        </w:numPr>
        <w:spacing w:line="276" w:lineRule="auto"/>
        <w:ind w:left="426" w:hanging="284"/>
        <w:rPr>
          <w:rFonts w:eastAsia="Calibri" w:cs="Times New Roman"/>
          <w:iCs/>
        </w:rPr>
      </w:pPr>
      <w:proofErr w:type="gramStart"/>
      <w:r w:rsidRPr="00BF15FC">
        <w:rPr>
          <w:rFonts w:eastAsia="Calibri" w:cs="Times New Roman"/>
          <w:iCs/>
        </w:rPr>
        <w:t>verplichte</w:t>
      </w:r>
      <w:proofErr w:type="gramEnd"/>
      <w:r w:rsidRPr="00BF15FC">
        <w:rPr>
          <w:rFonts w:eastAsia="Calibri" w:cs="Times New Roman"/>
          <w:iCs/>
        </w:rPr>
        <w:t xml:space="preserve"> detectie in de privécommunicatie van </w:t>
      </w:r>
      <w:r w:rsidRPr="00BF15FC">
        <w:rPr>
          <w:rFonts w:eastAsia="Calibri" w:cs="Times New Roman"/>
          <w:i/>
        </w:rPr>
        <w:t>alle</w:t>
      </w:r>
      <w:r w:rsidRPr="00BF15FC">
        <w:rPr>
          <w:rFonts w:eastAsia="Calibri" w:cs="Times New Roman"/>
          <w:iCs/>
        </w:rPr>
        <w:t xml:space="preserve"> burgers inhouden</w:t>
      </w:r>
      <w:r w:rsidRPr="00BF15FC" w:rsidR="002E33C2">
        <w:rPr>
          <w:rFonts w:eastAsia="Calibri" w:cs="Times New Roman"/>
          <w:iCs/>
        </w:rPr>
        <w:t>;</w:t>
      </w:r>
      <w:r w:rsidRPr="00BF15FC">
        <w:rPr>
          <w:rFonts w:eastAsia="Calibri" w:cs="Times New Roman"/>
          <w:iCs/>
        </w:rPr>
        <w:t xml:space="preserve"> en </w:t>
      </w:r>
    </w:p>
    <w:p w:rsidRPr="00BF15FC" w:rsidR="00BD52B7" w:rsidP="00BF15FC" w:rsidRDefault="00BD52B7" w14:paraId="6637316D" w14:textId="51963D55">
      <w:pPr>
        <w:pStyle w:val="Lijstalinea"/>
        <w:numPr>
          <w:ilvl w:val="0"/>
          <w:numId w:val="18"/>
        </w:numPr>
        <w:spacing w:line="276" w:lineRule="auto"/>
        <w:ind w:left="426" w:hanging="284"/>
        <w:rPr>
          <w:rFonts w:eastAsia="Calibri" w:cs="Times New Roman"/>
          <w:iCs/>
        </w:rPr>
      </w:pPr>
      <w:proofErr w:type="gramStart"/>
      <w:r w:rsidRPr="00BF15FC">
        <w:rPr>
          <w:rFonts w:eastAsia="Calibri" w:cs="Times New Roman"/>
          <w:iCs/>
        </w:rPr>
        <w:t>detectie</w:t>
      </w:r>
      <w:proofErr w:type="gramEnd"/>
      <w:r w:rsidRPr="00BF15FC">
        <w:rPr>
          <w:rFonts w:eastAsia="Calibri" w:cs="Times New Roman"/>
          <w:iCs/>
        </w:rPr>
        <w:t xml:space="preserve"> verplichten in end-</w:t>
      </w:r>
      <w:proofErr w:type="spellStart"/>
      <w:r w:rsidRPr="00BF15FC">
        <w:rPr>
          <w:rFonts w:eastAsia="Calibri" w:cs="Times New Roman"/>
          <w:iCs/>
        </w:rPr>
        <w:t>to</w:t>
      </w:r>
      <w:proofErr w:type="spellEnd"/>
      <w:r w:rsidRPr="00BF15FC">
        <w:rPr>
          <w:rFonts w:eastAsia="Calibri" w:cs="Times New Roman"/>
          <w:iCs/>
        </w:rPr>
        <w:t>-end versleutelde omgevingen die in de praktijk uitsluitend kunnen worden uitgevoerd door middel van client-side scanning.</w:t>
      </w:r>
      <w:r>
        <w:rPr>
          <w:rStyle w:val="Voetnootmarkering"/>
          <w:rFonts w:eastAsia="Calibri" w:cs="Times New Roman"/>
          <w:iCs/>
        </w:rPr>
        <w:footnoteReference w:id="4"/>
      </w:r>
    </w:p>
    <w:p w:rsidR="00352FBE" w:rsidP="00BD52B7" w:rsidRDefault="00352FBE" w14:paraId="6CB43DD3" w14:textId="77777777">
      <w:pPr>
        <w:spacing w:line="276" w:lineRule="auto"/>
        <w:rPr>
          <w:rFonts w:eastAsia="Calibri" w:cs="Times New Roman"/>
          <w:iCs/>
        </w:rPr>
      </w:pPr>
    </w:p>
    <w:p w:rsidR="00DB642C" w:rsidP="005C4335" w:rsidRDefault="00352FBE" w14:paraId="474646F5" w14:textId="1E9DD9BA">
      <w:pPr>
        <w:spacing w:line="276" w:lineRule="auto"/>
        <w:rPr>
          <w:rFonts w:eastAsia="Calibri" w:cs="Times New Roman"/>
          <w:iCs/>
        </w:rPr>
      </w:pPr>
      <w:r w:rsidRPr="00BD52B7">
        <w:rPr>
          <w:rFonts w:eastAsia="Calibri" w:cs="Times New Roman"/>
          <w:iCs/>
        </w:rPr>
        <w:t xml:space="preserve">Bij de vraag welke positie Nederland ten aanzien van het </w:t>
      </w:r>
      <w:r w:rsidR="00333450">
        <w:rPr>
          <w:rFonts w:eastAsia="Calibri" w:cs="Times New Roman"/>
          <w:iCs/>
        </w:rPr>
        <w:t xml:space="preserve">huidige </w:t>
      </w:r>
      <w:r w:rsidRPr="00BD52B7">
        <w:rPr>
          <w:rFonts w:eastAsia="Calibri" w:cs="Times New Roman"/>
          <w:iCs/>
        </w:rPr>
        <w:t>voorstel moet innemen</w:t>
      </w:r>
      <w:r w:rsidR="00333450">
        <w:rPr>
          <w:rFonts w:eastAsia="Calibri" w:cs="Times New Roman"/>
          <w:iCs/>
        </w:rPr>
        <w:t>,</w:t>
      </w:r>
      <w:r w:rsidRPr="00BD52B7">
        <w:rPr>
          <w:rFonts w:eastAsia="Calibri" w:cs="Times New Roman"/>
          <w:iCs/>
        </w:rPr>
        <w:t xml:space="preserve"> is er</w:t>
      </w:r>
      <w:r w:rsidR="007643A5">
        <w:rPr>
          <w:rFonts w:eastAsia="Calibri" w:cs="Times New Roman"/>
          <w:iCs/>
        </w:rPr>
        <w:t xml:space="preserve"> daarom</w:t>
      </w:r>
      <w:r w:rsidRPr="00BD52B7">
        <w:rPr>
          <w:rFonts w:eastAsia="Calibri" w:cs="Times New Roman"/>
          <w:iCs/>
        </w:rPr>
        <w:t xml:space="preserve"> zowel aandacht geweest voor de complexe inhoudelijke belangenafweging als voor de positie van ons land in het Europese krachtenveld. Nederland erkent de urgentie van de bestrijding van </w:t>
      </w:r>
      <w:r w:rsidR="005C4335">
        <w:rPr>
          <w:rFonts w:eastAsia="Calibri" w:cs="Times New Roman"/>
          <w:iCs/>
        </w:rPr>
        <w:t xml:space="preserve">online seksueel beeldmateriaal van kinderen </w:t>
      </w:r>
      <w:r w:rsidRPr="00BD52B7">
        <w:rPr>
          <w:rFonts w:eastAsia="Calibri" w:cs="Times New Roman"/>
          <w:iCs/>
        </w:rPr>
        <w:t>volledig</w:t>
      </w:r>
      <w:r w:rsidR="00DB642C">
        <w:rPr>
          <w:rFonts w:eastAsia="Calibri" w:cs="Times New Roman"/>
          <w:iCs/>
        </w:rPr>
        <w:t xml:space="preserve"> en wil hier zich maximaal voor inspannen. Nederland is daarom in principe een </w:t>
      </w:r>
      <w:r w:rsidRPr="00BD52B7">
        <w:rPr>
          <w:rFonts w:eastAsia="Calibri" w:cs="Times New Roman"/>
          <w:iCs/>
        </w:rPr>
        <w:t xml:space="preserve">voorstander van effectieve EU-regelgeving voor het tegengaan van de verspreiding </w:t>
      </w:r>
      <w:r w:rsidR="005C4335">
        <w:rPr>
          <w:rFonts w:eastAsia="Calibri" w:cs="Times New Roman"/>
          <w:iCs/>
        </w:rPr>
        <w:t>hiervan</w:t>
      </w:r>
      <w:r w:rsidR="00DB642C">
        <w:rPr>
          <w:rFonts w:eastAsia="Calibri" w:cs="Times New Roman"/>
          <w:iCs/>
        </w:rPr>
        <w:t xml:space="preserve">. </w:t>
      </w:r>
      <w:r w:rsidR="005F2D29">
        <w:rPr>
          <w:rFonts w:eastAsia="Calibri" w:cs="Times New Roman"/>
          <w:iCs/>
        </w:rPr>
        <w:t xml:space="preserve">Het Nederlandse kabinet hecht zoals gezegd zeer aan een gezamenlijke Europese aanpak van online seksueel kindermisbruik en de voorgestelde CSAM-verordening bevat daartoe waardevolle maatregelen. </w:t>
      </w:r>
      <w:r w:rsidR="00D86313">
        <w:rPr>
          <w:rFonts w:eastAsia="Calibri" w:cs="Times New Roman"/>
          <w:iCs/>
        </w:rPr>
        <w:t xml:space="preserve">In </w:t>
      </w:r>
      <w:r w:rsidR="00875B49">
        <w:rPr>
          <w:rFonts w:eastAsia="Calibri" w:cs="Times New Roman"/>
          <w:iCs/>
        </w:rPr>
        <w:t>een eerdere brief aan uw Kamer</w:t>
      </w:r>
      <w:r w:rsidR="00D86313">
        <w:rPr>
          <w:rFonts w:eastAsia="Calibri" w:cs="Times New Roman"/>
          <w:iCs/>
        </w:rPr>
        <w:t xml:space="preserve"> zijn bezwaren van dit kabinet gedeeld.</w:t>
      </w:r>
      <w:r w:rsidR="00B018C8">
        <w:rPr>
          <w:rStyle w:val="Voetnootmarkering"/>
          <w:rFonts w:eastAsia="Calibri" w:cs="Times New Roman"/>
          <w:iCs/>
        </w:rPr>
        <w:footnoteReference w:id="5"/>
      </w:r>
      <w:r w:rsidR="00D86313">
        <w:rPr>
          <w:rFonts w:eastAsia="Calibri" w:cs="Times New Roman"/>
          <w:iCs/>
        </w:rPr>
        <w:t xml:space="preserve"> Daarbij is </w:t>
      </w:r>
      <w:r w:rsidR="00B018C8">
        <w:rPr>
          <w:rFonts w:eastAsia="Calibri" w:cs="Times New Roman"/>
          <w:iCs/>
        </w:rPr>
        <w:t>ook van</w:t>
      </w:r>
      <w:r w:rsidR="00D86313">
        <w:rPr>
          <w:rFonts w:eastAsia="Calibri" w:cs="Times New Roman"/>
          <w:iCs/>
        </w:rPr>
        <w:t xml:space="preserve"> belang dat</w:t>
      </w:r>
      <w:r w:rsidR="00C87C3E">
        <w:rPr>
          <w:rFonts w:eastAsia="Calibri" w:cs="Times New Roman"/>
          <w:iCs/>
        </w:rPr>
        <w:t xml:space="preserve"> in de strijd tegen de verspreiding van dit vreselijke materiaal ook </w:t>
      </w:r>
      <w:r w:rsidR="007643A5">
        <w:rPr>
          <w:rFonts w:eastAsia="Calibri" w:cs="Times New Roman"/>
          <w:iCs/>
        </w:rPr>
        <w:t xml:space="preserve">recht </w:t>
      </w:r>
      <w:r w:rsidR="00D86313">
        <w:rPr>
          <w:rFonts w:eastAsia="Calibri" w:cs="Times New Roman"/>
          <w:iCs/>
        </w:rPr>
        <w:t xml:space="preserve">wordt </w:t>
      </w:r>
      <w:r w:rsidR="007643A5">
        <w:rPr>
          <w:rFonts w:eastAsia="Calibri" w:cs="Times New Roman"/>
          <w:iCs/>
        </w:rPr>
        <w:t>gedaan aan</w:t>
      </w:r>
      <w:r w:rsidR="00AF5797">
        <w:rPr>
          <w:rFonts w:eastAsia="Calibri" w:cs="Times New Roman"/>
          <w:iCs/>
        </w:rPr>
        <w:t xml:space="preserve"> grondwettelijke </w:t>
      </w:r>
      <w:r w:rsidR="00210744">
        <w:rPr>
          <w:rFonts w:eastAsia="Calibri" w:cs="Times New Roman"/>
          <w:iCs/>
        </w:rPr>
        <w:t>zorgen</w:t>
      </w:r>
      <w:r w:rsidR="00AF5797">
        <w:rPr>
          <w:rFonts w:eastAsia="Calibri" w:cs="Times New Roman"/>
          <w:iCs/>
        </w:rPr>
        <w:t>,</w:t>
      </w:r>
      <w:r w:rsidR="007643A5">
        <w:rPr>
          <w:rFonts w:eastAsia="Calibri" w:cs="Times New Roman"/>
          <w:iCs/>
        </w:rPr>
        <w:t xml:space="preserve"> </w:t>
      </w:r>
      <w:r w:rsidR="00C87C3E">
        <w:rPr>
          <w:rFonts w:eastAsia="Calibri" w:cs="Times New Roman"/>
          <w:iCs/>
        </w:rPr>
        <w:t>de digitale weerbaarheid</w:t>
      </w:r>
      <w:r w:rsidR="007643A5">
        <w:rPr>
          <w:rFonts w:eastAsia="Calibri" w:cs="Times New Roman"/>
          <w:iCs/>
        </w:rPr>
        <w:t xml:space="preserve"> van de lidstaten</w:t>
      </w:r>
      <w:r w:rsidR="00C87C3E">
        <w:rPr>
          <w:rFonts w:eastAsia="Calibri" w:cs="Times New Roman"/>
          <w:iCs/>
        </w:rPr>
        <w:t xml:space="preserve"> en de privacy van gebruikers van internetdiensten.</w:t>
      </w:r>
      <w:r w:rsidR="00D86313">
        <w:rPr>
          <w:rFonts w:eastAsia="Calibri" w:cs="Times New Roman"/>
          <w:iCs/>
        </w:rPr>
        <w:t xml:space="preserve"> </w:t>
      </w:r>
      <w:r w:rsidR="000B1E3D">
        <w:rPr>
          <w:rFonts w:eastAsia="Calibri" w:cs="Times New Roman"/>
          <w:iCs/>
        </w:rPr>
        <w:t>Met h</w:t>
      </w:r>
      <w:r w:rsidR="00DB642C">
        <w:rPr>
          <w:rFonts w:eastAsia="Calibri" w:cs="Times New Roman"/>
          <w:iCs/>
        </w:rPr>
        <w:t xml:space="preserve">et permanent maken van de vrijwillige detectie </w:t>
      </w:r>
      <w:r w:rsidR="000B1E3D">
        <w:rPr>
          <w:rFonts w:eastAsia="Calibri" w:cs="Times New Roman"/>
          <w:iCs/>
        </w:rPr>
        <w:t>verdwijnt</w:t>
      </w:r>
      <w:r w:rsidR="00DB642C">
        <w:rPr>
          <w:rFonts w:eastAsia="Calibri" w:cs="Times New Roman"/>
          <w:iCs/>
        </w:rPr>
        <w:t xml:space="preserve"> de </w:t>
      </w:r>
      <w:r w:rsidR="000B1E3D">
        <w:rPr>
          <w:rFonts w:eastAsia="Calibri" w:cs="Times New Roman"/>
          <w:iCs/>
        </w:rPr>
        <w:t>periodieke heroverweging van</w:t>
      </w:r>
      <w:r w:rsidR="00DB642C">
        <w:rPr>
          <w:rFonts w:eastAsia="Calibri" w:cs="Times New Roman"/>
          <w:iCs/>
        </w:rPr>
        <w:t xml:space="preserve"> de balans tussen het doel van de detectie en </w:t>
      </w:r>
      <w:proofErr w:type="gramStart"/>
      <w:r w:rsidR="00DB642C">
        <w:rPr>
          <w:rFonts w:eastAsia="Calibri" w:cs="Times New Roman"/>
          <w:iCs/>
        </w:rPr>
        <w:t>privacy</w:t>
      </w:r>
      <w:proofErr w:type="gramEnd"/>
      <w:r w:rsidR="000B1E3D">
        <w:rPr>
          <w:rFonts w:eastAsia="Calibri" w:cs="Times New Roman"/>
          <w:iCs/>
        </w:rPr>
        <w:t>- en veiligheidsoverwegingen.</w:t>
      </w:r>
      <w:r w:rsidR="00DB642C">
        <w:rPr>
          <w:rFonts w:eastAsia="Calibri" w:cs="Times New Roman"/>
          <w:iCs/>
        </w:rPr>
        <w:t xml:space="preserve"> Dat vindt het kabinet een groot risico. </w:t>
      </w:r>
    </w:p>
    <w:p w:rsidR="00391BD7" w:rsidP="005C4335" w:rsidRDefault="00391BD7" w14:paraId="7EB4D739" w14:textId="6D2204D2">
      <w:pPr>
        <w:spacing w:line="276" w:lineRule="auto"/>
        <w:rPr>
          <w:rFonts w:eastAsia="Calibri" w:cs="Times New Roman"/>
          <w:iCs/>
        </w:rPr>
      </w:pPr>
    </w:p>
    <w:p w:rsidR="00391BD7" w:rsidP="005D4B6F" w:rsidRDefault="00391BD7" w14:paraId="10BC1228" w14:textId="5557CD69">
      <w:pPr>
        <w:spacing w:line="276" w:lineRule="auto"/>
        <w:rPr>
          <w:color w:val="auto"/>
        </w:rPr>
      </w:pPr>
      <w:bookmarkStart w:name="_Hlk214359135" w:id="0"/>
      <w:r>
        <w:rPr>
          <w:rFonts w:eastAsia="Calibri" w:cs="Times New Roman"/>
          <w:iCs/>
        </w:rPr>
        <w:t xml:space="preserve">Het verwijderen van verplichte detectie is een grote stap geweest richting de positie van Nederland. Het kabinet is het voorzitterschap hiervoor erkentelijk. </w:t>
      </w:r>
      <w:r w:rsidR="00DB642C">
        <w:rPr>
          <w:rFonts w:eastAsia="Calibri" w:cs="Times New Roman"/>
          <w:iCs/>
        </w:rPr>
        <w:t xml:space="preserve">Helaas zijn </w:t>
      </w:r>
      <w:r w:rsidR="0003533A">
        <w:rPr>
          <w:rFonts w:eastAsia="Calibri" w:cs="Times New Roman"/>
          <w:iCs/>
        </w:rPr>
        <w:t xml:space="preserve">niet alle </w:t>
      </w:r>
      <w:r w:rsidR="00942563">
        <w:rPr>
          <w:rFonts w:eastAsia="Calibri" w:cs="Times New Roman"/>
          <w:iCs/>
        </w:rPr>
        <w:t xml:space="preserve">hierboven genoemde </w:t>
      </w:r>
      <w:r w:rsidR="0003533A">
        <w:rPr>
          <w:rFonts w:eastAsia="Calibri" w:cs="Times New Roman"/>
          <w:iCs/>
        </w:rPr>
        <w:t>zorgen van Nederland weggenomen</w:t>
      </w:r>
      <w:r w:rsidR="00DB642C">
        <w:rPr>
          <w:rFonts w:eastAsia="Calibri" w:cs="Times New Roman"/>
          <w:iCs/>
        </w:rPr>
        <w:t xml:space="preserve">.  </w:t>
      </w:r>
      <w:r w:rsidR="00DB642C">
        <w:rPr>
          <w:rFonts w:eastAsia="Calibri" w:cs="Times New Roman"/>
          <w:iCs/>
        </w:rPr>
        <w:lastRenderedPageBreak/>
        <w:t>Dat resulteert erin dat Nederland zich zal onthouden van stemm</w:t>
      </w:r>
      <w:r w:rsidR="000B1E3D">
        <w:rPr>
          <w:rFonts w:eastAsia="Calibri" w:cs="Times New Roman"/>
          <w:iCs/>
        </w:rPr>
        <w:t>ing</w:t>
      </w:r>
      <w:r w:rsidR="00DB642C">
        <w:rPr>
          <w:rFonts w:eastAsia="Calibri" w:cs="Times New Roman"/>
          <w:iCs/>
        </w:rPr>
        <w:t xml:space="preserve"> </w:t>
      </w:r>
      <w:r w:rsidR="00DB642C">
        <w:rPr>
          <w:color w:val="auto"/>
        </w:rPr>
        <w:t xml:space="preserve">tijdens de </w:t>
      </w:r>
      <w:proofErr w:type="spellStart"/>
      <w:r w:rsidR="00DB642C">
        <w:rPr>
          <w:color w:val="auto"/>
        </w:rPr>
        <w:t>Coreper</w:t>
      </w:r>
      <w:proofErr w:type="spellEnd"/>
      <w:r w:rsidR="00DB642C">
        <w:rPr>
          <w:color w:val="auto"/>
        </w:rPr>
        <w:t>-vergadering</w:t>
      </w:r>
      <w:r w:rsidR="00CB3C9E">
        <w:rPr>
          <w:color w:val="auto"/>
        </w:rPr>
        <w:t xml:space="preserve"> van 26 november</w:t>
      </w:r>
      <w:r w:rsidR="00DB642C">
        <w:rPr>
          <w:color w:val="auto"/>
        </w:rPr>
        <w:t xml:space="preserve"> en daarbij een stemverklaring zal afleggen langs de lijnen zoals hierboven geschetst. </w:t>
      </w:r>
    </w:p>
    <w:p w:rsidR="007D7AE2" w:rsidP="005D4B6F" w:rsidRDefault="007D7AE2" w14:paraId="38C37358" w14:textId="77777777">
      <w:pPr>
        <w:spacing w:line="276" w:lineRule="auto"/>
        <w:rPr>
          <w:color w:val="auto"/>
        </w:rPr>
      </w:pPr>
    </w:p>
    <w:p w:rsidR="007D7AE2" w:rsidP="005D4B6F" w:rsidRDefault="007D7AE2" w14:paraId="6228CDD3" w14:textId="74E84D0A">
      <w:pPr>
        <w:spacing w:line="276" w:lineRule="auto"/>
        <w:rPr>
          <w:color w:val="auto"/>
        </w:rPr>
      </w:pPr>
      <w:r>
        <w:rPr>
          <w:color w:val="auto"/>
        </w:rPr>
        <w:t xml:space="preserve">Met de verschuiving van het agendapunt naar de </w:t>
      </w:r>
      <w:proofErr w:type="spellStart"/>
      <w:r>
        <w:rPr>
          <w:color w:val="auto"/>
        </w:rPr>
        <w:t>Coreper</w:t>
      </w:r>
      <w:proofErr w:type="spellEnd"/>
      <w:r>
        <w:rPr>
          <w:color w:val="auto"/>
        </w:rPr>
        <w:t xml:space="preserve">-vergadering van 26 november a.s. hoop ik uw Kamer hiermee tijdig te hebben geïnformeerd. </w:t>
      </w:r>
    </w:p>
    <w:p w:rsidR="00B018C8" w:rsidP="005D4B6F" w:rsidRDefault="00B018C8" w14:paraId="003157AB" w14:textId="77777777">
      <w:pPr>
        <w:spacing w:line="276" w:lineRule="auto"/>
        <w:rPr>
          <w:color w:val="auto"/>
        </w:rPr>
      </w:pPr>
    </w:p>
    <w:p w:rsidR="00B018C8" w:rsidP="005D4B6F" w:rsidRDefault="00B018C8" w14:paraId="16D7150C" w14:textId="77777777">
      <w:pPr>
        <w:spacing w:line="276" w:lineRule="auto"/>
        <w:rPr>
          <w:color w:val="auto"/>
        </w:rPr>
      </w:pPr>
    </w:p>
    <w:p w:rsidR="00B018C8" w:rsidP="005D4B6F" w:rsidRDefault="00B018C8" w14:paraId="3B5D4475" w14:textId="30D28DA9">
      <w:pPr>
        <w:spacing w:line="276" w:lineRule="auto"/>
        <w:rPr>
          <w:color w:val="auto"/>
        </w:rPr>
      </w:pPr>
      <w:r>
        <w:rPr>
          <w:color w:val="auto"/>
        </w:rPr>
        <w:t xml:space="preserve">De Minister van Justitie en Veiligheid, </w:t>
      </w:r>
    </w:p>
    <w:p w:rsidR="00B018C8" w:rsidP="005D4B6F" w:rsidRDefault="00B018C8" w14:paraId="0B2ED053" w14:textId="77777777">
      <w:pPr>
        <w:spacing w:line="276" w:lineRule="auto"/>
        <w:rPr>
          <w:color w:val="auto"/>
        </w:rPr>
      </w:pPr>
    </w:p>
    <w:p w:rsidR="00B018C8" w:rsidP="005D4B6F" w:rsidRDefault="00B018C8" w14:paraId="1D5B0508" w14:textId="77777777">
      <w:pPr>
        <w:spacing w:line="276" w:lineRule="auto"/>
        <w:rPr>
          <w:color w:val="auto"/>
        </w:rPr>
      </w:pPr>
    </w:p>
    <w:p w:rsidR="00CB3C9E" w:rsidP="005D4B6F" w:rsidRDefault="00CB3C9E" w14:paraId="41BF92D6" w14:textId="77777777">
      <w:pPr>
        <w:spacing w:line="276" w:lineRule="auto"/>
        <w:rPr>
          <w:color w:val="auto"/>
        </w:rPr>
      </w:pPr>
    </w:p>
    <w:p w:rsidR="00B018C8" w:rsidP="005D4B6F" w:rsidRDefault="00B018C8" w14:paraId="55E7F038" w14:textId="77777777">
      <w:pPr>
        <w:spacing w:line="276" w:lineRule="auto"/>
        <w:rPr>
          <w:color w:val="auto"/>
        </w:rPr>
      </w:pPr>
    </w:p>
    <w:p w:rsidR="00B018C8" w:rsidP="005D4B6F" w:rsidRDefault="00B018C8" w14:paraId="02E18915" w14:textId="6474E594">
      <w:pPr>
        <w:spacing w:line="276" w:lineRule="auto"/>
        <w:rPr>
          <w:rFonts w:eastAsia="Calibri" w:cs="Times New Roman"/>
          <w:iCs/>
        </w:rPr>
      </w:pPr>
      <w:proofErr w:type="spellStart"/>
      <w:r>
        <w:rPr>
          <w:color w:val="auto"/>
        </w:rPr>
        <w:t>Foort</w:t>
      </w:r>
      <w:proofErr w:type="spellEnd"/>
      <w:r>
        <w:rPr>
          <w:color w:val="auto"/>
        </w:rPr>
        <w:t xml:space="preserve"> van Oosten</w:t>
      </w:r>
    </w:p>
    <w:bookmarkEnd w:id="0"/>
    <w:p w:rsidRPr="005D4B6F" w:rsidR="005D4B6F" w:rsidP="005D4B6F" w:rsidRDefault="005D4B6F" w14:paraId="676C579A" w14:textId="22A991D9">
      <w:pPr>
        <w:spacing w:line="276" w:lineRule="auto"/>
        <w:rPr>
          <w:rFonts w:eastAsia="Calibri" w:cs="Times New Roman"/>
          <w:iCs/>
        </w:rPr>
      </w:pPr>
    </w:p>
    <w:sectPr w:rsidRPr="005D4B6F" w:rsidR="005D4B6F" w:rsidSect="002E33C2">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4CEFD" w14:textId="77777777" w:rsidR="00987FD7" w:rsidRDefault="00987FD7">
      <w:pPr>
        <w:spacing w:line="240" w:lineRule="auto"/>
      </w:pPr>
      <w:r>
        <w:separator/>
      </w:r>
    </w:p>
  </w:endnote>
  <w:endnote w:type="continuationSeparator" w:id="0">
    <w:p w14:paraId="3D8DD75C" w14:textId="77777777" w:rsidR="00987FD7" w:rsidRDefault="00987F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3845B" w14:textId="77777777" w:rsidR="00987FD7" w:rsidRDefault="00987FD7">
      <w:pPr>
        <w:spacing w:line="240" w:lineRule="auto"/>
      </w:pPr>
      <w:r>
        <w:separator/>
      </w:r>
    </w:p>
  </w:footnote>
  <w:footnote w:type="continuationSeparator" w:id="0">
    <w:p w14:paraId="06BF2CF6" w14:textId="77777777" w:rsidR="00987FD7" w:rsidRDefault="00987FD7">
      <w:pPr>
        <w:spacing w:line="240" w:lineRule="auto"/>
      </w:pPr>
      <w:r>
        <w:continuationSeparator/>
      </w:r>
    </w:p>
  </w:footnote>
  <w:footnote w:id="1">
    <w:p w14:paraId="2BAA2E6D" w14:textId="77777777" w:rsidR="00BF15FC" w:rsidRPr="000A5B2B" w:rsidRDefault="00BF15FC" w:rsidP="00BF15FC">
      <w:pPr>
        <w:pStyle w:val="Voetnoottekst"/>
        <w:rPr>
          <w:sz w:val="14"/>
          <w:szCs w:val="14"/>
        </w:rPr>
      </w:pPr>
      <w:r w:rsidRPr="000A5B2B">
        <w:rPr>
          <w:rStyle w:val="Voetnootmarkering"/>
          <w:sz w:val="14"/>
          <w:szCs w:val="14"/>
        </w:rPr>
        <w:footnoteRef/>
      </w:r>
      <w:r w:rsidRPr="000A5B2B">
        <w:rPr>
          <w:sz w:val="14"/>
          <w:szCs w:val="14"/>
        </w:rPr>
        <w:t xml:space="preserve"> </w:t>
      </w:r>
      <w:r w:rsidRPr="000A5B2B">
        <w:rPr>
          <w:rFonts w:eastAsia="Calibri" w:cs="Times New Roman"/>
          <w:iCs/>
          <w:sz w:val="14"/>
          <w:szCs w:val="14"/>
        </w:rPr>
        <w:t xml:space="preserve">Op grond Verordening (EU) 2021/1232 is voorzien in een tijdelijke afwijking van bepaalde bepalingen van de </w:t>
      </w:r>
      <w:proofErr w:type="spellStart"/>
      <w:r w:rsidRPr="000A5B2B">
        <w:rPr>
          <w:rFonts w:eastAsia="Calibri" w:cs="Times New Roman"/>
          <w:iCs/>
          <w:sz w:val="14"/>
          <w:szCs w:val="14"/>
        </w:rPr>
        <w:t>ePrivacy</w:t>
      </w:r>
      <w:proofErr w:type="spellEnd"/>
      <w:r w:rsidRPr="000A5B2B">
        <w:rPr>
          <w:rFonts w:eastAsia="Calibri" w:cs="Times New Roman"/>
          <w:iCs/>
          <w:sz w:val="14"/>
          <w:szCs w:val="14"/>
        </w:rPr>
        <w:t>-Richtlijn (</w:t>
      </w:r>
      <w:proofErr w:type="spellStart"/>
      <w:r w:rsidRPr="000A5B2B">
        <w:rPr>
          <w:rFonts w:eastAsia="Calibri" w:cs="Times New Roman"/>
          <w:iCs/>
          <w:sz w:val="14"/>
          <w:szCs w:val="14"/>
        </w:rPr>
        <w:t>Richtlĳn</w:t>
      </w:r>
      <w:proofErr w:type="spellEnd"/>
      <w:r w:rsidRPr="000A5B2B">
        <w:rPr>
          <w:rFonts w:eastAsia="Calibri" w:cs="Times New Roman"/>
          <w:iCs/>
          <w:sz w:val="14"/>
          <w:szCs w:val="14"/>
        </w:rPr>
        <w:t xml:space="preserve"> 2002/58/EG van het Europees Parlement en de Raad van 12 juli 2002 </w:t>
      </w:r>
      <w:proofErr w:type="gramStart"/>
      <w:r w:rsidRPr="000A5B2B">
        <w:rPr>
          <w:rFonts w:eastAsia="Calibri" w:cs="Times New Roman"/>
          <w:iCs/>
          <w:sz w:val="14"/>
          <w:szCs w:val="14"/>
        </w:rPr>
        <w:t>betreffende</w:t>
      </w:r>
      <w:proofErr w:type="gramEnd"/>
      <w:r w:rsidRPr="000A5B2B">
        <w:rPr>
          <w:rFonts w:eastAsia="Calibri" w:cs="Times New Roman"/>
          <w:iCs/>
          <w:sz w:val="14"/>
          <w:szCs w:val="14"/>
        </w:rPr>
        <w:t xml:space="preserve"> de verwerking van persoonsgegevens en de bescherming van de </w:t>
      </w:r>
      <w:proofErr w:type="spellStart"/>
      <w:r w:rsidRPr="000A5B2B">
        <w:rPr>
          <w:rFonts w:eastAsia="Calibri" w:cs="Times New Roman"/>
          <w:iCs/>
          <w:sz w:val="14"/>
          <w:szCs w:val="14"/>
        </w:rPr>
        <w:t>persoonlĳke</w:t>
      </w:r>
      <w:proofErr w:type="spellEnd"/>
      <w:r w:rsidRPr="000A5B2B">
        <w:rPr>
          <w:rFonts w:eastAsia="Calibri" w:cs="Times New Roman"/>
          <w:iCs/>
          <w:sz w:val="14"/>
          <w:szCs w:val="14"/>
        </w:rPr>
        <w:t xml:space="preserve"> levenssfeer in de sector elektronische communicatie). </w:t>
      </w:r>
    </w:p>
  </w:footnote>
  <w:footnote w:id="2">
    <w:p w14:paraId="6E702199" w14:textId="6A79468C" w:rsidR="00BD52B7" w:rsidRPr="007F01A8" w:rsidRDefault="00BD52B7" w:rsidP="00BD52B7">
      <w:pPr>
        <w:pStyle w:val="Voetnoottekst"/>
        <w:rPr>
          <w:sz w:val="16"/>
          <w:szCs w:val="16"/>
        </w:rPr>
      </w:pPr>
      <w:r w:rsidRPr="007F01A8">
        <w:rPr>
          <w:rStyle w:val="Voetnootmarkering"/>
          <w:sz w:val="16"/>
          <w:szCs w:val="16"/>
        </w:rPr>
        <w:footnoteRef/>
      </w:r>
      <w:r w:rsidRPr="007F01A8">
        <w:rPr>
          <w:sz w:val="16"/>
          <w:szCs w:val="16"/>
        </w:rPr>
        <w:t xml:space="preserve"> </w:t>
      </w:r>
      <w:r w:rsidR="00FD3588">
        <w:rPr>
          <w:sz w:val="16"/>
          <w:szCs w:val="16"/>
        </w:rPr>
        <w:t>Kamerstukken II</w:t>
      </w:r>
      <w:r w:rsidR="00D86313">
        <w:rPr>
          <w:sz w:val="16"/>
          <w:szCs w:val="16"/>
        </w:rPr>
        <w:t>, 2021-2022,</w:t>
      </w:r>
      <w:r w:rsidR="00FD3588">
        <w:rPr>
          <w:sz w:val="16"/>
          <w:szCs w:val="16"/>
        </w:rPr>
        <w:t xml:space="preserve"> </w:t>
      </w:r>
      <w:r w:rsidR="00FD3588" w:rsidRPr="00EA0FA2">
        <w:rPr>
          <w:sz w:val="16"/>
          <w:szCs w:val="16"/>
        </w:rPr>
        <w:t>221</w:t>
      </w:r>
      <w:r w:rsidR="00FD3588">
        <w:rPr>
          <w:sz w:val="16"/>
          <w:szCs w:val="16"/>
        </w:rPr>
        <w:t xml:space="preserve"> </w:t>
      </w:r>
      <w:r w:rsidR="00FD3588" w:rsidRPr="00EA0FA2">
        <w:rPr>
          <w:sz w:val="16"/>
          <w:szCs w:val="16"/>
        </w:rPr>
        <w:t>12</w:t>
      </w:r>
      <w:r w:rsidR="00FD3588">
        <w:rPr>
          <w:sz w:val="16"/>
          <w:szCs w:val="16"/>
        </w:rPr>
        <w:t xml:space="preserve">, nr. </w:t>
      </w:r>
      <w:r w:rsidR="00FD3588" w:rsidRPr="00EA0FA2">
        <w:rPr>
          <w:sz w:val="16"/>
          <w:szCs w:val="16"/>
        </w:rPr>
        <w:t>3455</w:t>
      </w:r>
      <w:r w:rsidR="00D86313">
        <w:rPr>
          <w:sz w:val="16"/>
          <w:szCs w:val="16"/>
        </w:rPr>
        <w:t>.</w:t>
      </w:r>
    </w:p>
  </w:footnote>
  <w:footnote w:id="3">
    <w:p w14:paraId="5EC5E636" w14:textId="07FE9C49" w:rsidR="00BD52B7" w:rsidRPr="007F01A8" w:rsidRDefault="00BD52B7" w:rsidP="00BD52B7">
      <w:pPr>
        <w:pStyle w:val="Voetnoottekst"/>
        <w:rPr>
          <w:sz w:val="16"/>
          <w:szCs w:val="16"/>
        </w:rPr>
      </w:pPr>
      <w:r w:rsidRPr="007F01A8">
        <w:rPr>
          <w:rStyle w:val="Voetnootmarkering"/>
          <w:sz w:val="16"/>
          <w:szCs w:val="16"/>
        </w:rPr>
        <w:footnoteRef/>
      </w:r>
      <w:r w:rsidRPr="007F01A8">
        <w:rPr>
          <w:sz w:val="16"/>
          <w:szCs w:val="16"/>
        </w:rPr>
        <w:t xml:space="preserve"> </w:t>
      </w:r>
      <w:r w:rsidR="00D86313">
        <w:rPr>
          <w:rFonts w:eastAsia="Calibri" w:cs="Times New Roman"/>
          <w:iCs/>
          <w:sz w:val="16"/>
          <w:szCs w:val="16"/>
        </w:rPr>
        <w:t>N</w:t>
      </w:r>
      <w:r w:rsidR="00FD3588" w:rsidRPr="007F01A8">
        <w:rPr>
          <w:rFonts w:eastAsia="Calibri" w:cs="Times New Roman"/>
          <w:iCs/>
          <w:sz w:val="16"/>
          <w:szCs w:val="16"/>
        </w:rPr>
        <w:t xml:space="preserve">aar aanleiding van de motie Van </w:t>
      </w:r>
      <w:proofErr w:type="spellStart"/>
      <w:r w:rsidR="00FD3588" w:rsidRPr="007F01A8">
        <w:rPr>
          <w:rFonts w:eastAsia="Calibri" w:cs="Times New Roman"/>
          <w:iCs/>
          <w:sz w:val="16"/>
          <w:szCs w:val="16"/>
        </w:rPr>
        <w:t>Raan</w:t>
      </w:r>
      <w:proofErr w:type="spellEnd"/>
      <w:r w:rsidR="00FD3588" w:rsidRPr="007F01A8">
        <w:rPr>
          <w:rFonts w:eastAsia="Calibri" w:cs="Times New Roman"/>
          <w:iCs/>
          <w:sz w:val="16"/>
          <w:szCs w:val="16"/>
        </w:rPr>
        <w:t xml:space="preserve"> c.s.</w:t>
      </w:r>
      <w:r w:rsidR="00FD3588">
        <w:rPr>
          <w:rFonts w:eastAsia="Calibri" w:cs="Times New Roman"/>
          <w:iCs/>
          <w:sz w:val="16"/>
          <w:szCs w:val="16"/>
        </w:rPr>
        <w:t xml:space="preserve"> Kamerstukken II, </w:t>
      </w:r>
      <w:r w:rsidR="00D86313">
        <w:rPr>
          <w:rFonts w:eastAsia="Calibri" w:cs="Times New Roman"/>
          <w:iCs/>
          <w:sz w:val="16"/>
          <w:szCs w:val="16"/>
        </w:rPr>
        <w:t xml:space="preserve">2022-2023, </w:t>
      </w:r>
      <w:r w:rsidR="00FD3588">
        <w:rPr>
          <w:rFonts w:eastAsia="Calibri" w:cs="Times New Roman"/>
          <w:iCs/>
          <w:sz w:val="16"/>
          <w:szCs w:val="16"/>
        </w:rPr>
        <w:t>266 43, nr. 908</w:t>
      </w:r>
      <w:r w:rsidR="00D86313">
        <w:rPr>
          <w:rFonts w:eastAsia="Calibri" w:cs="Times New Roman"/>
          <w:iCs/>
          <w:sz w:val="16"/>
          <w:szCs w:val="16"/>
        </w:rPr>
        <w:t>.</w:t>
      </w:r>
    </w:p>
  </w:footnote>
  <w:footnote w:id="4">
    <w:p w14:paraId="2FC5CE1A" w14:textId="65BB2F2E" w:rsidR="00BD52B7" w:rsidRDefault="00BD52B7" w:rsidP="00BD52B7">
      <w:pPr>
        <w:pStyle w:val="Voetnoottekst"/>
      </w:pPr>
      <w:r w:rsidRPr="007F01A8">
        <w:rPr>
          <w:rStyle w:val="Voetnootmarkering"/>
          <w:sz w:val="16"/>
          <w:szCs w:val="16"/>
        </w:rPr>
        <w:footnoteRef/>
      </w:r>
      <w:r w:rsidRPr="007F01A8">
        <w:rPr>
          <w:sz w:val="16"/>
          <w:szCs w:val="16"/>
        </w:rPr>
        <w:t xml:space="preserve"> </w:t>
      </w:r>
      <w:r w:rsidR="00FD3588">
        <w:rPr>
          <w:sz w:val="16"/>
          <w:szCs w:val="16"/>
        </w:rPr>
        <w:t>Kamerstukken II</w:t>
      </w:r>
      <w:r w:rsidR="00D86313">
        <w:rPr>
          <w:sz w:val="16"/>
          <w:szCs w:val="16"/>
        </w:rPr>
        <w:t>, 2025-2026,</w:t>
      </w:r>
      <w:r w:rsidR="00FD3588">
        <w:rPr>
          <w:sz w:val="16"/>
          <w:szCs w:val="16"/>
        </w:rPr>
        <w:t xml:space="preserve"> 323 17, nr. 972</w:t>
      </w:r>
      <w:r w:rsidR="00D86313">
        <w:rPr>
          <w:sz w:val="16"/>
          <w:szCs w:val="16"/>
        </w:rPr>
        <w:t>.</w:t>
      </w:r>
    </w:p>
  </w:footnote>
  <w:footnote w:id="5">
    <w:p w14:paraId="6AE5D545" w14:textId="37E59535" w:rsidR="00B018C8" w:rsidRPr="00A406B5" w:rsidRDefault="00B018C8">
      <w:pPr>
        <w:pStyle w:val="Voetnoottekst"/>
        <w:rPr>
          <w:sz w:val="16"/>
          <w:szCs w:val="16"/>
        </w:rPr>
      </w:pPr>
      <w:r w:rsidRPr="00A406B5">
        <w:rPr>
          <w:rStyle w:val="Voetnootmarkering"/>
          <w:sz w:val="16"/>
          <w:szCs w:val="16"/>
        </w:rPr>
        <w:footnoteRef/>
      </w:r>
      <w:r w:rsidRPr="00A406B5">
        <w:rPr>
          <w:sz w:val="16"/>
          <w:szCs w:val="16"/>
        </w:rPr>
        <w:t xml:space="preserve"> </w:t>
      </w:r>
      <w:r w:rsidR="00B5315D">
        <w:rPr>
          <w:sz w:val="16"/>
          <w:szCs w:val="16"/>
        </w:rPr>
        <w:t>Kamerstukken II, 2024-2025, 323 17,</w:t>
      </w:r>
      <w:r w:rsidR="00BF15FC">
        <w:rPr>
          <w:sz w:val="16"/>
          <w:szCs w:val="16"/>
        </w:rPr>
        <w:t xml:space="preserve"> nr.</w:t>
      </w:r>
      <w:r w:rsidR="00B5315D">
        <w:rPr>
          <w:sz w:val="16"/>
          <w:szCs w:val="16"/>
        </w:rPr>
        <w:t xml:space="preserve"> 906.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85D1" w14:textId="77777777" w:rsidR="00932ECD" w:rsidRDefault="005273B3">
    <w:r>
      <w:rPr>
        <w:noProof/>
      </w:rPr>
      <mc:AlternateContent>
        <mc:Choice Requires="wps">
          <w:drawing>
            <wp:anchor distT="0" distB="0" distL="0" distR="0" simplePos="0" relativeHeight="251652096" behindDoc="0" locked="1" layoutInCell="1" allowOverlap="1" wp14:anchorId="2F6DB076" wp14:editId="1E1765F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41119CC" w14:textId="77777777" w:rsidR="00196A72" w:rsidRDefault="00196A72"/>
                      </w:txbxContent>
                    </wps:txbx>
                    <wps:bodyPr vert="horz" wrap="square" lIns="0" tIns="0" rIns="0" bIns="0" anchor="t" anchorCtr="0"/>
                  </wps:wsp>
                </a:graphicData>
              </a:graphic>
            </wp:anchor>
          </w:drawing>
        </mc:Choice>
        <mc:Fallback>
          <w:pict>
            <v:shapetype w14:anchorId="2F6DB07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41119CC" w14:textId="77777777" w:rsidR="00196A72" w:rsidRDefault="00196A72"/>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2AFE9C3" wp14:editId="31A78B5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329D1E" w14:textId="77777777" w:rsidR="00932ECD" w:rsidRDefault="005273B3">
                          <w:pPr>
                            <w:pStyle w:val="Referentiegegevensbold"/>
                          </w:pPr>
                          <w:r>
                            <w:t>Directoraat-Generaal Rechtspleging en Rechtshandhaving</w:t>
                          </w:r>
                        </w:p>
                        <w:p w14:paraId="05C2632A" w14:textId="77777777" w:rsidR="00932ECD" w:rsidRDefault="005273B3">
                          <w:pPr>
                            <w:pStyle w:val="Referentiegegevens"/>
                          </w:pPr>
                          <w:r>
                            <w:t>Directie Rechtshandhaving en Criminaliteitsbestrijding</w:t>
                          </w:r>
                        </w:p>
                        <w:p w14:paraId="0D62FEE1" w14:textId="77777777" w:rsidR="00932ECD" w:rsidRDefault="005273B3">
                          <w:pPr>
                            <w:pStyle w:val="Referentiegegevens"/>
                          </w:pPr>
                          <w:r>
                            <w:t>Cybercrime en zeden</w:t>
                          </w:r>
                        </w:p>
                        <w:p w14:paraId="29D8AF31" w14:textId="77777777" w:rsidR="00932ECD" w:rsidRDefault="00932ECD">
                          <w:pPr>
                            <w:pStyle w:val="WitregelW2"/>
                          </w:pPr>
                        </w:p>
                        <w:p w14:paraId="78C5C024" w14:textId="77777777" w:rsidR="00932ECD" w:rsidRDefault="005273B3">
                          <w:pPr>
                            <w:pStyle w:val="Referentiegegevensbold"/>
                          </w:pPr>
                          <w:r>
                            <w:t>Datum</w:t>
                          </w:r>
                        </w:p>
                        <w:p w14:paraId="55692102" w14:textId="003A6828" w:rsidR="00932ECD" w:rsidRDefault="00AC5648">
                          <w:pPr>
                            <w:pStyle w:val="Referentiegegevens"/>
                          </w:pPr>
                          <w:sdt>
                            <w:sdtPr>
                              <w:id w:val="1971164038"/>
                              <w:date w:fullDate="2025-11-18T00:00:00Z">
                                <w:dateFormat w:val="d MMMM yyyy"/>
                                <w:lid w:val="nl"/>
                                <w:storeMappedDataAs w:val="dateTime"/>
                                <w:calendar w:val="gregorian"/>
                              </w:date>
                            </w:sdtPr>
                            <w:sdtEndPr/>
                            <w:sdtContent>
                              <w:r w:rsidR="005273B3">
                                <w:t>1</w:t>
                              </w:r>
                              <w:r w:rsidR="00BF15FC">
                                <w:t>8</w:t>
                              </w:r>
                              <w:r w:rsidR="005273B3">
                                <w:t xml:space="preserve"> november 2025</w:t>
                              </w:r>
                            </w:sdtContent>
                          </w:sdt>
                        </w:p>
                        <w:p w14:paraId="3D24345A" w14:textId="77777777" w:rsidR="00932ECD" w:rsidRDefault="00932ECD">
                          <w:pPr>
                            <w:pStyle w:val="WitregelW1"/>
                          </w:pPr>
                        </w:p>
                        <w:p w14:paraId="30F92661" w14:textId="77777777" w:rsidR="00932ECD" w:rsidRDefault="005273B3">
                          <w:pPr>
                            <w:pStyle w:val="Referentiegegevensbold"/>
                          </w:pPr>
                          <w:r>
                            <w:t>Onze referentie</w:t>
                          </w:r>
                        </w:p>
                        <w:p w14:paraId="6146E15C" w14:textId="77777777" w:rsidR="00BF15FC" w:rsidRDefault="00BF15FC" w:rsidP="00BF15FC">
                          <w:pPr>
                            <w:pStyle w:val="Referentiegegevens"/>
                          </w:pPr>
                          <w:r>
                            <w:t>6896138</w:t>
                          </w:r>
                        </w:p>
                        <w:p w14:paraId="61422E3A" w14:textId="1679FF61" w:rsidR="00932ECD" w:rsidRDefault="00932ECD">
                          <w:pPr>
                            <w:pStyle w:val="Referentiegegevens"/>
                          </w:pPr>
                        </w:p>
                      </w:txbxContent>
                    </wps:txbx>
                    <wps:bodyPr vert="horz" wrap="square" lIns="0" tIns="0" rIns="0" bIns="0" anchor="t" anchorCtr="0"/>
                  </wps:wsp>
                </a:graphicData>
              </a:graphic>
            </wp:anchor>
          </w:drawing>
        </mc:Choice>
        <mc:Fallback>
          <w:pict>
            <v:shape w14:anchorId="02AFE9C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9329D1E" w14:textId="77777777" w:rsidR="00932ECD" w:rsidRDefault="005273B3">
                    <w:pPr>
                      <w:pStyle w:val="Referentiegegevensbold"/>
                    </w:pPr>
                    <w:r>
                      <w:t>Directoraat-Generaal Rechtspleging en Rechtshandhaving</w:t>
                    </w:r>
                  </w:p>
                  <w:p w14:paraId="05C2632A" w14:textId="77777777" w:rsidR="00932ECD" w:rsidRDefault="005273B3">
                    <w:pPr>
                      <w:pStyle w:val="Referentiegegevens"/>
                    </w:pPr>
                    <w:r>
                      <w:t>Directie Rechtshandhaving en Criminaliteitsbestrijding</w:t>
                    </w:r>
                  </w:p>
                  <w:p w14:paraId="0D62FEE1" w14:textId="77777777" w:rsidR="00932ECD" w:rsidRDefault="005273B3">
                    <w:pPr>
                      <w:pStyle w:val="Referentiegegevens"/>
                    </w:pPr>
                    <w:r>
                      <w:t>Cybercrime en zeden</w:t>
                    </w:r>
                  </w:p>
                  <w:p w14:paraId="29D8AF31" w14:textId="77777777" w:rsidR="00932ECD" w:rsidRDefault="00932ECD">
                    <w:pPr>
                      <w:pStyle w:val="WitregelW2"/>
                    </w:pPr>
                  </w:p>
                  <w:p w14:paraId="78C5C024" w14:textId="77777777" w:rsidR="00932ECD" w:rsidRDefault="005273B3">
                    <w:pPr>
                      <w:pStyle w:val="Referentiegegevensbold"/>
                    </w:pPr>
                    <w:r>
                      <w:t>Datum</w:t>
                    </w:r>
                  </w:p>
                  <w:p w14:paraId="55692102" w14:textId="003A6828" w:rsidR="00932ECD" w:rsidRDefault="00AC5648">
                    <w:pPr>
                      <w:pStyle w:val="Referentiegegevens"/>
                    </w:pPr>
                    <w:sdt>
                      <w:sdtPr>
                        <w:id w:val="1971164038"/>
                        <w:date w:fullDate="2025-11-18T00:00:00Z">
                          <w:dateFormat w:val="d MMMM yyyy"/>
                          <w:lid w:val="nl"/>
                          <w:storeMappedDataAs w:val="dateTime"/>
                          <w:calendar w:val="gregorian"/>
                        </w:date>
                      </w:sdtPr>
                      <w:sdtEndPr/>
                      <w:sdtContent>
                        <w:r w:rsidR="005273B3">
                          <w:t>1</w:t>
                        </w:r>
                        <w:r w:rsidR="00BF15FC">
                          <w:t>8</w:t>
                        </w:r>
                        <w:r w:rsidR="005273B3">
                          <w:t xml:space="preserve"> november 2025</w:t>
                        </w:r>
                      </w:sdtContent>
                    </w:sdt>
                  </w:p>
                  <w:p w14:paraId="3D24345A" w14:textId="77777777" w:rsidR="00932ECD" w:rsidRDefault="00932ECD">
                    <w:pPr>
                      <w:pStyle w:val="WitregelW1"/>
                    </w:pPr>
                  </w:p>
                  <w:p w14:paraId="30F92661" w14:textId="77777777" w:rsidR="00932ECD" w:rsidRDefault="005273B3">
                    <w:pPr>
                      <w:pStyle w:val="Referentiegegevensbold"/>
                    </w:pPr>
                    <w:r>
                      <w:t>Onze referentie</w:t>
                    </w:r>
                  </w:p>
                  <w:p w14:paraId="6146E15C" w14:textId="77777777" w:rsidR="00BF15FC" w:rsidRDefault="00BF15FC" w:rsidP="00BF15FC">
                    <w:pPr>
                      <w:pStyle w:val="Referentiegegevens"/>
                    </w:pPr>
                    <w:r>
                      <w:t>6896138</w:t>
                    </w:r>
                  </w:p>
                  <w:p w14:paraId="61422E3A" w14:textId="1679FF61" w:rsidR="00932ECD" w:rsidRDefault="00932ECD">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398AC73" wp14:editId="131C723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48121BC" w14:textId="77777777" w:rsidR="00196A72" w:rsidRDefault="00196A72"/>
                      </w:txbxContent>
                    </wps:txbx>
                    <wps:bodyPr vert="horz" wrap="square" lIns="0" tIns="0" rIns="0" bIns="0" anchor="t" anchorCtr="0"/>
                  </wps:wsp>
                </a:graphicData>
              </a:graphic>
            </wp:anchor>
          </w:drawing>
        </mc:Choice>
        <mc:Fallback>
          <w:pict>
            <v:shape w14:anchorId="0398AC7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48121BC" w14:textId="77777777" w:rsidR="00196A72" w:rsidRDefault="00196A72"/>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556C242" wp14:editId="2C6737B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BD7401" w14:textId="3A4E3341" w:rsidR="00932ECD" w:rsidRDefault="005273B3">
                          <w:pPr>
                            <w:pStyle w:val="Referentiegegevens"/>
                          </w:pPr>
                          <w:r>
                            <w:t xml:space="preserve">Pagina </w:t>
                          </w:r>
                          <w:r>
                            <w:fldChar w:fldCharType="begin"/>
                          </w:r>
                          <w:r>
                            <w:instrText>PAGE</w:instrText>
                          </w:r>
                          <w:r>
                            <w:fldChar w:fldCharType="separate"/>
                          </w:r>
                          <w:r w:rsidR="00923806">
                            <w:rPr>
                              <w:noProof/>
                            </w:rPr>
                            <w:t>2</w:t>
                          </w:r>
                          <w:r>
                            <w:fldChar w:fldCharType="end"/>
                          </w:r>
                          <w:r>
                            <w:t xml:space="preserve"> van </w:t>
                          </w:r>
                          <w:r>
                            <w:fldChar w:fldCharType="begin"/>
                          </w:r>
                          <w:r>
                            <w:instrText>NUMPAGES</w:instrText>
                          </w:r>
                          <w:r>
                            <w:fldChar w:fldCharType="separate"/>
                          </w:r>
                          <w:r w:rsidR="001239B2">
                            <w:rPr>
                              <w:noProof/>
                            </w:rPr>
                            <w:t>1</w:t>
                          </w:r>
                          <w:r>
                            <w:fldChar w:fldCharType="end"/>
                          </w:r>
                        </w:p>
                      </w:txbxContent>
                    </wps:txbx>
                    <wps:bodyPr vert="horz" wrap="square" lIns="0" tIns="0" rIns="0" bIns="0" anchor="t" anchorCtr="0"/>
                  </wps:wsp>
                </a:graphicData>
              </a:graphic>
            </wp:anchor>
          </w:drawing>
        </mc:Choice>
        <mc:Fallback>
          <w:pict>
            <v:shape w14:anchorId="4556C24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9BD7401" w14:textId="3A4E3341" w:rsidR="00932ECD" w:rsidRDefault="005273B3">
                    <w:pPr>
                      <w:pStyle w:val="Referentiegegevens"/>
                    </w:pPr>
                    <w:r>
                      <w:t xml:space="preserve">Pagina </w:t>
                    </w:r>
                    <w:r>
                      <w:fldChar w:fldCharType="begin"/>
                    </w:r>
                    <w:r>
                      <w:instrText>PAGE</w:instrText>
                    </w:r>
                    <w:r>
                      <w:fldChar w:fldCharType="separate"/>
                    </w:r>
                    <w:r w:rsidR="00923806">
                      <w:rPr>
                        <w:noProof/>
                      </w:rPr>
                      <w:t>2</w:t>
                    </w:r>
                    <w:r>
                      <w:fldChar w:fldCharType="end"/>
                    </w:r>
                    <w:r>
                      <w:t xml:space="preserve"> van </w:t>
                    </w:r>
                    <w:r>
                      <w:fldChar w:fldCharType="begin"/>
                    </w:r>
                    <w:r>
                      <w:instrText>NUMPAGES</w:instrText>
                    </w:r>
                    <w:r>
                      <w:fldChar w:fldCharType="separate"/>
                    </w:r>
                    <w:r w:rsidR="001239B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722C" w14:textId="77777777" w:rsidR="00932ECD" w:rsidRDefault="005273B3">
    <w:pPr>
      <w:spacing w:after="6377" w:line="14" w:lineRule="exact"/>
    </w:pPr>
    <w:r>
      <w:rPr>
        <w:noProof/>
      </w:rPr>
      <mc:AlternateContent>
        <mc:Choice Requires="wps">
          <w:drawing>
            <wp:anchor distT="0" distB="0" distL="0" distR="0" simplePos="0" relativeHeight="251656192" behindDoc="0" locked="1" layoutInCell="1" allowOverlap="1" wp14:anchorId="0ED23EBB" wp14:editId="32BD431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D798D55" w14:textId="77777777" w:rsidR="00932ECD" w:rsidRDefault="005273B3">
                          <w:pPr>
                            <w:spacing w:line="240" w:lineRule="auto"/>
                          </w:pPr>
                          <w:r>
                            <w:rPr>
                              <w:noProof/>
                            </w:rPr>
                            <w:drawing>
                              <wp:inline distT="0" distB="0" distL="0" distR="0" wp14:anchorId="74944233" wp14:editId="76BC907E">
                                <wp:extent cx="467995" cy="1583865"/>
                                <wp:effectExtent l="0" t="0" r="0" b="0"/>
                                <wp:docPr id="117116131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ED23EB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D798D55" w14:textId="77777777" w:rsidR="00932ECD" w:rsidRDefault="005273B3">
                    <w:pPr>
                      <w:spacing w:line="240" w:lineRule="auto"/>
                    </w:pPr>
                    <w:r>
                      <w:rPr>
                        <w:noProof/>
                      </w:rPr>
                      <w:drawing>
                        <wp:inline distT="0" distB="0" distL="0" distR="0" wp14:anchorId="74944233" wp14:editId="76BC907E">
                          <wp:extent cx="467995" cy="1583865"/>
                          <wp:effectExtent l="0" t="0" r="0" b="0"/>
                          <wp:docPr id="117116131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1C34A7B" wp14:editId="5C0D1FF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03E65AF" w14:textId="77777777" w:rsidR="00932ECD" w:rsidRDefault="005273B3">
                          <w:pPr>
                            <w:spacing w:line="240" w:lineRule="auto"/>
                          </w:pPr>
                          <w:r>
                            <w:rPr>
                              <w:noProof/>
                            </w:rPr>
                            <w:drawing>
                              <wp:inline distT="0" distB="0" distL="0" distR="0" wp14:anchorId="3B001641" wp14:editId="0D62856C">
                                <wp:extent cx="2339975" cy="1582834"/>
                                <wp:effectExtent l="0" t="0" r="0" b="0"/>
                                <wp:docPr id="105513098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C34A7B"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03E65AF" w14:textId="77777777" w:rsidR="00932ECD" w:rsidRDefault="005273B3">
                    <w:pPr>
                      <w:spacing w:line="240" w:lineRule="auto"/>
                    </w:pPr>
                    <w:r>
                      <w:rPr>
                        <w:noProof/>
                      </w:rPr>
                      <w:drawing>
                        <wp:inline distT="0" distB="0" distL="0" distR="0" wp14:anchorId="3B001641" wp14:editId="0D62856C">
                          <wp:extent cx="2339975" cy="1582834"/>
                          <wp:effectExtent l="0" t="0" r="0" b="0"/>
                          <wp:docPr id="105513098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E8FDA95" wp14:editId="6FC18B8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3A031CF" w14:textId="77777777" w:rsidR="00932ECD" w:rsidRDefault="005273B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E8FDA9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3A031CF" w14:textId="77777777" w:rsidR="00932ECD" w:rsidRDefault="005273B3">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F1193A0" wp14:editId="237E964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A58DC7E" w14:textId="77777777" w:rsidR="00297D40" w:rsidRDefault="00297D40" w:rsidP="00297D40">
                          <w:r>
                            <w:t xml:space="preserve">Aan de Voorzitter van de Tweede Kamer </w:t>
                          </w:r>
                        </w:p>
                        <w:p w14:paraId="4E0FA36A" w14:textId="77777777" w:rsidR="00297D40" w:rsidRPr="00E0303A" w:rsidRDefault="00297D40" w:rsidP="00297D40">
                          <w:pPr>
                            <w:rPr>
                              <w:lang w:val="de-DE"/>
                            </w:rPr>
                          </w:pPr>
                          <w:r w:rsidRPr="00E0303A">
                            <w:rPr>
                              <w:lang w:val="de-DE"/>
                            </w:rPr>
                            <w:t xml:space="preserve">der </w:t>
                          </w:r>
                          <w:proofErr w:type="spellStart"/>
                          <w:r w:rsidRPr="00E0303A">
                            <w:rPr>
                              <w:lang w:val="de-DE"/>
                            </w:rPr>
                            <w:t>Staten-Generaal</w:t>
                          </w:r>
                          <w:proofErr w:type="spellEnd"/>
                        </w:p>
                        <w:p w14:paraId="48FD0AF3" w14:textId="77777777" w:rsidR="00297D40" w:rsidRPr="00E0303A" w:rsidRDefault="00297D40" w:rsidP="00297D40">
                          <w:pPr>
                            <w:rPr>
                              <w:lang w:val="de-DE"/>
                            </w:rPr>
                          </w:pPr>
                          <w:r w:rsidRPr="00E0303A">
                            <w:rPr>
                              <w:lang w:val="de-DE"/>
                            </w:rPr>
                            <w:t xml:space="preserve">Postbus 20018 </w:t>
                          </w:r>
                        </w:p>
                        <w:p w14:paraId="2E99E645" w14:textId="77777777" w:rsidR="00297D40" w:rsidRPr="00E0303A" w:rsidRDefault="00297D40" w:rsidP="00297D40">
                          <w:pPr>
                            <w:rPr>
                              <w:lang w:val="de-DE"/>
                            </w:rPr>
                          </w:pPr>
                          <w:r w:rsidRPr="00E0303A">
                            <w:rPr>
                              <w:lang w:val="de-DE"/>
                            </w:rPr>
                            <w:t xml:space="preserve">2500 </w:t>
                          </w:r>
                          <w:proofErr w:type="gramStart"/>
                          <w:r w:rsidRPr="00E0303A">
                            <w:rPr>
                              <w:lang w:val="de-DE"/>
                            </w:rPr>
                            <w:t>EA  DEN</w:t>
                          </w:r>
                          <w:proofErr w:type="gramEnd"/>
                          <w:r w:rsidRPr="00E0303A">
                            <w:rPr>
                              <w:lang w:val="de-DE"/>
                            </w:rPr>
                            <w:t xml:space="preserve"> H</w:t>
                          </w:r>
                          <w:r>
                            <w:rPr>
                              <w:lang w:val="de-DE"/>
                            </w:rPr>
                            <w:t>AAG</w:t>
                          </w:r>
                        </w:p>
                        <w:p w14:paraId="3D19D9F4" w14:textId="47D20CF7" w:rsidR="00932ECD" w:rsidRDefault="00932ECD"/>
                      </w:txbxContent>
                    </wps:txbx>
                    <wps:bodyPr vert="horz" wrap="square" lIns="0" tIns="0" rIns="0" bIns="0" anchor="t" anchorCtr="0"/>
                  </wps:wsp>
                </a:graphicData>
              </a:graphic>
            </wp:anchor>
          </w:drawing>
        </mc:Choice>
        <mc:Fallback>
          <w:pict>
            <v:shape w14:anchorId="6F1193A0"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A58DC7E" w14:textId="77777777" w:rsidR="00297D40" w:rsidRDefault="00297D40" w:rsidP="00297D40">
                    <w:r>
                      <w:t xml:space="preserve">Aan de Voorzitter van de Tweede Kamer </w:t>
                    </w:r>
                  </w:p>
                  <w:p w14:paraId="4E0FA36A" w14:textId="77777777" w:rsidR="00297D40" w:rsidRPr="00E0303A" w:rsidRDefault="00297D40" w:rsidP="00297D40">
                    <w:pPr>
                      <w:rPr>
                        <w:lang w:val="de-DE"/>
                      </w:rPr>
                    </w:pPr>
                    <w:r w:rsidRPr="00E0303A">
                      <w:rPr>
                        <w:lang w:val="de-DE"/>
                      </w:rPr>
                      <w:t xml:space="preserve">der </w:t>
                    </w:r>
                    <w:proofErr w:type="spellStart"/>
                    <w:r w:rsidRPr="00E0303A">
                      <w:rPr>
                        <w:lang w:val="de-DE"/>
                      </w:rPr>
                      <w:t>Staten-Generaal</w:t>
                    </w:r>
                    <w:proofErr w:type="spellEnd"/>
                  </w:p>
                  <w:p w14:paraId="48FD0AF3" w14:textId="77777777" w:rsidR="00297D40" w:rsidRPr="00E0303A" w:rsidRDefault="00297D40" w:rsidP="00297D40">
                    <w:pPr>
                      <w:rPr>
                        <w:lang w:val="de-DE"/>
                      </w:rPr>
                    </w:pPr>
                    <w:r w:rsidRPr="00E0303A">
                      <w:rPr>
                        <w:lang w:val="de-DE"/>
                      </w:rPr>
                      <w:t xml:space="preserve">Postbus 20018 </w:t>
                    </w:r>
                  </w:p>
                  <w:p w14:paraId="2E99E645" w14:textId="77777777" w:rsidR="00297D40" w:rsidRPr="00E0303A" w:rsidRDefault="00297D40" w:rsidP="00297D40">
                    <w:pPr>
                      <w:rPr>
                        <w:lang w:val="de-DE"/>
                      </w:rPr>
                    </w:pPr>
                    <w:r w:rsidRPr="00E0303A">
                      <w:rPr>
                        <w:lang w:val="de-DE"/>
                      </w:rPr>
                      <w:t xml:space="preserve">2500 </w:t>
                    </w:r>
                    <w:proofErr w:type="gramStart"/>
                    <w:r w:rsidRPr="00E0303A">
                      <w:rPr>
                        <w:lang w:val="de-DE"/>
                      </w:rPr>
                      <w:t>EA  DEN</w:t>
                    </w:r>
                    <w:proofErr w:type="gramEnd"/>
                    <w:r w:rsidRPr="00E0303A">
                      <w:rPr>
                        <w:lang w:val="de-DE"/>
                      </w:rPr>
                      <w:t xml:space="preserve"> H</w:t>
                    </w:r>
                    <w:r>
                      <w:rPr>
                        <w:lang w:val="de-DE"/>
                      </w:rPr>
                      <w:t>AAG</w:t>
                    </w:r>
                  </w:p>
                  <w:p w14:paraId="3D19D9F4" w14:textId="47D20CF7" w:rsidR="00932ECD" w:rsidRDefault="00932ECD"/>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D8AC132" wp14:editId="5F228350">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32ECD" w14:paraId="79C75AAD" w14:textId="77777777">
                            <w:trPr>
                              <w:trHeight w:val="240"/>
                            </w:trPr>
                            <w:tc>
                              <w:tcPr>
                                <w:tcW w:w="1140" w:type="dxa"/>
                              </w:tcPr>
                              <w:p w14:paraId="452FDBCC" w14:textId="77777777" w:rsidR="00932ECD" w:rsidRDefault="005273B3">
                                <w:r>
                                  <w:t>Datum</w:t>
                                </w:r>
                              </w:p>
                            </w:tc>
                            <w:tc>
                              <w:tcPr>
                                <w:tcW w:w="5918" w:type="dxa"/>
                              </w:tcPr>
                              <w:p w14:paraId="5810061D" w14:textId="724A9179" w:rsidR="00932ECD" w:rsidRDefault="00AC5648">
                                <w:sdt>
                                  <w:sdtPr>
                                    <w:id w:val="-1187982709"/>
                                    <w:date w:fullDate="2025-11-18T00:00:00Z">
                                      <w:dateFormat w:val="d MMMM yyyy"/>
                                      <w:lid w:val="nl"/>
                                      <w:storeMappedDataAs w:val="dateTime"/>
                                      <w:calendar w:val="gregorian"/>
                                    </w:date>
                                  </w:sdtPr>
                                  <w:sdtEndPr/>
                                  <w:sdtContent>
                                    <w:r w:rsidR="005273B3">
                                      <w:t>1</w:t>
                                    </w:r>
                                    <w:r w:rsidR="00463D40">
                                      <w:t>8</w:t>
                                    </w:r>
                                    <w:r w:rsidR="005273B3">
                                      <w:t xml:space="preserve"> november 2025</w:t>
                                    </w:r>
                                  </w:sdtContent>
                                </w:sdt>
                              </w:p>
                            </w:tc>
                          </w:tr>
                          <w:tr w:rsidR="00932ECD" w14:paraId="6EDB0DE1" w14:textId="77777777">
                            <w:trPr>
                              <w:trHeight w:val="240"/>
                            </w:trPr>
                            <w:tc>
                              <w:tcPr>
                                <w:tcW w:w="1140" w:type="dxa"/>
                              </w:tcPr>
                              <w:p w14:paraId="6FEE9E5F" w14:textId="77777777" w:rsidR="00932ECD" w:rsidRDefault="005273B3">
                                <w:r>
                                  <w:t>Betreft</w:t>
                                </w:r>
                              </w:p>
                            </w:tc>
                            <w:tc>
                              <w:tcPr>
                                <w:tcW w:w="5918" w:type="dxa"/>
                              </w:tcPr>
                              <w:p w14:paraId="303EA8B6" w14:textId="77777777" w:rsidR="00932ECD" w:rsidRDefault="005273B3">
                                <w:r>
                                  <w:t>Positie Nederland ten aanzien van EU-Verordening ter bestrijding van online seksueel kindermisbruik</w:t>
                                </w:r>
                              </w:p>
                            </w:tc>
                          </w:tr>
                        </w:tbl>
                        <w:p w14:paraId="64B060AE" w14:textId="77777777" w:rsidR="00196A72" w:rsidRDefault="00196A72"/>
                      </w:txbxContent>
                    </wps:txbx>
                    <wps:bodyPr vert="horz" wrap="square" lIns="0" tIns="0" rIns="0" bIns="0" anchor="t" anchorCtr="0"/>
                  </wps:wsp>
                </a:graphicData>
              </a:graphic>
            </wp:anchor>
          </w:drawing>
        </mc:Choice>
        <mc:Fallback>
          <w:pict>
            <v:shape w14:anchorId="4D8AC132"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32ECD" w14:paraId="79C75AAD" w14:textId="77777777">
                      <w:trPr>
                        <w:trHeight w:val="240"/>
                      </w:trPr>
                      <w:tc>
                        <w:tcPr>
                          <w:tcW w:w="1140" w:type="dxa"/>
                        </w:tcPr>
                        <w:p w14:paraId="452FDBCC" w14:textId="77777777" w:rsidR="00932ECD" w:rsidRDefault="005273B3">
                          <w:r>
                            <w:t>Datum</w:t>
                          </w:r>
                        </w:p>
                      </w:tc>
                      <w:tc>
                        <w:tcPr>
                          <w:tcW w:w="5918" w:type="dxa"/>
                        </w:tcPr>
                        <w:p w14:paraId="5810061D" w14:textId="724A9179" w:rsidR="00932ECD" w:rsidRDefault="00AC5648">
                          <w:sdt>
                            <w:sdtPr>
                              <w:id w:val="-1187982709"/>
                              <w:date w:fullDate="2025-11-18T00:00:00Z">
                                <w:dateFormat w:val="d MMMM yyyy"/>
                                <w:lid w:val="nl"/>
                                <w:storeMappedDataAs w:val="dateTime"/>
                                <w:calendar w:val="gregorian"/>
                              </w:date>
                            </w:sdtPr>
                            <w:sdtEndPr/>
                            <w:sdtContent>
                              <w:r w:rsidR="005273B3">
                                <w:t>1</w:t>
                              </w:r>
                              <w:r w:rsidR="00463D40">
                                <w:t>8</w:t>
                              </w:r>
                              <w:r w:rsidR="005273B3">
                                <w:t xml:space="preserve"> november 2025</w:t>
                              </w:r>
                            </w:sdtContent>
                          </w:sdt>
                        </w:p>
                      </w:tc>
                    </w:tr>
                    <w:tr w:rsidR="00932ECD" w14:paraId="6EDB0DE1" w14:textId="77777777">
                      <w:trPr>
                        <w:trHeight w:val="240"/>
                      </w:trPr>
                      <w:tc>
                        <w:tcPr>
                          <w:tcW w:w="1140" w:type="dxa"/>
                        </w:tcPr>
                        <w:p w14:paraId="6FEE9E5F" w14:textId="77777777" w:rsidR="00932ECD" w:rsidRDefault="005273B3">
                          <w:r>
                            <w:t>Betreft</w:t>
                          </w:r>
                        </w:p>
                      </w:tc>
                      <w:tc>
                        <w:tcPr>
                          <w:tcW w:w="5918" w:type="dxa"/>
                        </w:tcPr>
                        <w:p w14:paraId="303EA8B6" w14:textId="77777777" w:rsidR="00932ECD" w:rsidRDefault="005273B3">
                          <w:r>
                            <w:t>Positie Nederland ten aanzien van EU-Verordening ter bestrijding van online seksueel kindermisbruik</w:t>
                          </w:r>
                        </w:p>
                      </w:tc>
                    </w:tr>
                  </w:tbl>
                  <w:p w14:paraId="64B060AE" w14:textId="77777777" w:rsidR="00196A72" w:rsidRDefault="00196A7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A148055" wp14:editId="0F8C28C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E42491" w14:textId="77777777" w:rsidR="00932ECD" w:rsidRDefault="005273B3">
                          <w:pPr>
                            <w:pStyle w:val="Referentiegegevensbold"/>
                          </w:pPr>
                          <w:r>
                            <w:t>Directoraat-Generaal Rechtspleging en Rechtshandhaving</w:t>
                          </w:r>
                        </w:p>
                        <w:p w14:paraId="195B9017" w14:textId="77777777" w:rsidR="00932ECD" w:rsidRDefault="005273B3">
                          <w:pPr>
                            <w:pStyle w:val="Referentiegegevens"/>
                          </w:pPr>
                          <w:r>
                            <w:t>Directie Rechtshandhaving en Criminaliteitsbestrijding</w:t>
                          </w:r>
                        </w:p>
                        <w:p w14:paraId="68B38BC8" w14:textId="77777777" w:rsidR="00932ECD" w:rsidRDefault="005273B3">
                          <w:pPr>
                            <w:pStyle w:val="Referentiegegevens"/>
                          </w:pPr>
                          <w:r>
                            <w:t>Cybercrime en zeden</w:t>
                          </w:r>
                        </w:p>
                        <w:p w14:paraId="4B067828" w14:textId="77777777" w:rsidR="00932ECD" w:rsidRDefault="00932ECD">
                          <w:pPr>
                            <w:pStyle w:val="WitregelW1"/>
                          </w:pPr>
                        </w:p>
                        <w:p w14:paraId="523C8413" w14:textId="77777777" w:rsidR="00932ECD" w:rsidRDefault="005273B3">
                          <w:pPr>
                            <w:pStyle w:val="Referentiegegevens"/>
                          </w:pPr>
                          <w:r>
                            <w:t>Turfmarkt 147</w:t>
                          </w:r>
                        </w:p>
                        <w:p w14:paraId="76A3BC2B" w14:textId="77777777" w:rsidR="00932ECD" w:rsidRDefault="005273B3">
                          <w:pPr>
                            <w:pStyle w:val="Referentiegegevens"/>
                          </w:pPr>
                          <w:r>
                            <w:t>2511 DP   Den Haag</w:t>
                          </w:r>
                        </w:p>
                        <w:p w14:paraId="0276B3B6" w14:textId="77777777" w:rsidR="00932ECD" w:rsidRDefault="005273B3">
                          <w:pPr>
                            <w:pStyle w:val="Referentiegegevens"/>
                          </w:pPr>
                          <w:r>
                            <w:t>Postbus 20301</w:t>
                          </w:r>
                        </w:p>
                        <w:p w14:paraId="1ED90AC9" w14:textId="77777777" w:rsidR="00932ECD" w:rsidRDefault="005273B3">
                          <w:pPr>
                            <w:pStyle w:val="Referentiegegevens"/>
                          </w:pPr>
                          <w:r>
                            <w:t>2500 EH   Den Haag</w:t>
                          </w:r>
                        </w:p>
                        <w:p w14:paraId="077F874F" w14:textId="77777777" w:rsidR="00932ECD" w:rsidRDefault="005273B3">
                          <w:pPr>
                            <w:pStyle w:val="Referentiegegevens"/>
                          </w:pPr>
                          <w:proofErr w:type="gramStart"/>
                          <w:r>
                            <w:t>www.rijksoverheid.nl/jenv</w:t>
                          </w:r>
                          <w:proofErr w:type="gramEnd"/>
                        </w:p>
                        <w:p w14:paraId="16D22421" w14:textId="77777777" w:rsidR="00932ECD" w:rsidRPr="00D91ACB" w:rsidRDefault="00932ECD">
                          <w:pPr>
                            <w:pStyle w:val="WitregelW2"/>
                            <w:rPr>
                              <w:lang w:val="en-US"/>
                            </w:rPr>
                          </w:pPr>
                        </w:p>
                        <w:p w14:paraId="16C0CD19" w14:textId="77777777" w:rsidR="00932ECD" w:rsidRDefault="005273B3">
                          <w:pPr>
                            <w:pStyle w:val="Referentiegegevensbold"/>
                          </w:pPr>
                          <w:r>
                            <w:t>Onze referentie</w:t>
                          </w:r>
                        </w:p>
                        <w:p w14:paraId="7D88FA04" w14:textId="4156217D" w:rsidR="00932ECD" w:rsidRDefault="002E33C2">
                          <w:pPr>
                            <w:pStyle w:val="Referentiegegevens"/>
                          </w:pPr>
                          <w:r>
                            <w:t>6896138</w:t>
                          </w:r>
                        </w:p>
                      </w:txbxContent>
                    </wps:txbx>
                    <wps:bodyPr vert="horz" wrap="square" lIns="0" tIns="0" rIns="0" bIns="0" anchor="t" anchorCtr="0"/>
                  </wps:wsp>
                </a:graphicData>
              </a:graphic>
            </wp:anchor>
          </w:drawing>
        </mc:Choice>
        <mc:Fallback>
          <w:pict>
            <v:shape w14:anchorId="4A148055"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6E42491" w14:textId="77777777" w:rsidR="00932ECD" w:rsidRDefault="005273B3">
                    <w:pPr>
                      <w:pStyle w:val="Referentiegegevensbold"/>
                    </w:pPr>
                    <w:r>
                      <w:t>Directoraat-Generaal Rechtspleging en Rechtshandhaving</w:t>
                    </w:r>
                  </w:p>
                  <w:p w14:paraId="195B9017" w14:textId="77777777" w:rsidR="00932ECD" w:rsidRDefault="005273B3">
                    <w:pPr>
                      <w:pStyle w:val="Referentiegegevens"/>
                    </w:pPr>
                    <w:r>
                      <w:t>Directie Rechtshandhaving en Criminaliteitsbestrijding</w:t>
                    </w:r>
                  </w:p>
                  <w:p w14:paraId="68B38BC8" w14:textId="77777777" w:rsidR="00932ECD" w:rsidRDefault="005273B3">
                    <w:pPr>
                      <w:pStyle w:val="Referentiegegevens"/>
                    </w:pPr>
                    <w:r>
                      <w:t>Cybercrime en zeden</w:t>
                    </w:r>
                  </w:p>
                  <w:p w14:paraId="4B067828" w14:textId="77777777" w:rsidR="00932ECD" w:rsidRDefault="00932ECD">
                    <w:pPr>
                      <w:pStyle w:val="WitregelW1"/>
                    </w:pPr>
                  </w:p>
                  <w:p w14:paraId="523C8413" w14:textId="77777777" w:rsidR="00932ECD" w:rsidRDefault="005273B3">
                    <w:pPr>
                      <w:pStyle w:val="Referentiegegevens"/>
                    </w:pPr>
                    <w:r>
                      <w:t>Turfmarkt 147</w:t>
                    </w:r>
                  </w:p>
                  <w:p w14:paraId="76A3BC2B" w14:textId="77777777" w:rsidR="00932ECD" w:rsidRDefault="005273B3">
                    <w:pPr>
                      <w:pStyle w:val="Referentiegegevens"/>
                    </w:pPr>
                    <w:r>
                      <w:t>2511 DP   Den Haag</w:t>
                    </w:r>
                  </w:p>
                  <w:p w14:paraId="0276B3B6" w14:textId="77777777" w:rsidR="00932ECD" w:rsidRDefault="005273B3">
                    <w:pPr>
                      <w:pStyle w:val="Referentiegegevens"/>
                    </w:pPr>
                    <w:r>
                      <w:t>Postbus 20301</w:t>
                    </w:r>
                  </w:p>
                  <w:p w14:paraId="1ED90AC9" w14:textId="77777777" w:rsidR="00932ECD" w:rsidRDefault="005273B3">
                    <w:pPr>
                      <w:pStyle w:val="Referentiegegevens"/>
                    </w:pPr>
                    <w:r>
                      <w:t>2500 EH   Den Haag</w:t>
                    </w:r>
                  </w:p>
                  <w:p w14:paraId="077F874F" w14:textId="77777777" w:rsidR="00932ECD" w:rsidRDefault="005273B3">
                    <w:pPr>
                      <w:pStyle w:val="Referentiegegevens"/>
                    </w:pPr>
                    <w:proofErr w:type="gramStart"/>
                    <w:r>
                      <w:t>www.rijksoverheid.nl/jenv</w:t>
                    </w:r>
                    <w:proofErr w:type="gramEnd"/>
                  </w:p>
                  <w:p w14:paraId="16D22421" w14:textId="77777777" w:rsidR="00932ECD" w:rsidRPr="00D91ACB" w:rsidRDefault="00932ECD">
                    <w:pPr>
                      <w:pStyle w:val="WitregelW2"/>
                      <w:rPr>
                        <w:lang w:val="en-US"/>
                      </w:rPr>
                    </w:pPr>
                  </w:p>
                  <w:p w14:paraId="16C0CD19" w14:textId="77777777" w:rsidR="00932ECD" w:rsidRDefault="005273B3">
                    <w:pPr>
                      <w:pStyle w:val="Referentiegegevensbold"/>
                    </w:pPr>
                    <w:r>
                      <w:t>Onze referentie</w:t>
                    </w:r>
                  </w:p>
                  <w:p w14:paraId="7D88FA04" w14:textId="4156217D" w:rsidR="00932ECD" w:rsidRDefault="002E33C2">
                    <w:pPr>
                      <w:pStyle w:val="Referentiegegevens"/>
                    </w:pPr>
                    <w:r>
                      <w:t>6896138</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F05235A" wp14:editId="5329EAF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04E820" w14:textId="77777777" w:rsidR="00932ECD" w:rsidRDefault="005273B3">
                          <w:pPr>
                            <w:pStyle w:val="Referentiegegevens"/>
                          </w:pPr>
                          <w:r>
                            <w:t xml:space="preserve">Pagina </w:t>
                          </w:r>
                          <w:r>
                            <w:fldChar w:fldCharType="begin"/>
                          </w:r>
                          <w:r>
                            <w:instrText>PAGE</w:instrText>
                          </w:r>
                          <w:r>
                            <w:fldChar w:fldCharType="separate"/>
                          </w:r>
                          <w:r w:rsidR="001239B2">
                            <w:rPr>
                              <w:noProof/>
                            </w:rPr>
                            <w:t>1</w:t>
                          </w:r>
                          <w:r>
                            <w:fldChar w:fldCharType="end"/>
                          </w:r>
                          <w:r>
                            <w:t xml:space="preserve"> van </w:t>
                          </w:r>
                          <w:r>
                            <w:fldChar w:fldCharType="begin"/>
                          </w:r>
                          <w:r>
                            <w:instrText>NUMPAGES</w:instrText>
                          </w:r>
                          <w:r>
                            <w:fldChar w:fldCharType="separate"/>
                          </w:r>
                          <w:r w:rsidR="001239B2">
                            <w:rPr>
                              <w:noProof/>
                            </w:rPr>
                            <w:t>1</w:t>
                          </w:r>
                          <w:r>
                            <w:fldChar w:fldCharType="end"/>
                          </w:r>
                        </w:p>
                      </w:txbxContent>
                    </wps:txbx>
                    <wps:bodyPr vert="horz" wrap="square" lIns="0" tIns="0" rIns="0" bIns="0" anchor="t" anchorCtr="0"/>
                  </wps:wsp>
                </a:graphicData>
              </a:graphic>
            </wp:anchor>
          </w:drawing>
        </mc:Choice>
        <mc:Fallback>
          <w:pict>
            <v:shape w14:anchorId="0F05235A"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A04E820" w14:textId="77777777" w:rsidR="00932ECD" w:rsidRDefault="005273B3">
                    <w:pPr>
                      <w:pStyle w:val="Referentiegegevens"/>
                    </w:pPr>
                    <w:r>
                      <w:t xml:space="preserve">Pagina </w:t>
                    </w:r>
                    <w:r>
                      <w:fldChar w:fldCharType="begin"/>
                    </w:r>
                    <w:r>
                      <w:instrText>PAGE</w:instrText>
                    </w:r>
                    <w:r>
                      <w:fldChar w:fldCharType="separate"/>
                    </w:r>
                    <w:r w:rsidR="001239B2">
                      <w:rPr>
                        <w:noProof/>
                      </w:rPr>
                      <w:t>1</w:t>
                    </w:r>
                    <w:r>
                      <w:fldChar w:fldCharType="end"/>
                    </w:r>
                    <w:r>
                      <w:t xml:space="preserve"> van </w:t>
                    </w:r>
                    <w:r>
                      <w:fldChar w:fldCharType="begin"/>
                    </w:r>
                    <w:r>
                      <w:instrText>NUMPAGES</w:instrText>
                    </w:r>
                    <w:r>
                      <w:fldChar w:fldCharType="separate"/>
                    </w:r>
                    <w:r w:rsidR="001239B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A28EE10" wp14:editId="5F41A2D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CBEF8D" w14:textId="77777777" w:rsidR="00196A72" w:rsidRDefault="00196A72"/>
                      </w:txbxContent>
                    </wps:txbx>
                    <wps:bodyPr vert="horz" wrap="square" lIns="0" tIns="0" rIns="0" bIns="0" anchor="t" anchorCtr="0"/>
                  </wps:wsp>
                </a:graphicData>
              </a:graphic>
            </wp:anchor>
          </w:drawing>
        </mc:Choice>
        <mc:Fallback>
          <w:pict>
            <v:shape w14:anchorId="0A28EE10"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2CBEF8D" w14:textId="77777777" w:rsidR="00196A72" w:rsidRDefault="00196A7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92E5DC"/>
    <w:multiLevelType w:val="multilevel"/>
    <w:tmpl w:val="063A1AB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09BC950"/>
    <w:multiLevelType w:val="multilevel"/>
    <w:tmpl w:val="7735A4C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9D55E5C"/>
    <w:multiLevelType w:val="multilevel"/>
    <w:tmpl w:val="C1031F8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B9EEA54F"/>
    <w:multiLevelType w:val="multilevel"/>
    <w:tmpl w:val="FECE62B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08411A4"/>
    <w:multiLevelType w:val="multilevel"/>
    <w:tmpl w:val="DE86528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2990E35"/>
    <w:multiLevelType w:val="hybridMultilevel"/>
    <w:tmpl w:val="6AA48E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A10204"/>
    <w:multiLevelType w:val="hybridMultilevel"/>
    <w:tmpl w:val="A21E0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DE2312"/>
    <w:multiLevelType w:val="hybridMultilevel"/>
    <w:tmpl w:val="3BACA020"/>
    <w:lvl w:ilvl="0" w:tplc="34E4912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37922AC4"/>
    <w:multiLevelType w:val="hybridMultilevel"/>
    <w:tmpl w:val="97E845BA"/>
    <w:lvl w:ilvl="0" w:tplc="0413000B">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3B043DD2"/>
    <w:multiLevelType w:val="hybridMultilevel"/>
    <w:tmpl w:val="3204115E"/>
    <w:lvl w:ilvl="0" w:tplc="359ADFDA">
      <w:start w:val="1"/>
      <w:numFmt w:val="decimal"/>
      <w:lvlText w:val="%1)"/>
      <w:lvlJc w:val="left"/>
      <w:pPr>
        <w:ind w:left="720" w:hanging="360"/>
      </w:pPr>
      <w:rPr>
        <w:rFonts w:eastAsia="DejaVu Sans" w:cs="Lohit Hindi"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9C0AB6"/>
    <w:multiLevelType w:val="hybridMultilevel"/>
    <w:tmpl w:val="A21E01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155302"/>
    <w:multiLevelType w:val="multilevel"/>
    <w:tmpl w:val="515EE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BE5EAA"/>
    <w:multiLevelType w:val="hybridMultilevel"/>
    <w:tmpl w:val="D8303FF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EB65F45"/>
    <w:multiLevelType w:val="hybridMultilevel"/>
    <w:tmpl w:val="3AE275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2E441DE"/>
    <w:multiLevelType w:val="hybridMultilevel"/>
    <w:tmpl w:val="2EEECDB4"/>
    <w:lvl w:ilvl="0" w:tplc="0413000B">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5BC96C59"/>
    <w:multiLevelType w:val="hybridMultilevel"/>
    <w:tmpl w:val="DF4E4AD6"/>
    <w:lvl w:ilvl="0" w:tplc="F7901018">
      <w:start w:val="3"/>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64F381A"/>
    <w:multiLevelType w:val="hybridMultilevel"/>
    <w:tmpl w:val="F8C2B0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D45DA8E"/>
    <w:multiLevelType w:val="multilevel"/>
    <w:tmpl w:val="FF44BAA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71244BB1"/>
    <w:multiLevelType w:val="hybridMultilevel"/>
    <w:tmpl w:val="267CCB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5254683">
    <w:abstractNumId w:val="3"/>
  </w:num>
  <w:num w:numId="2" w16cid:durableId="2081751171">
    <w:abstractNumId w:val="4"/>
  </w:num>
  <w:num w:numId="3" w16cid:durableId="1418333354">
    <w:abstractNumId w:val="2"/>
  </w:num>
  <w:num w:numId="4" w16cid:durableId="1629509269">
    <w:abstractNumId w:val="0"/>
  </w:num>
  <w:num w:numId="5" w16cid:durableId="2128498696">
    <w:abstractNumId w:val="1"/>
  </w:num>
  <w:num w:numId="6" w16cid:durableId="853572130">
    <w:abstractNumId w:val="17"/>
  </w:num>
  <w:num w:numId="7" w16cid:durableId="728772480">
    <w:abstractNumId w:val="18"/>
  </w:num>
  <w:num w:numId="8" w16cid:durableId="1723864784">
    <w:abstractNumId w:val="12"/>
  </w:num>
  <w:num w:numId="9" w16cid:durableId="1824740912">
    <w:abstractNumId w:val="11"/>
  </w:num>
  <w:num w:numId="10" w16cid:durableId="803431838">
    <w:abstractNumId w:val="8"/>
  </w:num>
  <w:num w:numId="11" w16cid:durableId="646129221">
    <w:abstractNumId w:val="14"/>
  </w:num>
  <w:num w:numId="12" w16cid:durableId="1263953254">
    <w:abstractNumId w:val="6"/>
  </w:num>
  <w:num w:numId="13" w16cid:durableId="288358930">
    <w:abstractNumId w:val="5"/>
  </w:num>
  <w:num w:numId="14" w16cid:durableId="1112629116">
    <w:abstractNumId w:val="13"/>
  </w:num>
  <w:num w:numId="15" w16cid:durableId="949360784">
    <w:abstractNumId w:val="15"/>
  </w:num>
  <w:num w:numId="16" w16cid:durableId="606741686">
    <w:abstractNumId w:val="10"/>
  </w:num>
  <w:num w:numId="17" w16cid:durableId="219482101">
    <w:abstractNumId w:val="7"/>
  </w:num>
  <w:num w:numId="18" w16cid:durableId="1244797275">
    <w:abstractNumId w:val="16"/>
  </w:num>
  <w:num w:numId="19" w16cid:durableId="12326147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B2"/>
    <w:rsid w:val="00025796"/>
    <w:rsid w:val="0003533A"/>
    <w:rsid w:val="00050645"/>
    <w:rsid w:val="000A5B2B"/>
    <w:rsid w:val="000B1E3D"/>
    <w:rsid w:val="000D4B19"/>
    <w:rsid w:val="000E1823"/>
    <w:rsid w:val="000E264C"/>
    <w:rsid w:val="000E784B"/>
    <w:rsid w:val="001239B2"/>
    <w:rsid w:val="00127DD2"/>
    <w:rsid w:val="00186D92"/>
    <w:rsid w:val="00196A72"/>
    <w:rsid w:val="001D3F39"/>
    <w:rsid w:val="002054B5"/>
    <w:rsid w:val="00210744"/>
    <w:rsid w:val="00213349"/>
    <w:rsid w:val="0022778A"/>
    <w:rsid w:val="0027642F"/>
    <w:rsid w:val="00287C8C"/>
    <w:rsid w:val="00290B60"/>
    <w:rsid w:val="0029734B"/>
    <w:rsid w:val="00297D40"/>
    <w:rsid w:val="002B0E99"/>
    <w:rsid w:val="002E33C2"/>
    <w:rsid w:val="002F718B"/>
    <w:rsid w:val="00326124"/>
    <w:rsid w:val="00333450"/>
    <w:rsid w:val="00352FBE"/>
    <w:rsid w:val="00373466"/>
    <w:rsid w:val="00391BD7"/>
    <w:rsid w:val="003936EB"/>
    <w:rsid w:val="003A3906"/>
    <w:rsid w:val="003B4AAE"/>
    <w:rsid w:val="003E59B6"/>
    <w:rsid w:val="003F5586"/>
    <w:rsid w:val="00463D40"/>
    <w:rsid w:val="004768CF"/>
    <w:rsid w:val="004A0AFD"/>
    <w:rsid w:val="004C47EB"/>
    <w:rsid w:val="00501791"/>
    <w:rsid w:val="005273B3"/>
    <w:rsid w:val="00531583"/>
    <w:rsid w:val="00536318"/>
    <w:rsid w:val="0056055A"/>
    <w:rsid w:val="00570BF5"/>
    <w:rsid w:val="00593A62"/>
    <w:rsid w:val="005A39EC"/>
    <w:rsid w:val="005C4335"/>
    <w:rsid w:val="005C7250"/>
    <w:rsid w:val="005D4B6F"/>
    <w:rsid w:val="005F2D29"/>
    <w:rsid w:val="00633C3A"/>
    <w:rsid w:val="006429B0"/>
    <w:rsid w:val="00662991"/>
    <w:rsid w:val="00681E3F"/>
    <w:rsid w:val="006B3001"/>
    <w:rsid w:val="006B31A8"/>
    <w:rsid w:val="006D3054"/>
    <w:rsid w:val="006E10D4"/>
    <w:rsid w:val="007643A5"/>
    <w:rsid w:val="00771A53"/>
    <w:rsid w:val="007D7AE2"/>
    <w:rsid w:val="007F01A8"/>
    <w:rsid w:val="0084057F"/>
    <w:rsid w:val="008659F2"/>
    <w:rsid w:val="00871CB5"/>
    <w:rsid w:val="00875B49"/>
    <w:rsid w:val="008D7B48"/>
    <w:rsid w:val="008E1A3E"/>
    <w:rsid w:val="00905F1E"/>
    <w:rsid w:val="0091605E"/>
    <w:rsid w:val="00920F84"/>
    <w:rsid w:val="00923806"/>
    <w:rsid w:val="00932ECD"/>
    <w:rsid w:val="00942563"/>
    <w:rsid w:val="00953B79"/>
    <w:rsid w:val="009638A4"/>
    <w:rsid w:val="00987FD7"/>
    <w:rsid w:val="009A6996"/>
    <w:rsid w:val="009C26B7"/>
    <w:rsid w:val="009C7096"/>
    <w:rsid w:val="009C7F9F"/>
    <w:rsid w:val="009D4329"/>
    <w:rsid w:val="009E5B28"/>
    <w:rsid w:val="00A406B5"/>
    <w:rsid w:val="00A57CFF"/>
    <w:rsid w:val="00A82C49"/>
    <w:rsid w:val="00A85B10"/>
    <w:rsid w:val="00AC5648"/>
    <w:rsid w:val="00AD502B"/>
    <w:rsid w:val="00AE5CFF"/>
    <w:rsid w:val="00AF5797"/>
    <w:rsid w:val="00AF6DA1"/>
    <w:rsid w:val="00B011EC"/>
    <w:rsid w:val="00B018C8"/>
    <w:rsid w:val="00B22B75"/>
    <w:rsid w:val="00B22C86"/>
    <w:rsid w:val="00B45B6F"/>
    <w:rsid w:val="00B5315D"/>
    <w:rsid w:val="00B62511"/>
    <w:rsid w:val="00B80B53"/>
    <w:rsid w:val="00BA6118"/>
    <w:rsid w:val="00BB341A"/>
    <w:rsid w:val="00BC5784"/>
    <w:rsid w:val="00BD52B7"/>
    <w:rsid w:val="00BF15FC"/>
    <w:rsid w:val="00C04D4A"/>
    <w:rsid w:val="00C87C3E"/>
    <w:rsid w:val="00CB3C9E"/>
    <w:rsid w:val="00CF55DA"/>
    <w:rsid w:val="00D076A9"/>
    <w:rsid w:val="00D139E6"/>
    <w:rsid w:val="00D44ADA"/>
    <w:rsid w:val="00D6322B"/>
    <w:rsid w:val="00D67EDE"/>
    <w:rsid w:val="00D86313"/>
    <w:rsid w:val="00D91ACB"/>
    <w:rsid w:val="00DB642C"/>
    <w:rsid w:val="00DE7F48"/>
    <w:rsid w:val="00E07EAF"/>
    <w:rsid w:val="00E17380"/>
    <w:rsid w:val="00E24C92"/>
    <w:rsid w:val="00E25E6E"/>
    <w:rsid w:val="00EA7C72"/>
    <w:rsid w:val="00F326F1"/>
    <w:rsid w:val="00F567EC"/>
    <w:rsid w:val="00FB49B3"/>
    <w:rsid w:val="00FD1D84"/>
    <w:rsid w:val="00FD35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2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239B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239B2"/>
    <w:rPr>
      <w:rFonts w:ascii="Verdana" w:hAnsi="Verdana"/>
      <w:color w:val="000000"/>
      <w:sz w:val="18"/>
      <w:szCs w:val="18"/>
    </w:rPr>
  </w:style>
  <w:style w:type="paragraph" w:styleId="Lijstalinea">
    <w:name w:val="List Paragraph"/>
    <w:aliases w:val="Dot pt,F5 List Paragraph,List Paragraph1,No Spacing1,List Paragraph Char Char Char,Indicator Text,Colorful List - Accent 11,Numbered Para 1,Bullet Points,MAIN CONTENT,List Paragraph11,List Paragraph12,List Paragraph2,OBC Bullet,L,Bullet 1,2"/>
    <w:basedOn w:val="Standaard"/>
    <w:link w:val="LijstalineaChar"/>
    <w:uiPriority w:val="34"/>
    <w:qFormat/>
    <w:rsid w:val="00923806"/>
    <w:pPr>
      <w:ind w:left="720"/>
      <w:contextualSpacing/>
    </w:pPr>
  </w:style>
  <w:style w:type="character" w:customStyle="1" w:styleId="LijstalineaChar">
    <w:name w:val="Lijstalinea Char"/>
    <w:aliases w:val="Dot pt Char,F5 List Paragraph Char,List Paragraph1 Char,No Spacing1 Char,List Paragraph Char Char Char Char,Indicator Text Char,Colorful List - Accent 11 Char,Numbered Para 1 Char,Bullet Points Char,MAIN CONTENT Char,OBC Bullet Char"/>
    <w:link w:val="Lijstalinea"/>
    <w:uiPriority w:val="34"/>
    <w:qFormat/>
    <w:locked/>
    <w:rsid w:val="00923806"/>
    <w:rPr>
      <w:rFonts w:ascii="Verdana" w:hAnsi="Verdana"/>
      <w:color w:val="000000"/>
      <w:sz w:val="18"/>
      <w:szCs w:val="18"/>
    </w:rPr>
  </w:style>
  <w:style w:type="paragraph" w:styleId="Voetnoottekst">
    <w:name w:val="footnote text"/>
    <w:basedOn w:val="Standaard"/>
    <w:link w:val="VoetnoottekstChar"/>
    <w:uiPriority w:val="99"/>
    <w:semiHidden/>
    <w:unhideWhenUsed/>
    <w:rsid w:val="0092380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23806"/>
    <w:rPr>
      <w:rFonts w:ascii="Verdana" w:hAnsi="Verdana"/>
      <w:color w:val="000000"/>
    </w:rPr>
  </w:style>
  <w:style w:type="character" w:styleId="Voetnootmarkering">
    <w:name w:val="footnote reference"/>
    <w:basedOn w:val="Standaardalinea-lettertype"/>
    <w:uiPriority w:val="99"/>
    <w:semiHidden/>
    <w:unhideWhenUsed/>
    <w:rsid w:val="00923806"/>
    <w:rPr>
      <w:vertAlign w:val="superscript"/>
    </w:rPr>
  </w:style>
  <w:style w:type="character" w:styleId="Verwijzingopmerking">
    <w:name w:val="annotation reference"/>
    <w:basedOn w:val="Standaardalinea-lettertype"/>
    <w:uiPriority w:val="99"/>
    <w:semiHidden/>
    <w:unhideWhenUsed/>
    <w:rsid w:val="006E10D4"/>
    <w:rPr>
      <w:sz w:val="16"/>
      <w:szCs w:val="16"/>
    </w:rPr>
  </w:style>
  <w:style w:type="paragraph" w:styleId="Tekstopmerking">
    <w:name w:val="annotation text"/>
    <w:basedOn w:val="Standaard"/>
    <w:link w:val="TekstopmerkingChar"/>
    <w:uiPriority w:val="99"/>
    <w:unhideWhenUsed/>
    <w:rsid w:val="006E10D4"/>
    <w:pPr>
      <w:spacing w:line="240" w:lineRule="auto"/>
    </w:pPr>
    <w:rPr>
      <w:sz w:val="20"/>
      <w:szCs w:val="20"/>
    </w:rPr>
  </w:style>
  <w:style w:type="character" w:customStyle="1" w:styleId="TekstopmerkingChar">
    <w:name w:val="Tekst opmerking Char"/>
    <w:basedOn w:val="Standaardalinea-lettertype"/>
    <w:link w:val="Tekstopmerking"/>
    <w:uiPriority w:val="99"/>
    <w:rsid w:val="006E10D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E10D4"/>
    <w:rPr>
      <w:b/>
      <w:bCs/>
    </w:rPr>
  </w:style>
  <w:style w:type="character" w:customStyle="1" w:styleId="OnderwerpvanopmerkingChar">
    <w:name w:val="Onderwerp van opmerking Char"/>
    <w:basedOn w:val="TekstopmerkingChar"/>
    <w:link w:val="Onderwerpvanopmerking"/>
    <w:uiPriority w:val="99"/>
    <w:semiHidden/>
    <w:rsid w:val="006E10D4"/>
    <w:rPr>
      <w:rFonts w:ascii="Verdana" w:hAnsi="Verdana"/>
      <w:b/>
      <w:bCs/>
      <w:color w:val="000000"/>
    </w:rPr>
  </w:style>
  <w:style w:type="paragraph" w:styleId="Revisie">
    <w:name w:val="Revision"/>
    <w:hidden/>
    <w:uiPriority w:val="99"/>
    <w:semiHidden/>
    <w:rsid w:val="0033345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80927">
      <w:bodyDiv w:val="1"/>
      <w:marLeft w:val="0"/>
      <w:marRight w:val="0"/>
      <w:marTop w:val="0"/>
      <w:marBottom w:val="0"/>
      <w:divBdr>
        <w:top w:val="none" w:sz="0" w:space="0" w:color="auto"/>
        <w:left w:val="none" w:sz="0" w:space="0" w:color="auto"/>
        <w:bottom w:val="none" w:sz="0" w:space="0" w:color="auto"/>
        <w:right w:val="none" w:sz="0" w:space="0" w:color="auto"/>
      </w:divBdr>
    </w:div>
    <w:div w:id="155266089">
      <w:bodyDiv w:val="1"/>
      <w:marLeft w:val="0"/>
      <w:marRight w:val="0"/>
      <w:marTop w:val="0"/>
      <w:marBottom w:val="0"/>
      <w:divBdr>
        <w:top w:val="none" w:sz="0" w:space="0" w:color="auto"/>
        <w:left w:val="none" w:sz="0" w:space="0" w:color="auto"/>
        <w:bottom w:val="none" w:sz="0" w:space="0" w:color="auto"/>
        <w:right w:val="none" w:sz="0" w:space="0" w:color="auto"/>
      </w:divBdr>
      <w:divsChild>
        <w:div w:id="1095126462">
          <w:marLeft w:val="0"/>
          <w:marRight w:val="0"/>
          <w:marTop w:val="0"/>
          <w:marBottom w:val="0"/>
          <w:divBdr>
            <w:top w:val="none" w:sz="0" w:space="0" w:color="auto"/>
            <w:left w:val="none" w:sz="0" w:space="0" w:color="auto"/>
            <w:bottom w:val="none" w:sz="0" w:space="0" w:color="auto"/>
            <w:right w:val="none" w:sz="0" w:space="0" w:color="auto"/>
          </w:divBdr>
          <w:divsChild>
            <w:div w:id="845634765">
              <w:marLeft w:val="0"/>
              <w:marRight w:val="0"/>
              <w:marTop w:val="0"/>
              <w:marBottom w:val="0"/>
              <w:divBdr>
                <w:top w:val="none" w:sz="0" w:space="0" w:color="auto"/>
                <w:left w:val="none" w:sz="0" w:space="0" w:color="auto"/>
                <w:bottom w:val="none" w:sz="0" w:space="0" w:color="auto"/>
                <w:right w:val="none" w:sz="0" w:space="0" w:color="auto"/>
              </w:divBdr>
              <w:divsChild>
                <w:div w:id="164519770">
                  <w:marLeft w:val="0"/>
                  <w:marRight w:val="0"/>
                  <w:marTop w:val="0"/>
                  <w:marBottom w:val="0"/>
                  <w:divBdr>
                    <w:top w:val="none" w:sz="0" w:space="0" w:color="auto"/>
                    <w:left w:val="none" w:sz="0" w:space="0" w:color="auto"/>
                    <w:bottom w:val="none" w:sz="0" w:space="0" w:color="auto"/>
                    <w:right w:val="none" w:sz="0" w:space="0" w:color="auto"/>
                  </w:divBdr>
                  <w:divsChild>
                    <w:div w:id="784271364">
                      <w:marLeft w:val="0"/>
                      <w:marRight w:val="0"/>
                      <w:marTop w:val="0"/>
                      <w:marBottom w:val="0"/>
                      <w:divBdr>
                        <w:top w:val="none" w:sz="0" w:space="0" w:color="auto"/>
                        <w:left w:val="none" w:sz="0" w:space="0" w:color="auto"/>
                        <w:bottom w:val="none" w:sz="0" w:space="0" w:color="auto"/>
                        <w:right w:val="none" w:sz="0" w:space="0" w:color="auto"/>
                      </w:divBdr>
                      <w:divsChild>
                        <w:div w:id="1772625713">
                          <w:marLeft w:val="0"/>
                          <w:marRight w:val="0"/>
                          <w:marTop w:val="0"/>
                          <w:marBottom w:val="0"/>
                          <w:divBdr>
                            <w:top w:val="none" w:sz="0" w:space="0" w:color="auto"/>
                            <w:left w:val="none" w:sz="0" w:space="0" w:color="auto"/>
                            <w:bottom w:val="none" w:sz="0" w:space="0" w:color="auto"/>
                            <w:right w:val="none" w:sz="0" w:space="0" w:color="auto"/>
                          </w:divBdr>
                          <w:divsChild>
                            <w:div w:id="5105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960204">
      <w:bodyDiv w:val="1"/>
      <w:marLeft w:val="0"/>
      <w:marRight w:val="0"/>
      <w:marTop w:val="0"/>
      <w:marBottom w:val="0"/>
      <w:divBdr>
        <w:top w:val="none" w:sz="0" w:space="0" w:color="auto"/>
        <w:left w:val="none" w:sz="0" w:space="0" w:color="auto"/>
        <w:bottom w:val="none" w:sz="0" w:space="0" w:color="auto"/>
        <w:right w:val="none" w:sz="0" w:space="0" w:color="auto"/>
      </w:divBdr>
      <w:divsChild>
        <w:div w:id="939266174">
          <w:marLeft w:val="0"/>
          <w:marRight w:val="0"/>
          <w:marTop w:val="0"/>
          <w:marBottom w:val="0"/>
          <w:divBdr>
            <w:top w:val="none" w:sz="0" w:space="0" w:color="auto"/>
            <w:left w:val="none" w:sz="0" w:space="0" w:color="auto"/>
            <w:bottom w:val="none" w:sz="0" w:space="0" w:color="auto"/>
            <w:right w:val="none" w:sz="0" w:space="0" w:color="auto"/>
          </w:divBdr>
          <w:divsChild>
            <w:div w:id="1652978547">
              <w:marLeft w:val="0"/>
              <w:marRight w:val="0"/>
              <w:marTop w:val="0"/>
              <w:marBottom w:val="0"/>
              <w:divBdr>
                <w:top w:val="none" w:sz="0" w:space="0" w:color="auto"/>
                <w:left w:val="none" w:sz="0" w:space="0" w:color="auto"/>
                <w:bottom w:val="none" w:sz="0" w:space="0" w:color="auto"/>
                <w:right w:val="none" w:sz="0" w:space="0" w:color="auto"/>
              </w:divBdr>
              <w:divsChild>
                <w:div w:id="610942109">
                  <w:marLeft w:val="0"/>
                  <w:marRight w:val="0"/>
                  <w:marTop w:val="0"/>
                  <w:marBottom w:val="0"/>
                  <w:divBdr>
                    <w:top w:val="none" w:sz="0" w:space="0" w:color="auto"/>
                    <w:left w:val="none" w:sz="0" w:space="0" w:color="auto"/>
                    <w:bottom w:val="none" w:sz="0" w:space="0" w:color="auto"/>
                    <w:right w:val="none" w:sz="0" w:space="0" w:color="auto"/>
                  </w:divBdr>
                  <w:divsChild>
                    <w:div w:id="689651233">
                      <w:marLeft w:val="0"/>
                      <w:marRight w:val="0"/>
                      <w:marTop w:val="0"/>
                      <w:marBottom w:val="0"/>
                      <w:divBdr>
                        <w:top w:val="none" w:sz="0" w:space="0" w:color="auto"/>
                        <w:left w:val="none" w:sz="0" w:space="0" w:color="auto"/>
                        <w:bottom w:val="none" w:sz="0" w:space="0" w:color="auto"/>
                        <w:right w:val="none" w:sz="0" w:space="0" w:color="auto"/>
                      </w:divBdr>
                      <w:divsChild>
                        <w:div w:id="1804033018">
                          <w:marLeft w:val="0"/>
                          <w:marRight w:val="0"/>
                          <w:marTop w:val="0"/>
                          <w:marBottom w:val="0"/>
                          <w:divBdr>
                            <w:top w:val="none" w:sz="0" w:space="0" w:color="auto"/>
                            <w:left w:val="none" w:sz="0" w:space="0" w:color="auto"/>
                            <w:bottom w:val="none" w:sz="0" w:space="0" w:color="auto"/>
                            <w:right w:val="none" w:sz="0" w:space="0" w:color="auto"/>
                          </w:divBdr>
                          <w:divsChild>
                            <w:div w:id="19762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032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864</ap:Words>
  <ap:Characters>4757</ap:Characters>
  <ap:DocSecurity>0</ap:DocSecurity>
  <ap:Lines>39</ap:Lines>
  <ap:Paragraphs>11</ap:Paragraphs>
  <ap:ScaleCrop>false</ap:ScaleCrop>
  <ap:LinksUpToDate>false</ap:LinksUpToDate>
  <ap:CharactersWithSpaces>5610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2025-11-18T17:02:00.0000000Z</dcterms:created>
  <dcterms:modified xsi:type="dcterms:W3CDTF">2025-11-18T17:02:00.0000000Z</dcterms:modified>
  <dc:description>------------------------</dc:description>
  <version/>
  <category/>
</coreProperties>
</file>