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7CF5" w:rsidR="001F7CF5" w:rsidP="001F7CF5" w:rsidRDefault="001F7CF5" w14:paraId="3E023ADC" w14:textId="66AD1B05">
      <w:r w:rsidRPr="001F7CF5">
        <w:t>Geachte Voorzitter,</w:t>
      </w:r>
    </w:p>
    <w:p w:rsidRPr="001F7CF5" w:rsidR="001F7CF5" w:rsidP="001F7CF5" w:rsidRDefault="001F7CF5" w14:paraId="7698EBA0" w14:textId="77777777"/>
    <w:p w:rsidRPr="001F7CF5" w:rsidR="001F7CF5" w:rsidP="001F7CF5" w:rsidRDefault="001F7CF5" w14:paraId="639453EE" w14:textId="3F01EE64">
      <w:r w:rsidRPr="001F7CF5">
        <w:t xml:space="preserve">Het is van vitaal belang dat Nederland als innovatieve en open economie vooroploopt in de digitale en duurzame </w:t>
      </w:r>
      <w:r w:rsidRPr="789950DB">
        <w:rPr>
          <w:i/>
          <w:iCs/>
        </w:rPr>
        <w:t>twin transition</w:t>
      </w:r>
      <w:r w:rsidRPr="001F7CF5">
        <w:t>.</w:t>
      </w:r>
      <w:r w:rsidRPr="001F7CF5">
        <w:rPr>
          <w:vertAlign w:val="superscript"/>
        </w:rPr>
        <w:footnoteReference w:id="1"/>
      </w:r>
      <w:r w:rsidRPr="001F7CF5">
        <w:t xml:space="preserve"> </w:t>
      </w:r>
      <w:r w:rsidR="00BC7132">
        <w:t>Hierdoor behou</w:t>
      </w:r>
      <w:r w:rsidR="00BD7651">
        <w:t>den we toegang tot hoogwaardige digitale diensten en v</w:t>
      </w:r>
      <w:r w:rsidRPr="001F7CF5">
        <w:t>ergrot</w:t>
      </w:r>
      <w:r w:rsidR="00BD7651">
        <w:t>en we</w:t>
      </w:r>
      <w:r w:rsidRPr="001F7CF5">
        <w:t xml:space="preserve"> ons vermogen om te innoveren, concurreren en toekomstbestendig te groeien in een steeds competitievere wereld. Dit vermogen wordt echter beperkt omdat de digitale en duurzame transities elkaar nog te weinig vinden, terwijl door de opkomst van Artificiële Intelligentie (AI) deze transities juist in een stroomversnelling zijn geraakt. Hierdoor missen we niet alleen kansen op het gebied van energie- en grondstofzekerheid, maar ook om regeldruk te verlichten en Nederland op de kaart te zetten als innovatieve koploper.</w:t>
      </w:r>
    </w:p>
    <w:p w:rsidRPr="001F7CF5" w:rsidR="001F7CF5" w:rsidP="001F7CF5" w:rsidRDefault="001F7CF5" w14:paraId="4C64C693" w14:textId="77777777"/>
    <w:p w:rsidRPr="001F7CF5" w:rsidR="001F7CF5" w:rsidP="001F7CF5" w:rsidRDefault="001F7CF5" w14:paraId="5122CB92" w14:textId="1C01A9DC">
      <w:r w:rsidRPr="001F7CF5">
        <w:t>De ondernemer</w:t>
      </w:r>
      <w:r w:rsidR="00313BDF">
        <w:t>s</w:t>
      </w:r>
      <w:r w:rsidRPr="001F7CF5">
        <w:t xml:space="preserve"> die datacenters efficiënter help</w:t>
      </w:r>
      <w:r w:rsidR="00313BDF">
        <w:t>en</w:t>
      </w:r>
      <w:r w:rsidRPr="001F7CF5">
        <w:t xml:space="preserve"> koelen, de innovator</w:t>
      </w:r>
      <w:r w:rsidR="00C54C83">
        <w:t>s</w:t>
      </w:r>
      <w:r w:rsidRPr="001F7CF5">
        <w:t xml:space="preserve"> die met behulp van AI het stroomnet beter benut</w:t>
      </w:r>
      <w:r w:rsidR="00C54C83">
        <w:t>ten</w:t>
      </w:r>
      <w:r w:rsidRPr="001F7CF5">
        <w:t xml:space="preserve"> en de stichting die hergebruik van laptops mogelijk maakt. Zij hebben allemaal baat bij een integrale, data-gedreven aanpak vanuit de Rijksoverheid en vragen hier ook om in het Manifest Duurzame Digitalisering.</w:t>
      </w:r>
      <w:r w:rsidRPr="001F7CF5">
        <w:rPr>
          <w:vertAlign w:val="superscript"/>
        </w:rPr>
        <w:footnoteReference w:id="2"/>
      </w:r>
      <w:r w:rsidRPr="001F7CF5">
        <w:t xml:space="preserve"> Bovendien heeft de private sector, verenigd in de Nationale Coalitie Duurzame Digitalisering (NCDD), de ambitie om Nederland ‘koploper duurzame digitalisering’ te maken.</w:t>
      </w:r>
      <w:r w:rsidRPr="001F7CF5">
        <w:rPr>
          <w:vertAlign w:val="superscript"/>
        </w:rPr>
        <w:footnoteReference w:id="3"/>
      </w:r>
      <w:r w:rsidRPr="001F7CF5">
        <w:t xml:space="preserve"> Het kabinet verwelkomt deze ambitie en steunt daarnaast internationaal de positie van de Europese Commissie over het belang van een ‘geslaagde </w:t>
      </w:r>
      <w:r w:rsidRPr="789950DB">
        <w:rPr>
          <w:i/>
          <w:iCs/>
        </w:rPr>
        <w:t>twin transition</w:t>
      </w:r>
      <w:r w:rsidRPr="001F7CF5">
        <w:t>’ voor ons duurzaam concurrentievermogen.</w:t>
      </w:r>
      <w:r w:rsidRPr="001F7CF5">
        <w:rPr>
          <w:vertAlign w:val="superscript"/>
        </w:rPr>
        <w:footnoteReference w:id="4"/>
      </w:r>
      <w:r w:rsidRPr="001F7CF5">
        <w:rPr>
          <w:vertAlign w:val="superscript"/>
        </w:rPr>
        <w:footnoteReference w:id="5"/>
      </w:r>
      <w:r w:rsidRPr="001F7CF5">
        <w:rPr>
          <w:vertAlign w:val="superscript"/>
        </w:rPr>
        <w:t xml:space="preserve"> </w:t>
      </w:r>
    </w:p>
    <w:p w:rsidRPr="001F7CF5" w:rsidR="001F7CF5" w:rsidP="001F7CF5" w:rsidRDefault="001F7CF5" w14:paraId="3EE87588" w14:textId="77777777"/>
    <w:p w:rsidRPr="001F7CF5" w:rsidR="001F7CF5" w:rsidP="001F7CF5" w:rsidRDefault="001F7CF5" w14:paraId="76F1C5E8" w14:textId="01F76BE0">
      <w:r w:rsidRPr="001F7CF5">
        <w:t>Daarom bied ik u hierbij, mede namens de minister van Klimaat en Groene Groei, de staatssecretaris van Binnenlandse Zaken en Koninkrijksrelaties en de staatssecretaris van Infrastructuur en Waterstaat, het Actieprogramma Duurzame Digitalisering aan zoals toegezegd in de Kamerbrief van 20 maart 2025.</w:t>
      </w:r>
      <w:r w:rsidRPr="001F7CF5">
        <w:rPr>
          <w:vertAlign w:val="superscript"/>
        </w:rPr>
        <w:footnoteReference w:id="6"/>
      </w:r>
      <w:r w:rsidRPr="001F7CF5">
        <w:t xml:space="preserve"> Dit is een vervolg op het Actieplan Duurzame Digitalisering, dat op 17 juni 2024 aan uw </w:t>
      </w:r>
      <w:r w:rsidRPr="001F7CF5">
        <w:lastRenderedPageBreak/>
        <w:t>Kamer is verstuurd.</w:t>
      </w:r>
      <w:r w:rsidRPr="001F7CF5">
        <w:rPr>
          <w:vertAlign w:val="superscript"/>
        </w:rPr>
        <w:footnoteReference w:id="7"/>
      </w:r>
      <w:r w:rsidRPr="001F7CF5">
        <w:t xml:space="preserve"> Een voortgangsupdate van dit actieplan is opgenomen in de bijlagen en verwerkt in het nu voorliggende Actieprogramma.</w:t>
      </w:r>
      <w:r w:rsidR="006C3931">
        <w:t xml:space="preserve"> </w:t>
      </w:r>
      <w:r w:rsidRPr="006C3931" w:rsidR="006C3931">
        <w:t>De Actieagenda Digitalisering Energiesysteem die binnenkort aan de Kamer verzonden wordt geeft richting aan de verdere digitalisering van het Nederlandse energiesysteem en sluit daarmee aan op dit actieprogramma.</w:t>
      </w:r>
    </w:p>
    <w:p w:rsidRPr="001F7CF5" w:rsidR="001F7CF5" w:rsidP="001F7CF5" w:rsidRDefault="001F7CF5" w14:paraId="34425DE0" w14:textId="77777777"/>
    <w:p w:rsidRPr="001F7CF5" w:rsidR="001F7CF5" w:rsidP="001F7CF5" w:rsidRDefault="001F7CF5" w14:paraId="7118394E" w14:textId="77777777">
      <w:pPr>
        <w:rPr>
          <w:b/>
          <w:bCs/>
        </w:rPr>
      </w:pPr>
      <w:r w:rsidRPr="001F7CF5">
        <w:rPr>
          <w:b/>
          <w:bCs/>
        </w:rPr>
        <w:t>Het Actieprogramma Duurzame Digitalisering 2026 - 2028</w:t>
      </w:r>
    </w:p>
    <w:p w:rsidRPr="001F7CF5" w:rsidR="001F7CF5" w:rsidP="001F7CF5" w:rsidRDefault="001F7CF5" w14:paraId="495B6ADC" w14:textId="77777777">
      <w:r w:rsidRPr="001F7CF5">
        <w:t>Versnipperd beleid, een gebrek aan betrouwbare data en beperkte internationale zichtbaarheid belemmeren Nederlandse koplopers. Daarom zorgt dit programma voor onafhankelijke monitoring en informatievoorziening, het faciliteren van publiek-private samenwerking en het deelnemen aan relevante internationale samenwerkingsverbanden. Vanuit deze basis wordt in publiek-private samenwerking toegewerkt naar twee doelen. (1) de Nederlandse digitale sector wordt duurzaam Europees koploper, bijvoorbeeld door innovaties voor energie-efficiëntie van datacenters aan te jagen en overheidsdatacenters te verduurzamen. (2) AI en digitalisering staan op de kaart als innovatiemotor voor verduurzaming, bijvoorbeeld door over sectoren heen de kansen van data en Digitale Product Paspoorten voor nieuwe circulaire businessmodellen te ontwikkelen.</w:t>
      </w:r>
      <w:r w:rsidRPr="001F7CF5">
        <w:rPr>
          <w:vertAlign w:val="superscript"/>
        </w:rPr>
        <w:footnoteReference w:id="8"/>
      </w:r>
    </w:p>
    <w:p w:rsidRPr="001F7CF5" w:rsidR="001F7CF5" w:rsidP="001F7CF5" w:rsidRDefault="001F7CF5" w14:paraId="531F47C6" w14:textId="77777777"/>
    <w:p w:rsidRPr="001F7CF5" w:rsidR="001F7CF5" w:rsidP="001F7CF5" w:rsidRDefault="001F7CF5" w14:paraId="72114633" w14:textId="0DB1E618">
      <w:r w:rsidRPr="001F7CF5">
        <w:t>Dit programma bouwt voort op de goede samenwerking met de sector, de betrokken departementen en bestaand beleid. Ook zijn er de afgelopen periode meerdere moties ingediend over dit onderwerp. De uitvoering van de nog openstaande moties zijn in dit actieprogramma opgenomen</w:t>
      </w:r>
      <w:r w:rsidR="001A0D30">
        <w:t xml:space="preserve"> (zie voetnoot)</w:t>
      </w:r>
      <w:r w:rsidRPr="001F7CF5">
        <w:t>.</w:t>
      </w:r>
      <w:r w:rsidRPr="001F7CF5">
        <w:rPr>
          <w:vertAlign w:val="superscript"/>
        </w:rPr>
        <w:footnoteReference w:id="9"/>
      </w:r>
      <w:r w:rsidRPr="001F7CF5">
        <w:t xml:space="preserve"> Als penvoerder werk ik nauw samen met de ministeries van BZK, IenW, KGG, LVVN en BuZa, en uitvoeringsorganisaties als RVO, Logius en Rijkswaterstaat. Ook de private sector is betrokken bij de totstandkoming van dit actieprogramma en de activiteiten van de NCDD zijn opgenomen als bijlage. Een mooi voorbeeld is het in 2025 gelanceerde Sustainable IT Impact Assessment.</w:t>
      </w:r>
      <w:r w:rsidRPr="001F7CF5">
        <w:rPr>
          <w:vertAlign w:val="superscript"/>
        </w:rPr>
        <w:footnoteReference w:id="10"/>
      </w:r>
      <w:r w:rsidRPr="001F7CF5">
        <w:t xml:space="preserve"> Gebaseerd op ervaringen van koplopers kan dit instrument ieder bedrijf helpen om de kansen van de duurzame en digitale </w:t>
      </w:r>
      <w:r w:rsidRPr="789950DB">
        <w:rPr>
          <w:i/>
          <w:iCs/>
        </w:rPr>
        <w:t xml:space="preserve">twin transition </w:t>
      </w:r>
      <w:r w:rsidRPr="001F7CF5">
        <w:t>te identificeren en zo mee te bouwen aan het duurzaam concurrentievermogen van Nederland.</w:t>
      </w:r>
    </w:p>
    <w:p w:rsidRPr="001F7CF5" w:rsidR="001F7CF5" w:rsidP="001F7CF5" w:rsidRDefault="001F7CF5" w14:paraId="1BBF197A" w14:textId="77777777"/>
    <w:p w:rsidR="002A317C" w:rsidP="001F7CF5" w:rsidRDefault="001F7CF5" w14:paraId="75124FCA" w14:textId="77777777">
      <w:r w:rsidRPr="001F7CF5">
        <w:t xml:space="preserve">Graag benadruk ik tot slot dat dit een maatschappelijk en interdepartementaal breed gedragen programma is dat ook Europees wordt gezien als </w:t>
      </w:r>
      <w:r w:rsidRPr="789950DB">
        <w:rPr>
          <w:i/>
          <w:iCs/>
        </w:rPr>
        <w:t>best practice</w:t>
      </w:r>
      <w:r w:rsidR="00EA7B87">
        <w:t xml:space="preserve"> zoals blijkt uit de </w:t>
      </w:r>
      <w:r w:rsidRPr="789950DB" w:rsidR="00EA7B87">
        <w:rPr>
          <w:i/>
          <w:iCs/>
        </w:rPr>
        <w:t>State of the Digital Decade 2025</w:t>
      </w:r>
      <w:r w:rsidRPr="789950DB">
        <w:rPr>
          <w:i/>
          <w:iCs/>
        </w:rPr>
        <w:t>.</w:t>
      </w:r>
      <w:r w:rsidRPr="001F7CF5">
        <w:rPr>
          <w:vertAlign w:val="superscript"/>
        </w:rPr>
        <w:footnoteReference w:id="11"/>
      </w:r>
      <w:r w:rsidRPr="001F7CF5">
        <w:t xml:space="preserve"> </w:t>
      </w:r>
    </w:p>
    <w:p w:rsidR="002A317C" w:rsidP="001F7CF5" w:rsidRDefault="002A317C" w14:paraId="732C17EA" w14:textId="77777777"/>
    <w:p w:rsidR="002A317C" w:rsidP="001F7CF5" w:rsidRDefault="002A317C" w14:paraId="577CB434" w14:textId="77777777"/>
    <w:p w:rsidRPr="001F7CF5" w:rsidR="001F7CF5" w:rsidP="001F7CF5" w:rsidRDefault="001F7CF5" w14:paraId="0D41160B" w14:textId="58BFF73D">
      <w:r w:rsidRPr="001F7CF5">
        <w:lastRenderedPageBreak/>
        <w:t>We hebben dus een goede start gemaakt en zetten dat graag voort om Nederland op de kaart te zetten als innovatieve koploper.</w:t>
      </w:r>
    </w:p>
    <w:p w:rsidRPr="001F7CF5" w:rsidR="001F7CF5" w:rsidP="001F7CF5" w:rsidRDefault="001F7CF5" w14:paraId="14F76ABB" w14:textId="48B35B0F"/>
    <w:p w:rsidR="001F7CF5" w:rsidP="001F7CF5" w:rsidRDefault="001F7CF5" w14:paraId="72C64D64" w14:textId="16708FB3"/>
    <w:p w:rsidR="002A317C" w:rsidP="001F7CF5" w:rsidRDefault="002A317C" w14:paraId="5F377032" w14:textId="77777777"/>
    <w:p w:rsidRPr="001F7CF5" w:rsidR="002A317C" w:rsidP="001F7CF5" w:rsidRDefault="002A317C" w14:paraId="21C016D4" w14:textId="77777777"/>
    <w:p w:rsidRPr="001F7CF5" w:rsidR="001F7CF5" w:rsidP="001F7CF5" w:rsidRDefault="001F7CF5" w14:paraId="3C93DDC7" w14:textId="77777777"/>
    <w:p w:rsidRPr="001F7CF5" w:rsidR="001F7CF5" w:rsidP="001F7CF5" w:rsidRDefault="001F7CF5" w14:paraId="0FAFFD3A" w14:textId="77777777">
      <w:r w:rsidRPr="001F7CF5">
        <w:t>Vincent Karremans</w:t>
      </w:r>
      <w:r w:rsidRPr="001F7CF5">
        <w:br/>
        <w:t xml:space="preserve">Minister van Economische Zaken </w:t>
      </w:r>
    </w:p>
    <w:p w:rsidR="004425CC" w:rsidP="001F7CF5" w:rsidRDefault="004425CC" w14:paraId="268802E4" w14:textId="6D925D0E"/>
    <w:sectPr w:rsidR="004425CC" w:rsidSect="0063158A">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4751" w14:textId="77777777" w:rsidR="00A30C80" w:rsidRDefault="00A30C80">
      <w:r>
        <w:separator/>
      </w:r>
    </w:p>
    <w:p w14:paraId="416AC5DE" w14:textId="77777777" w:rsidR="00A30C80" w:rsidRDefault="00A30C80"/>
  </w:endnote>
  <w:endnote w:type="continuationSeparator" w:id="0">
    <w:p w14:paraId="7E74C1C2" w14:textId="77777777" w:rsidR="00A30C80" w:rsidRDefault="00A30C80">
      <w:r>
        <w:continuationSeparator/>
      </w:r>
    </w:p>
    <w:p w14:paraId="603A3E70" w14:textId="77777777" w:rsidR="00A30C80" w:rsidRDefault="00A30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DE9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2129D" w14:paraId="55360C61" w14:textId="77777777" w:rsidTr="00CA6A25">
      <w:trPr>
        <w:trHeight w:hRule="exact" w:val="240"/>
      </w:trPr>
      <w:tc>
        <w:tcPr>
          <w:tcW w:w="7601" w:type="dxa"/>
        </w:tcPr>
        <w:p w14:paraId="79E462B4" w14:textId="77777777" w:rsidR="00527BD4" w:rsidRDefault="00527BD4" w:rsidP="003F1F6B">
          <w:pPr>
            <w:pStyle w:val="Huisstijl-Rubricering"/>
          </w:pPr>
        </w:p>
      </w:tc>
      <w:tc>
        <w:tcPr>
          <w:tcW w:w="2156" w:type="dxa"/>
        </w:tcPr>
        <w:p w14:paraId="49AB8C66" w14:textId="35B5B206" w:rsidR="00527BD4" w:rsidRPr="00645414" w:rsidRDefault="00A30C8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7B14F0">
            <w:t>3</w:t>
          </w:r>
          <w:r w:rsidR="004425CC">
            <w:fldChar w:fldCharType="end"/>
          </w:r>
        </w:p>
      </w:tc>
    </w:tr>
  </w:tbl>
  <w:p w14:paraId="1585D19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2129D" w14:paraId="054F14A0" w14:textId="77777777" w:rsidTr="00CA6A25">
      <w:trPr>
        <w:trHeight w:hRule="exact" w:val="240"/>
      </w:trPr>
      <w:tc>
        <w:tcPr>
          <w:tcW w:w="7601" w:type="dxa"/>
        </w:tcPr>
        <w:p w14:paraId="3B1EC372" w14:textId="77777777" w:rsidR="00527BD4" w:rsidRDefault="00527BD4" w:rsidP="008C356D">
          <w:pPr>
            <w:pStyle w:val="Huisstijl-Rubricering"/>
          </w:pPr>
        </w:p>
      </w:tc>
      <w:tc>
        <w:tcPr>
          <w:tcW w:w="2170" w:type="dxa"/>
        </w:tcPr>
        <w:p w14:paraId="263CCB46" w14:textId="17B1CAA0" w:rsidR="00527BD4" w:rsidRPr="00ED539E" w:rsidRDefault="00A30C8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7B14F0">
            <w:t>1</w:t>
          </w:r>
          <w:r w:rsidR="00396A8F">
            <w:fldChar w:fldCharType="end"/>
          </w:r>
        </w:p>
      </w:tc>
    </w:tr>
  </w:tbl>
  <w:p w14:paraId="45D6E995" w14:textId="77777777" w:rsidR="00527BD4" w:rsidRPr="00BC3B53" w:rsidRDefault="00527BD4" w:rsidP="008C356D">
    <w:pPr>
      <w:pStyle w:val="Voettekst"/>
      <w:spacing w:line="240" w:lineRule="auto"/>
      <w:rPr>
        <w:sz w:val="2"/>
        <w:szCs w:val="2"/>
      </w:rPr>
    </w:pPr>
  </w:p>
  <w:p w14:paraId="60CBE07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1A8F" w14:textId="77777777" w:rsidR="00A30C80" w:rsidRDefault="00A30C80">
      <w:r>
        <w:separator/>
      </w:r>
    </w:p>
    <w:p w14:paraId="146AB658" w14:textId="77777777" w:rsidR="00A30C80" w:rsidRDefault="00A30C80"/>
  </w:footnote>
  <w:footnote w:type="continuationSeparator" w:id="0">
    <w:p w14:paraId="67D98781" w14:textId="77777777" w:rsidR="00A30C80" w:rsidRDefault="00A30C80">
      <w:r>
        <w:continuationSeparator/>
      </w:r>
    </w:p>
    <w:p w14:paraId="1F304338" w14:textId="77777777" w:rsidR="00A30C80" w:rsidRDefault="00A30C80"/>
  </w:footnote>
  <w:footnote w:id="1">
    <w:p w14:paraId="2308CAC3" w14:textId="77777777" w:rsidR="001F7CF5" w:rsidRPr="002A317C" w:rsidRDefault="001F7CF5" w:rsidP="001F7CF5">
      <w:pPr>
        <w:pStyle w:val="Voetnoottekst"/>
        <w:rPr>
          <w:szCs w:val="13"/>
        </w:rPr>
      </w:pPr>
      <w:r w:rsidRPr="002A317C">
        <w:rPr>
          <w:rStyle w:val="Voetnootmarkering"/>
          <w:szCs w:val="13"/>
        </w:rPr>
        <w:footnoteRef/>
      </w:r>
      <w:r w:rsidRPr="002A317C">
        <w:rPr>
          <w:szCs w:val="13"/>
        </w:rPr>
        <w:t xml:space="preserve"> Onder </w:t>
      </w:r>
      <w:proofErr w:type="spellStart"/>
      <w:r w:rsidRPr="002A317C">
        <w:rPr>
          <w:i/>
          <w:iCs/>
          <w:szCs w:val="13"/>
        </w:rPr>
        <w:t>twin</w:t>
      </w:r>
      <w:proofErr w:type="spellEnd"/>
      <w:r w:rsidRPr="002A317C">
        <w:rPr>
          <w:i/>
          <w:iCs/>
          <w:szCs w:val="13"/>
        </w:rPr>
        <w:t xml:space="preserve"> </w:t>
      </w:r>
      <w:proofErr w:type="spellStart"/>
      <w:r w:rsidRPr="002A317C">
        <w:rPr>
          <w:i/>
          <w:iCs/>
          <w:szCs w:val="13"/>
        </w:rPr>
        <w:t>transition</w:t>
      </w:r>
      <w:proofErr w:type="spellEnd"/>
      <w:r w:rsidRPr="002A317C">
        <w:rPr>
          <w:szCs w:val="13"/>
        </w:rPr>
        <w:t xml:space="preserve"> verstaan we de transities van digitalisering en verduurzaming. Digitalisering kan de duurzaamheidstransitie versterken maar moet zelf ook duurzaam gebeuren.</w:t>
      </w:r>
    </w:p>
  </w:footnote>
  <w:footnote w:id="2">
    <w:p w14:paraId="23576B3D" w14:textId="77777777" w:rsidR="001F7CF5" w:rsidRPr="002A317C" w:rsidRDefault="001F7CF5" w:rsidP="001F7CF5">
      <w:pPr>
        <w:pStyle w:val="Voetnoottekst"/>
        <w:rPr>
          <w:szCs w:val="13"/>
        </w:rPr>
      </w:pPr>
      <w:r w:rsidRPr="002A317C">
        <w:rPr>
          <w:rStyle w:val="Voetnootmarkering"/>
          <w:szCs w:val="13"/>
        </w:rPr>
        <w:footnoteRef/>
      </w:r>
      <w:r w:rsidRPr="002A317C">
        <w:rPr>
          <w:szCs w:val="13"/>
        </w:rPr>
        <w:t xml:space="preserve"> </w:t>
      </w:r>
      <w:hyperlink r:id="rId1">
        <w:r w:rsidRPr="002A317C">
          <w:rPr>
            <w:rStyle w:val="Hyperlink"/>
            <w:szCs w:val="13"/>
          </w:rPr>
          <w:t>Manifest duurzame digitalisering – Nationale Coalitie Duurzame Digitalisering</w:t>
        </w:r>
      </w:hyperlink>
    </w:p>
  </w:footnote>
  <w:footnote w:id="3">
    <w:p w14:paraId="6BB9D92D" w14:textId="77777777" w:rsidR="001F7CF5" w:rsidRPr="002A317C" w:rsidRDefault="001F7CF5" w:rsidP="001F7CF5">
      <w:pPr>
        <w:pStyle w:val="Voetnoottekst"/>
        <w:rPr>
          <w:szCs w:val="13"/>
          <w:lang w:val="en-US"/>
        </w:rPr>
      </w:pPr>
      <w:r w:rsidRPr="002A317C">
        <w:rPr>
          <w:rStyle w:val="Voetnootmarkering"/>
          <w:szCs w:val="13"/>
        </w:rPr>
        <w:footnoteRef/>
      </w:r>
      <w:r w:rsidRPr="002A317C">
        <w:rPr>
          <w:szCs w:val="13"/>
          <w:lang w:val="en-US"/>
        </w:rPr>
        <w:t xml:space="preserve"> </w:t>
      </w:r>
      <w:r>
        <w:fldChar w:fldCharType="begin"/>
      </w:r>
      <w:r w:rsidRPr="007B14F0">
        <w:rPr>
          <w:lang w:val="en-US"/>
        </w:rPr>
        <w:instrText>HYPERLINK "https://coalitieduurzamedigitalisering.nl/" \h</w:instrText>
      </w:r>
      <w:r>
        <w:fldChar w:fldCharType="separate"/>
      </w:r>
      <w:r w:rsidRPr="002A317C">
        <w:rPr>
          <w:rStyle w:val="Hyperlink"/>
          <w:szCs w:val="13"/>
          <w:lang w:val="en-US"/>
        </w:rPr>
        <w:t>https://coalitieduurzamedigitalisering.nl/</w:t>
      </w:r>
      <w:r>
        <w:fldChar w:fldCharType="end"/>
      </w:r>
    </w:p>
  </w:footnote>
  <w:footnote w:id="4">
    <w:p w14:paraId="53CD8144" w14:textId="77777777" w:rsidR="001F7CF5" w:rsidRPr="002A317C" w:rsidRDefault="001F7CF5" w:rsidP="001F7CF5">
      <w:pPr>
        <w:pStyle w:val="Voetnoottekst"/>
        <w:rPr>
          <w:szCs w:val="13"/>
          <w:lang w:val="en-US"/>
        </w:rPr>
      </w:pPr>
      <w:r w:rsidRPr="002A317C">
        <w:rPr>
          <w:rStyle w:val="Voetnootmarkering"/>
          <w:rFonts w:cs="Verdana"/>
          <w:szCs w:val="13"/>
        </w:rPr>
        <w:footnoteRef/>
      </w:r>
      <w:r w:rsidRPr="002A317C">
        <w:rPr>
          <w:rFonts w:cs="Verdana"/>
          <w:szCs w:val="13"/>
          <w:lang w:val="en-GB"/>
        </w:rPr>
        <w:t xml:space="preserve"> </w:t>
      </w:r>
      <w:r>
        <w:fldChar w:fldCharType="begin"/>
      </w:r>
      <w:r w:rsidRPr="007B14F0">
        <w:rPr>
          <w:lang w:val="en-US"/>
        </w:rPr>
        <w:instrText>HYPERLINK "https://european-research-area.ec.europa.eu/sites/default/files/documents/2025-01/COM%202025%2030%20-%20A%20Competitiveness%20Compass%20for%20the%20EU%20_%2029-1-2025.pdf" \h</w:instrText>
      </w:r>
      <w:r>
        <w:fldChar w:fldCharType="separate"/>
      </w:r>
      <w:r w:rsidRPr="002A317C">
        <w:rPr>
          <w:rStyle w:val="Hyperlink"/>
          <w:rFonts w:cs="Verdana"/>
          <w:szCs w:val="13"/>
          <w:lang w:val="en-US"/>
        </w:rPr>
        <w:t>COM 2025 30 - A Competitiveness Compass for the EU _ 29-1-2025.pdf</w:t>
      </w:r>
      <w:r>
        <w:fldChar w:fldCharType="end"/>
      </w:r>
    </w:p>
  </w:footnote>
  <w:footnote w:id="5">
    <w:p w14:paraId="0DE4F987" w14:textId="77777777" w:rsidR="001F7CF5" w:rsidRPr="002A317C" w:rsidRDefault="001F7CF5" w:rsidP="001F7CF5">
      <w:pPr>
        <w:pStyle w:val="Voetnoottekst"/>
        <w:rPr>
          <w:szCs w:val="13"/>
        </w:rPr>
      </w:pPr>
      <w:r w:rsidRPr="002A317C">
        <w:rPr>
          <w:rStyle w:val="Voetnootmarkering"/>
          <w:szCs w:val="13"/>
        </w:rPr>
        <w:footnoteRef/>
      </w:r>
      <w:r w:rsidRPr="002A317C">
        <w:rPr>
          <w:szCs w:val="13"/>
        </w:rPr>
        <w:t xml:space="preserve"> </w:t>
      </w:r>
      <w:hyperlink r:id="rId2">
        <w:r w:rsidRPr="002A317C">
          <w:rPr>
            <w:rStyle w:val="Hyperlink"/>
            <w:szCs w:val="13"/>
          </w:rPr>
          <w:t>Geannoteerde Agenda formele Telecomraad 6 december 2024</w:t>
        </w:r>
      </w:hyperlink>
    </w:p>
  </w:footnote>
  <w:footnote w:id="6">
    <w:p w14:paraId="24457222" w14:textId="77777777" w:rsidR="001F7CF5" w:rsidRPr="002A317C" w:rsidRDefault="001F7CF5" w:rsidP="001F7CF5">
      <w:pPr>
        <w:pStyle w:val="Voetnoottekst"/>
        <w:rPr>
          <w:szCs w:val="13"/>
        </w:rPr>
      </w:pPr>
      <w:r w:rsidRPr="002A317C">
        <w:rPr>
          <w:rStyle w:val="Voetnootmarkering"/>
          <w:szCs w:val="13"/>
        </w:rPr>
        <w:footnoteRef/>
      </w:r>
      <w:r w:rsidRPr="002A317C">
        <w:rPr>
          <w:szCs w:val="13"/>
        </w:rPr>
        <w:t xml:space="preserve"> Kamerstuk 26 643, nr. 1327 Te raadplegen via: </w:t>
      </w:r>
      <w:hyperlink r:id="rId3">
        <w:r w:rsidRPr="002A317C">
          <w:rPr>
            <w:rStyle w:val="Hyperlink"/>
            <w:szCs w:val="13"/>
          </w:rPr>
          <w:t>Kamerbrief update duurzame digitalisering</w:t>
        </w:r>
      </w:hyperlink>
    </w:p>
  </w:footnote>
  <w:footnote w:id="7">
    <w:p w14:paraId="17383DC6" w14:textId="77777777" w:rsidR="001F7CF5" w:rsidRPr="002A317C" w:rsidRDefault="001F7CF5" w:rsidP="001F7CF5">
      <w:pPr>
        <w:pStyle w:val="Voetnoottekst"/>
        <w:rPr>
          <w:szCs w:val="13"/>
        </w:rPr>
      </w:pPr>
      <w:r w:rsidRPr="002A317C">
        <w:rPr>
          <w:rStyle w:val="Voetnootmarkering"/>
          <w:szCs w:val="13"/>
        </w:rPr>
        <w:footnoteRef/>
      </w:r>
      <w:r w:rsidRPr="002A317C">
        <w:rPr>
          <w:szCs w:val="13"/>
        </w:rPr>
        <w:t xml:space="preserve"> </w:t>
      </w:r>
      <w:hyperlink r:id="rId4">
        <w:r w:rsidRPr="002A317C">
          <w:rPr>
            <w:rStyle w:val="Hyperlink"/>
            <w:szCs w:val="13"/>
          </w:rPr>
          <w:t>Kamerbrief bij Actieplan Duurzame Digitalisering | Kamerstuk | Rijksoverheid.nl</w:t>
        </w:r>
      </w:hyperlink>
    </w:p>
  </w:footnote>
  <w:footnote w:id="8">
    <w:p w14:paraId="63A689FA" w14:textId="77777777" w:rsidR="001F7CF5" w:rsidRPr="002A317C" w:rsidRDefault="001F7CF5" w:rsidP="001F7CF5">
      <w:pPr>
        <w:pStyle w:val="Voetnoottekst"/>
        <w:rPr>
          <w:szCs w:val="13"/>
        </w:rPr>
      </w:pPr>
      <w:r w:rsidRPr="002A317C">
        <w:rPr>
          <w:rStyle w:val="Voetnootmarkering"/>
          <w:szCs w:val="13"/>
        </w:rPr>
        <w:footnoteRef/>
      </w:r>
      <w:r w:rsidRPr="002A317C">
        <w:rPr>
          <w:szCs w:val="13"/>
        </w:rPr>
        <w:t xml:space="preserve"> Zie het Actieprogramma in de bijlage voor meer informatie.</w:t>
      </w:r>
    </w:p>
  </w:footnote>
  <w:footnote w:id="9">
    <w:p w14:paraId="07082CBE" w14:textId="4E71EB25" w:rsidR="001F7CF5" w:rsidRPr="002A317C" w:rsidRDefault="001F7CF5" w:rsidP="001F7CF5">
      <w:pPr>
        <w:pStyle w:val="Voetnoottekst"/>
        <w:rPr>
          <w:szCs w:val="13"/>
        </w:rPr>
      </w:pPr>
      <w:r w:rsidRPr="002A317C">
        <w:rPr>
          <w:rStyle w:val="Voetnootmarkering"/>
          <w:szCs w:val="13"/>
        </w:rPr>
        <w:footnoteRef/>
      </w:r>
      <w:r w:rsidR="789950DB" w:rsidRPr="002A317C">
        <w:rPr>
          <w:szCs w:val="13"/>
        </w:rPr>
        <w:t xml:space="preserve"> Moties lid B.C. Kathmann 26643-1187 ‘scenario’s sturen op efficiëntiegroei en vraagreductie’, lid B.C. Kathmann 26643-1188 ‘standaardmethodiek meten CO2 uitstoot ICT systemen’, lid C. Teunissen 26643-1189 ‘milieueffecten digitale sector breed meenemen’ en lid C. Teunissen 26643-1190 ‘concrete energiebesparingsmaatregelen’. Zie ook het bijgevoegde actieprogramma en: </w:t>
      </w:r>
      <w:hyperlink r:id="rId5">
        <w:r w:rsidR="789950DB" w:rsidRPr="002A317C">
          <w:rPr>
            <w:rStyle w:val="Hyperlink"/>
            <w:szCs w:val="13"/>
          </w:rPr>
          <w:t>Tweeminutendebat Duurzaamheid en digitalisering (CD 21/3) | Tweede Kamer der Staten-Generaal</w:t>
        </w:r>
      </w:hyperlink>
      <w:r w:rsidR="789950DB" w:rsidRPr="002A317C">
        <w:rPr>
          <w:szCs w:val="13"/>
        </w:rPr>
        <w:t xml:space="preserve">  </w:t>
      </w:r>
    </w:p>
  </w:footnote>
  <w:footnote w:id="10">
    <w:p w14:paraId="5FA91E3B" w14:textId="77777777" w:rsidR="001F7CF5" w:rsidRPr="002A317C" w:rsidRDefault="001F7CF5" w:rsidP="001F7CF5">
      <w:pPr>
        <w:pStyle w:val="Voetnoottekst"/>
        <w:rPr>
          <w:szCs w:val="13"/>
          <w:lang w:val="en-US"/>
        </w:rPr>
      </w:pPr>
      <w:r w:rsidRPr="002A317C">
        <w:rPr>
          <w:rStyle w:val="Voetnootmarkering"/>
          <w:szCs w:val="13"/>
        </w:rPr>
        <w:footnoteRef/>
      </w:r>
      <w:r w:rsidRPr="002A317C">
        <w:rPr>
          <w:szCs w:val="13"/>
          <w:lang w:val="en-GB"/>
        </w:rPr>
        <w:t xml:space="preserve"> </w:t>
      </w:r>
      <w:r>
        <w:fldChar w:fldCharType="begin"/>
      </w:r>
      <w:r w:rsidRPr="007B14F0">
        <w:rPr>
          <w:lang w:val="en-US"/>
        </w:rPr>
        <w:instrText>HYPERLINK "https://coalitieduurzamedigitalisering.nl/sustainable-it-impact-assessment-siia/" \h</w:instrText>
      </w:r>
      <w:r>
        <w:fldChar w:fldCharType="separate"/>
      </w:r>
      <w:r w:rsidRPr="002A317C">
        <w:rPr>
          <w:rStyle w:val="Hyperlink"/>
          <w:szCs w:val="13"/>
          <w:lang w:val="en-GB"/>
        </w:rPr>
        <w:t xml:space="preserve">Sustainable IT Impact Assessment (SIIA) – Nationale </w:t>
      </w:r>
      <w:proofErr w:type="spellStart"/>
      <w:r w:rsidRPr="002A317C">
        <w:rPr>
          <w:rStyle w:val="Hyperlink"/>
          <w:szCs w:val="13"/>
          <w:lang w:val="en-GB"/>
        </w:rPr>
        <w:t>Coalitie</w:t>
      </w:r>
      <w:proofErr w:type="spellEnd"/>
      <w:r w:rsidRPr="002A317C">
        <w:rPr>
          <w:rStyle w:val="Hyperlink"/>
          <w:szCs w:val="13"/>
          <w:lang w:val="en-GB"/>
        </w:rPr>
        <w:t xml:space="preserve"> </w:t>
      </w:r>
      <w:proofErr w:type="spellStart"/>
      <w:r w:rsidRPr="002A317C">
        <w:rPr>
          <w:rStyle w:val="Hyperlink"/>
          <w:szCs w:val="13"/>
          <w:lang w:val="en-GB"/>
        </w:rPr>
        <w:t>Duurzame</w:t>
      </w:r>
      <w:proofErr w:type="spellEnd"/>
      <w:r w:rsidRPr="002A317C">
        <w:rPr>
          <w:rStyle w:val="Hyperlink"/>
          <w:szCs w:val="13"/>
          <w:lang w:val="en-GB"/>
        </w:rPr>
        <w:t xml:space="preserve"> Digitalisering</w:t>
      </w:r>
      <w:r>
        <w:fldChar w:fldCharType="end"/>
      </w:r>
    </w:p>
  </w:footnote>
  <w:footnote w:id="11">
    <w:p w14:paraId="75F9B9E3" w14:textId="77777777" w:rsidR="001F7CF5" w:rsidRPr="002A317C" w:rsidRDefault="001F7CF5" w:rsidP="001F7CF5">
      <w:pPr>
        <w:pStyle w:val="Voetnoottekst"/>
        <w:rPr>
          <w:szCs w:val="13"/>
        </w:rPr>
      </w:pPr>
      <w:r w:rsidRPr="002A317C">
        <w:rPr>
          <w:rStyle w:val="Voetnootmarkering"/>
          <w:szCs w:val="13"/>
        </w:rPr>
        <w:footnoteRef/>
      </w:r>
      <w:r w:rsidRPr="002A317C">
        <w:rPr>
          <w:szCs w:val="13"/>
        </w:rPr>
        <w:t xml:space="preserve"> State of </w:t>
      </w:r>
      <w:proofErr w:type="spellStart"/>
      <w:r w:rsidRPr="002A317C">
        <w:rPr>
          <w:szCs w:val="13"/>
        </w:rPr>
        <w:t>the</w:t>
      </w:r>
      <w:proofErr w:type="spellEnd"/>
      <w:r w:rsidRPr="002A317C">
        <w:rPr>
          <w:szCs w:val="13"/>
        </w:rPr>
        <w:t xml:space="preserve"> Digital Decade, 2025: </w:t>
      </w:r>
      <w:hyperlink r:id="rId6">
        <w:r w:rsidRPr="002A317C">
          <w:rPr>
            <w:rStyle w:val="Hyperlink"/>
            <w:szCs w:val="13"/>
          </w:rPr>
          <w:t xml:space="preserve">Verslag over de stand van het digitale decennium 2025 | </w:t>
        </w:r>
        <w:proofErr w:type="spellStart"/>
        <w:r w:rsidRPr="002A317C">
          <w:rPr>
            <w:rStyle w:val="Hyperlink"/>
            <w:szCs w:val="13"/>
          </w:rPr>
          <w:t>Shaping</w:t>
        </w:r>
        <w:proofErr w:type="spellEnd"/>
        <w:r w:rsidRPr="002A317C">
          <w:rPr>
            <w:rStyle w:val="Hyperlink"/>
            <w:szCs w:val="13"/>
          </w:rPr>
          <w:t xml:space="preserve"> </w:t>
        </w:r>
        <w:proofErr w:type="spellStart"/>
        <w:r w:rsidRPr="002A317C">
          <w:rPr>
            <w:rStyle w:val="Hyperlink"/>
            <w:szCs w:val="13"/>
          </w:rPr>
          <w:t>Europe’s</w:t>
        </w:r>
        <w:proofErr w:type="spellEnd"/>
        <w:r w:rsidRPr="002A317C">
          <w:rPr>
            <w:rStyle w:val="Hyperlink"/>
            <w:szCs w:val="13"/>
          </w:rPr>
          <w:t xml:space="preserve"> digital </w:t>
        </w:r>
        <w:proofErr w:type="spellStart"/>
        <w:r w:rsidRPr="002A317C">
          <w:rPr>
            <w:rStyle w:val="Hyperlink"/>
            <w:szCs w:val="13"/>
          </w:rPr>
          <w:t>future</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2129D" w14:paraId="67D90BC7" w14:textId="77777777" w:rsidTr="00A50CF6">
      <w:tc>
        <w:tcPr>
          <w:tcW w:w="2156" w:type="dxa"/>
        </w:tcPr>
        <w:p w14:paraId="45F1C9D7" w14:textId="77777777" w:rsidR="00527BD4" w:rsidRPr="005819CE" w:rsidRDefault="00A30C80" w:rsidP="00A50CF6">
          <w:pPr>
            <w:pStyle w:val="Huisstijl-Adres"/>
            <w:rPr>
              <w:b/>
            </w:rPr>
          </w:pPr>
          <w:r>
            <w:rPr>
              <w:b/>
            </w:rPr>
            <w:t xml:space="preserve">Directoraat-generaal Economie en Digitalisering </w:t>
          </w:r>
          <w:r w:rsidRPr="005819CE">
            <w:rPr>
              <w:b/>
            </w:rPr>
            <w:br/>
          </w:r>
          <w:r>
            <w:t>Directie Digitale Economie</w:t>
          </w:r>
        </w:p>
      </w:tc>
    </w:tr>
    <w:tr w:rsidR="00E2129D" w14:paraId="4ECA992C" w14:textId="77777777" w:rsidTr="00A50CF6">
      <w:trPr>
        <w:trHeight w:hRule="exact" w:val="200"/>
      </w:trPr>
      <w:tc>
        <w:tcPr>
          <w:tcW w:w="2156" w:type="dxa"/>
        </w:tcPr>
        <w:p w14:paraId="0CA5C6DC" w14:textId="77777777" w:rsidR="00527BD4" w:rsidRPr="005819CE" w:rsidRDefault="00527BD4" w:rsidP="00A50CF6"/>
      </w:tc>
    </w:tr>
    <w:tr w:rsidR="00E2129D" w14:paraId="5526F9FC" w14:textId="77777777" w:rsidTr="00502512">
      <w:trPr>
        <w:trHeight w:hRule="exact" w:val="774"/>
      </w:trPr>
      <w:tc>
        <w:tcPr>
          <w:tcW w:w="2156" w:type="dxa"/>
        </w:tcPr>
        <w:p w14:paraId="4D63101D" w14:textId="77777777" w:rsidR="00527BD4" w:rsidRDefault="00A30C80" w:rsidP="003A5290">
          <w:pPr>
            <w:pStyle w:val="Huisstijl-Kopje"/>
          </w:pPr>
          <w:r>
            <w:t>Ons kenmerk</w:t>
          </w:r>
        </w:p>
        <w:p w14:paraId="6C6E0E49" w14:textId="695B1EA3" w:rsidR="00527BD4" w:rsidRPr="005819CE" w:rsidRDefault="00A30C80" w:rsidP="004425CC">
          <w:pPr>
            <w:pStyle w:val="Huisstijl-Kopje"/>
          </w:pPr>
          <w:r>
            <w:rPr>
              <w:b w:val="0"/>
            </w:rPr>
            <w:t>DGED-DE</w:t>
          </w:r>
          <w:r w:rsidRPr="00502512">
            <w:rPr>
              <w:b w:val="0"/>
            </w:rPr>
            <w:t xml:space="preserve"> / </w:t>
          </w:r>
          <w:r w:rsidR="00CB3199" w:rsidRPr="00CB3199">
            <w:rPr>
              <w:rFonts w:cs="Helvetica"/>
              <w:b w:val="0"/>
              <w:bCs/>
              <w:color w:val="000000"/>
              <w:szCs w:val="13"/>
              <w:shd w:val="clear" w:color="auto" w:fill="FFFFFF"/>
            </w:rPr>
            <w:t>101960249</w:t>
          </w:r>
        </w:p>
      </w:tc>
    </w:tr>
  </w:tbl>
  <w:p w14:paraId="53510EF0" w14:textId="77777777" w:rsidR="00527BD4" w:rsidRDefault="00527BD4" w:rsidP="008C356D">
    <w:pPr>
      <w:pStyle w:val="Koptekst"/>
      <w:rPr>
        <w:rFonts w:cs="Verdana-Bold"/>
        <w:b/>
        <w:bCs/>
        <w:smallCaps/>
        <w:szCs w:val="18"/>
      </w:rPr>
    </w:pPr>
  </w:p>
  <w:p w14:paraId="67B6F795" w14:textId="77777777" w:rsidR="00527BD4" w:rsidRDefault="00527BD4" w:rsidP="008C356D"/>
  <w:p w14:paraId="71450CA2" w14:textId="77777777" w:rsidR="00527BD4" w:rsidRPr="00740712" w:rsidRDefault="00527BD4" w:rsidP="008C356D"/>
  <w:p w14:paraId="01028636" w14:textId="77777777" w:rsidR="00527BD4" w:rsidRPr="00217880" w:rsidRDefault="00527BD4" w:rsidP="008C356D">
    <w:pPr>
      <w:spacing w:line="0" w:lineRule="atLeast"/>
      <w:rPr>
        <w:sz w:val="2"/>
        <w:szCs w:val="2"/>
      </w:rPr>
    </w:pPr>
  </w:p>
  <w:p w14:paraId="58E373B2" w14:textId="77777777" w:rsidR="00527BD4" w:rsidRDefault="00527BD4" w:rsidP="004F44C2">
    <w:pPr>
      <w:pStyle w:val="Koptekst"/>
      <w:rPr>
        <w:rFonts w:cs="Verdana-Bold"/>
        <w:b/>
        <w:bCs/>
        <w:smallCaps/>
        <w:szCs w:val="18"/>
      </w:rPr>
    </w:pPr>
  </w:p>
  <w:p w14:paraId="28DA68B4" w14:textId="77777777" w:rsidR="00527BD4" w:rsidRDefault="00527BD4" w:rsidP="004F44C2"/>
  <w:p w14:paraId="5DEF9C0D" w14:textId="77777777" w:rsidR="00527BD4" w:rsidRPr="00740712" w:rsidRDefault="00527BD4" w:rsidP="004F44C2"/>
  <w:p w14:paraId="4C4296A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2129D" w14:paraId="50C31869" w14:textId="77777777" w:rsidTr="00751A6A">
      <w:trPr>
        <w:trHeight w:val="2636"/>
      </w:trPr>
      <w:tc>
        <w:tcPr>
          <w:tcW w:w="737" w:type="dxa"/>
        </w:tcPr>
        <w:p w14:paraId="53C58292" w14:textId="77777777" w:rsidR="00527BD4" w:rsidRDefault="00527BD4" w:rsidP="00D0609E">
          <w:pPr>
            <w:framePr w:w="6340" w:h="2750" w:hRule="exact" w:hSpace="180" w:wrap="around" w:vAnchor="page" w:hAnchor="text" w:x="3873" w:y="-140"/>
            <w:spacing w:line="240" w:lineRule="auto"/>
          </w:pPr>
        </w:p>
      </w:tc>
      <w:tc>
        <w:tcPr>
          <w:tcW w:w="5156" w:type="dxa"/>
        </w:tcPr>
        <w:p w14:paraId="5B2EF913" w14:textId="77777777" w:rsidR="00527BD4" w:rsidRDefault="00A30C8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B0A7EF1" wp14:editId="6CB4C19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416262B" w14:textId="77777777" w:rsidR="007269E3" w:rsidRDefault="007269E3" w:rsidP="00651CEE">
          <w:pPr>
            <w:framePr w:w="6340" w:h="2750" w:hRule="exact" w:hSpace="180" w:wrap="around" w:vAnchor="page" w:hAnchor="text" w:x="3873" w:y="-140"/>
            <w:spacing w:line="240" w:lineRule="auto"/>
          </w:pPr>
        </w:p>
      </w:tc>
    </w:tr>
  </w:tbl>
  <w:p w14:paraId="678C5759" w14:textId="77777777" w:rsidR="00527BD4" w:rsidRDefault="00527BD4" w:rsidP="00D0609E">
    <w:pPr>
      <w:framePr w:w="6340" w:h="2750" w:hRule="exact" w:hSpace="180" w:wrap="around" w:vAnchor="page" w:hAnchor="text" w:x="3873" w:y="-140"/>
    </w:pPr>
  </w:p>
  <w:p w14:paraId="0DFFDE0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2129D" w14:paraId="0114E027" w14:textId="77777777" w:rsidTr="00A50CF6">
      <w:tc>
        <w:tcPr>
          <w:tcW w:w="2160" w:type="dxa"/>
        </w:tcPr>
        <w:p w14:paraId="2BF68811" w14:textId="77777777" w:rsidR="00527BD4" w:rsidRPr="005819CE" w:rsidRDefault="00A30C80" w:rsidP="00A50CF6">
          <w:pPr>
            <w:pStyle w:val="Huisstijl-Adres"/>
            <w:rPr>
              <w:b/>
            </w:rPr>
          </w:pPr>
          <w:r>
            <w:rPr>
              <w:b/>
            </w:rPr>
            <w:t xml:space="preserve">Directoraat-generaal Economie en Digitalisering </w:t>
          </w:r>
          <w:r w:rsidRPr="005819CE">
            <w:rPr>
              <w:b/>
            </w:rPr>
            <w:br/>
          </w:r>
          <w:r>
            <w:t>Directie Digitale Economie</w:t>
          </w:r>
        </w:p>
        <w:p w14:paraId="2BCECADF" w14:textId="77777777" w:rsidR="00527BD4" w:rsidRPr="00BE5ED9" w:rsidRDefault="00A30C80" w:rsidP="00A50CF6">
          <w:pPr>
            <w:pStyle w:val="Huisstijl-Adres"/>
          </w:pPr>
          <w:r>
            <w:rPr>
              <w:b/>
            </w:rPr>
            <w:t>Bezoekadres</w:t>
          </w:r>
          <w:r>
            <w:rPr>
              <w:b/>
            </w:rPr>
            <w:br/>
          </w:r>
          <w:r>
            <w:t>Bezuidenhoutseweg 73</w:t>
          </w:r>
          <w:r w:rsidRPr="005819CE">
            <w:br/>
          </w:r>
          <w:r>
            <w:t>2594 AC Den Haag</w:t>
          </w:r>
        </w:p>
        <w:p w14:paraId="3749868F" w14:textId="77777777" w:rsidR="00EF495B" w:rsidRDefault="00A30C80" w:rsidP="0098788A">
          <w:pPr>
            <w:pStyle w:val="Huisstijl-Adres"/>
          </w:pPr>
          <w:r>
            <w:rPr>
              <w:b/>
            </w:rPr>
            <w:t>Postadres</w:t>
          </w:r>
          <w:r>
            <w:rPr>
              <w:b/>
            </w:rPr>
            <w:br/>
          </w:r>
          <w:r>
            <w:t>Postbus 20401</w:t>
          </w:r>
          <w:r w:rsidRPr="005819CE">
            <w:br/>
            <w:t>2500 E</w:t>
          </w:r>
          <w:r>
            <w:t>K</w:t>
          </w:r>
          <w:r w:rsidRPr="005819CE">
            <w:t xml:space="preserve"> Den Haag</w:t>
          </w:r>
        </w:p>
        <w:p w14:paraId="1ABBE29C" w14:textId="77777777" w:rsidR="00EF495B" w:rsidRPr="005B3814" w:rsidRDefault="00A30C80" w:rsidP="0098788A">
          <w:pPr>
            <w:pStyle w:val="Huisstijl-Adres"/>
          </w:pPr>
          <w:r>
            <w:rPr>
              <w:b/>
            </w:rPr>
            <w:t>Overheidsidentificatienr</w:t>
          </w:r>
          <w:r>
            <w:rPr>
              <w:b/>
            </w:rPr>
            <w:br/>
          </w:r>
          <w:r w:rsidRPr="005B3814">
            <w:t>00000001003214369000</w:t>
          </w:r>
        </w:p>
        <w:p w14:paraId="750CA4A2" w14:textId="6105E2AC" w:rsidR="00527BD4" w:rsidRPr="005819CE" w:rsidRDefault="00A30C80" w:rsidP="00A50CF6">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E2129D" w14:paraId="1516E14E" w14:textId="77777777" w:rsidTr="002A317C">
      <w:trPr>
        <w:trHeight w:hRule="exact" w:val="80"/>
      </w:trPr>
      <w:tc>
        <w:tcPr>
          <w:tcW w:w="2160" w:type="dxa"/>
        </w:tcPr>
        <w:p w14:paraId="18E7F10B" w14:textId="77777777" w:rsidR="00527BD4" w:rsidRPr="005819CE" w:rsidRDefault="00527BD4" w:rsidP="00A50CF6"/>
      </w:tc>
    </w:tr>
    <w:tr w:rsidR="00E2129D" w14:paraId="1885FCAA" w14:textId="77777777" w:rsidTr="00A50CF6">
      <w:tc>
        <w:tcPr>
          <w:tcW w:w="2160" w:type="dxa"/>
        </w:tcPr>
        <w:p w14:paraId="29CE360E" w14:textId="77777777" w:rsidR="000C0163" w:rsidRPr="005819CE" w:rsidRDefault="00A30C80" w:rsidP="000C0163">
          <w:pPr>
            <w:pStyle w:val="Huisstijl-Kopje"/>
          </w:pPr>
          <w:r>
            <w:t>Ons kenmerk</w:t>
          </w:r>
          <w:r w:rsidRPr="005819CE">
            <w:t xml:space="preserve"> </w:t>
          </w:r>
        </w:p>
        <w:p w14:paraId="242DC510" w14:textId="5E1D08EB" w:rsidR="00B61C73" w:rsidRDefault="00A30C80" w:rsidP="002A317C">
          <w:pPr>
            <w:pStyle w:val="Huisstijl-Gegeven"/>
          </w:pPr>
          <w:r>
            <w:t>DGED-DE</w:t>
          </w:r>
          <w:r w:rsidR="00926AE2">
            <w:t xml:space="preserve"> / </w:t>
          </w:r>
          <w:r w:rsidR="00CB3199" w:rsidRPr="00CB3199">
            <w:rPr>
              <w:rFonts w:cs="Helvetica"/>
              <w:color w:val="000000"/>
              <w:szCs w:val="13"/>
              <w:shd w:val="clear" w:color="auto" w:fill="FFFFFF"/>
            </w:rPr>
            <w:t>101960249</w:t>
          </w:r>
        </w:p>
        <w:p w14:paraId="09F0B990" w14:textId="13EA7240" w:rsidR="00527BD4" w:rsidRPr="005819CE" w:rsidRDefault="00A30C80" w:rsidP="00A50CF6">
          <w:pPr>
            <w:pStyle w:val="Huisstijl-Kopje"/>
          </w:pPr>
          <w:r>
            <w:t>Bijlage(n)</w:t>
          </w:r>
        </w:p>
        <w:p w14:paraId="730B6DF3" w14:textId="208D3CB4" w:rsidR="00527BD4" w:rsidRPr="005819CE" w:rsidRDefault="0042313B" w:rsidP="00A50CF6">
          <w:pPr>
            <w:pStyle w:val="Huisstijl-Gegeven"/>
          </w:pPr>
          <w:r>
            <w:t>2</w:t>
          </w:r>
        </w:p>
      </w:tc>
    </w:tr>
  </w:tbl>
  <w:p w14:paraId="673AC31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2129D" w14:paraId="79C3E28C" w14:textId="77777777" w:rsidTr="007610AA">
      <w:trPr>
        <w:trHeight w:val="400"/>
      </w:trPr>
      <w:tc>
        <w:tcPr>
          <w:tcW w:w="7520" w:type="dxa"/>
          <w:gridSpan w:val="2"/>
        </w:tcPr>
        <w:p w14:paraId="545C7366" w14:textId="77777777" w:rsidR="00527BD4" w:rsidRPr="00BC3B53" w:rsidRDefault="00A30C80" w:rsidP="00A50CF6">
          <w:pPr>
            <w:pStyle w:val="Huisstijl-Retouradres"/>
          </w:pPr>
          <w:r>
            <w:t>&gt; Retouradres Postbus 20401 2500 EK Den Haag</w:t>
          </w:r>
        </w:p>
      </w:tc>
    </w:tr>
    <w:tr w:rsidR="00E2129D" w14:paraId="583BB963" w14:textId="77777777" w:rsidTr="007610AA">
      <w:tc>
        <w:tcPr>
          <w:tcW w:w="7520" w:type="dxa"/>
          <w:gridSpan w:val="2"/>
        </w:tcPr>
        <w:p w14:paraId="6AD71489" w14:textId="77777777" w:rsidR="00527BD4" w:rsidRPr="00983E8F" w:rsidRDefault="00527BD4" w:rsidP="00A50CF6">
          <w:pPr>
            <w:pStyle w:val="Huisstijl-Rubricering"/>
          </w:pPr>
        </w:p>
      </w:tc>
    </w:tr>
    <w:tr w:rsidR="00E2129D" w14:paraId="2352B0C0" w14:textId="77777777" w:rsidTr="007610AA">
      <w:trPr>
        <w:trHeight w:hRule="exact" w:val="2440"/>
      </w:trPr>
      <w:tc>
        <w:tcPr>
          <w:tcW w:w="7520" w:type="dxa"/>
          <w:gridSpan w:val="2"/>
        </w:tcPr>
        <w:p w14:paraId="15A44F3F" w14:textId="77777777" w:rsidR="002A317C" w:rsidRDefault="00A30C80" w:rsidP="00A50CF6">
          <w:pPr>
            <w:pStyle w:val="Huisstijl-NAW"/>
          </w:pPr>
          <w:r>
            <w:t xml:space="preserve">De Voorzitter van de Tweede Kamer </w:t>
          </w:r>
        </w:p>
        <w:p w14:paraId="06440148" w14:textId="70981681" w:rsidR="00527BD4" w:rsidRDefault="00A30C80" w:rsidP="00A50CF6">
          <w:pPr>
            <w:pStyle w:val="Huisstijl-NAW"/>
          </w:pPr>
          <w:r>
            <w:t xml:space="preserve">der Staten-Generaal </w:t>
          </w:r>
        </w:p>
        <w:p w14:paraId="79F1D35C" w14:textId="77777777" w:rsidR="00E2129D" w:rsidRDefault="00A30C80">
          <w:pPr>
            <w:pStyle w:val="Huisstijl-NAW"/>
          </w:pPr>
          <w:r>
            <w:t>Prinses Irenestraat 6</w:t>
          </w:r>
        </w:p>
        <w:p w14:paraId="4D467711" w14:textId="46A3D8B2" w:rsidR="00E2129D" w:rsidRDefault="00A30C80">
          <w:pPr>
            <w:pStyle w:val="Huisstijl-NAW"/>
          </w:pPr>
          <w:r>
            <w:t xml:space="preserve">2595 BD </w:t>
          </w:r>
          <w:r w:rsidR="002A317C">
            <w:t xml:space="preserve"> </w:t>
          </w:r>
          <w:r>
            <w:t>DEN HAAG</w:t>
          </w:r>
        </w:p>
      </w:tc>
    </w:tr>
    <w:tr w:rsidR="00E2129D" w14:paraId="3E53CA0E" w14:textId="77777777" w:rsidTr="007610AA">
      <w:trPr>
        <w:trHeight w:hRule="exact" w:val="400"/>
      </w:trPr>
      <w:tc>
        <w:tcPr>
          <w:tcW w:w="7520" w:type="dxa"/>
          <w:gridSpan w:val="2"/>
        </w:tcPr>
        <w:p w14:paraId="36538CF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2129D" w14:paraId="17B4D810" w14:textId="77777777" w:rsidTr="007610AA">
      <w:trPr>
        <w:trHeight w:val="240"/>
      </w:trPr>
      <w:tc>
        <w:tcPr>
          <w:tcW w:w="900" w:type="dxa"/>
        </w:tcPr>
        <w:p w14:paraId="2F7B4B43" w14:textId="77777777" w:rsidR="00527BD4" w:rsidRPr="007709EF" w:rsidRDefault="00A30C80" w:rsidP="00A50CF6">
          <w:pPr>
            <w:rPr>
              <w:szCs w:val="18"/>
            </w:rPr>
          </w:pPr>
          <w:r>
            <w:rPr>
              <w:szCs w:val="18"/>
            </w:rPr>
            <w:t>Datum</w:t>
          </w:r>
        </w:p>
      </w:tc>
      <w:tc>
        <w:tcPr>
          <w:tcW w:w="6620" w:type="dxa"/>
        </w:tcPr>
        <w:p w14:paraId="28030A74" w14:textId="26A0EBC3" w:rsidR="00527BD4" w:rsidRPr="007709EF" w:rsidRDefault="001F7CF5" w:rsidP="00A50CF6">
          <w:r>
            <w:t>1</w:t>
          </w:r>
          <w:r w:rsidR="00A90B0E">
            <w:t>9</w:t>
          </w:r>
          <w:r>
            <w:t xml:space="preserve"> </w:t>
          </w:r>
          <w:r w:rsidR="00A90B0E">
            <w:t>n</w:t>
          </w:r>
          <w:r>
            <w:t>ovember 2025</w:t>
          </w:r>
        </w:p>
      </w:tc>
    </w:tr>
    <w:tr w:rsidR="00E2129D" w14:paraId="4F75E97C" w14:textId="77777777" w:rsidTr="007610AA">
      <w:trPr>
        <w:trHeight w:val="240"/>
      </w:trPr>
      <w:tc>
        <w:tcPr>
          <w:tcW w:w="900" w:type="dxa"/>
        </w:tcPr>
        <w:p w14:paraId="0FD1A213" w14:textId="77777777" w:rsidR="00527BD4" w:rsidRPr="007709EF" w:rsidRDefault="00A30C80" w:rsidP="00A50CF6">
          <w:pPr>
            <w:rPr>
              <w:szCs w:val="18"/>
            </w:rPr>
          </w:pPr>
          <w:r>
            <w:rPr>
              <w:szCs w:val="18"/>
            </w:rPr>
            <w:t>Betreft</w:t>
          </w:r>
        </w:p>
      </w:tc>
      <w:tc>
        <w:tcPr>
          <w:tcW w:w="6620" w:type="dxa"/>
        </w:tcPr>
        <w:p w14:paraId="78437895" w14:textId="77777777" w:rsidR="00527BD4" w:rsidRPr="007709EF" w:rsidRDefault="00A30C80" w:rsidP="00A50CF6">
          <w:r>
            <w:t>Actieprogramma Duurzame Digitalisering 2026-2028</w:t>
          </w:r>
        </w:p>
      </w:tc>
    </w:tr>
  </w:tbl>
  <w:p w14:paraId="798B0F8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6F49854">
      <w:start w:val="1"/>
      <w:numFmt w:val="bullet"/>
      <w:pStyle w:val="Lijstopsomteken"/>
      <w:lvlText w:val="•"/>
      <w:lvlJc w:val="left"/>
      <w:pPr>
        <w:tabs>
          <w:tab w:val="num" w:pos="227"/>
        </w:tabs>
        <w:ind w:left="227" w:hanging="227"/>
      </w:pPr>
      <w:rPr>
        <w:rFonts w:ascii="Verdana" w:hAnsi="Verdana" w:hint="default"/>
        <w:sz w:val="18"/>
        <w:szCs w:val="18"/>
      </w:rPr>
    </w:lvl>
    <w:lvl w:ilvl="1" w:tplc="3BE4054A" w:tentative="1">
      <w:start w:val="1"/>
      <w:numFmt w:val="bullet"/>
      <w:lvlText w:val="o"/>
      <w:lvlJc w:val="left"/>
      <w:pPr>
        <w:tabs>
          <w:tab w:val="num" w:pos="1440"/>
        </w:tabs>
        <w:ind w:left="1440" w:hanging="360"/>
      </w:pPr>
      <w:rPr>
        <w:rFonts w:ascii="Courier New" w:hAnsi="Courier New" w:cs="Courier New" w:hint="default"/>
      </w:rPr>
    </w:lvl>
    <w:lvl w:ilvl="2" w:tplc="3A6A7196" w:tentative="1">
      <w:start w:val="1"/>
      <w:numFmt w:val="bullet"/>
      <w:lvlText w:val=""/>
      <w:lvlJc w:val="left"/>
      <w:pPr>
        <w:tabs>
          <w:tab w:val="num" w:pos="2160"/>
        </w:tabs>
        <w:ind w:left="2160" w:hanging="360"/>
      </w:pPr>
      <w:rPr>
        <w:rFonts w:ascii="Wingdings" w:hAnsi="Wingdings" w:hint="default"/>
      </w:rPr>
    </w:lvl>
    <w:lvl w:ilvl="3" w:tplc="1D0C960C" w:tentative="1">
      <w:start w:val="1"/>
      <w:numFmt w:val="bullet"/>
      <w:lvlText w:val=""/>
      <w:lvlJc w:val="left"/>
      <w:pPr>
        <w:tabs>
          <w:tab w:val="num" w:pos="2880"/>
        </w:tabs>
        <w:ind w:left="2880" w:hanging="360"/>
      </w:pPr>
      <w:rPr>
        <w:rFonts w:ascii="Symbol" w:hAnsi="Symbol" w:hint="default"/>
      </w:rPr>
    </w:lvl>
    <w:lvl w:ilvl="4" w:tplc="B3647C0E" w:tentative="1">
      <w:start w:val="1"/>
      <w:numFmt w:val="bullet"/>
      <w:lvlText w:val="o"/>
      <w:lvlJc w:val="left"/>
      <w:pPr>
        <w:tabs>
          <w:tab w:val="num" w:pos="3600"/>
        </w:tabs>
        <w:ind w:left="3600" w:hanging="360"/>
      </w:pPr>
      <w:rPr>
        <w:rFonts w:ascii="Courier New" w:hAnsi="Courier New" w:cs="Courier New" w:hint="default"/>
      </w:rPr>
    </w:lvl>
    <w:lvl w:ilvl="5" w:tplc="89423854" w:tentative="1">
      <w:start w:val="1"/>
      <w:numFmt w:val="bullet"/>
      <w:lvlText w:val=""/>
      <w:lvlJc w:val="left"/>
      <w:pPr>
        <w:tabs>
          <w:tab w:val="num" w:pos="4320"/>
        </w:tabs>
        <w:ind w:left="4320" w:hanging="360"/>
      </w:pPr>
      <w:rPr>
        <w:rFonts w:ascii="Wingdings" w:hAnsi="Wingdings" w:hint="default"/>
      </w:rPr>
    </w:lvl>
    <w:lvl w:ilvl="6" w:tplc="4420EFEA" w:tentative="1">
      <w:start w:val="1"/>
      <w:numFmt w:val="bullet"/>
      <w:lvlText w:val=""/>
      <w:lvlJc w:val="left"/>
      <w:pPr>
        <w:tabs>
          <w:tab w:val="num" w:pos="5040"/>
        </w:tabs>
        <w:ind w:left="5040" w:hanging="360"/>
      </w:pPr>
      <w:rPr>
        <w:rFonts w:ascii="Symbol" w:hAnsi="Symbol" w:hint="default"/>
      </w:rPr>
    </w:lvl>
    <w:lvl w:ilvl="7" w:tplc="6FA0C482" w:tentative="1">
      <w:start w:val="1"/>
      <w:numFmt w:val="bullet"/>
      <w:lvlText w:val="o"/>
      <w:lvlJc w:val="left"/>
      <w:pPr>
        <w:tabs>
          <w:tab w:val="num" w:pos="5760"/>
        </w:tabs>
        <w:ind w:left="5760" w:hanging="360"/>
      </w:pPr>
      <w:rPr>
        <w:rFonts w:ascii="Courier New" w:hAnsi="Courier New" w:cs="Courier New" w:hint="default"/>
      </w:rPr>
    </w:lvl>
    <w:lvl w:ilvl="8" w:tplc="2A5C72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41A55D6">
      <w:start w:val="1"/>
      <w:numFmt w:val="bullet"/>
      <w:pStyle w:val="Lijstopsomteken2"/>
      <w:lvlText w:val="–"/>
      <w:lvlJc w:val="left"/>
      <w:pPr>
        <w:tabs>
          <w:tab w:val="num" w:pos="227"/>
        </w:tabs>
        <w:ind w:left="227" w:firstLine="0"/>
      </w:pPr>
      <w:rPr>
        <w:rFonts w:ascii="Verdana" w:hAnsi="Verdana" w:hint="default"/>
      </w:rPr>
    </w:lvl>
    <w:lvl w:ilvl="1" w:tplc="898069B0" w:tentative="1">
      <w:start w:val="1"/>
      <w:numFmt w:val="bullet"/>
      <w:lvlText w:val="o"/>
      <w:lvlJc w:val="left"/>
      <w:pPr>
        <w:tabs>
          <w:tab w:val="num" w:pos="1440"/>
        </w:tabs>
        <w:ind w:left="1440" w:hanging="360"/>
      </w:pPr>
      <w:rPr>
        <w:rFonts w:ascii="Courier New" w:hAnsi="Courier New" w:cs="Courier New" w:hint="default"/>
      </w:rPr>
    </w:lvl>
    <w:lvl w:ilvl="2" w:tplc="1D661FFC" w:tentative="1">
      <w:start w:val="1"/>
      <w:numFmt w:val="bullet"/>
      <w:lvlText w:val=""/>
      <w:lvlJc w:val="left"/>
      <w:pPr>
        <w:tabs>
          <w:tab w:val="num" w:pos="2160"/>
        </w:tabs>
        <w:ind w:left="2160" w:hanging="360"/>
      </w:pPr>
      <w:rPr>
        <w:rFonts w:ascii="Wingdings" w:hAnsi="Wingdings" w:hint="default"/>
      </w:rPr>
    </w:lvl>
    <w:lvl w:ilvl="3" w:tplc="701A2546" w:tentative="1">
      <w:start w:val="1"/>
      <w:numFmt w:val="bullet"/>
      <w:lvlText w:val=""/>
      <w:lvlJc w:val="left"/>
      <w:pPr>
        <w:tabs>
          <w:tab w:val="num" w:pos="2880"/>
        </w:tabs>
        <w:ind w:left="2880" w:hanging="360"/>
      </w:pPr>
      <w:rPr>
        <w:rFonts w:ascii="Symbol" w:hAnsi="Symbol" w:hint="default"/>
      </w:rPr>
    </w:lvl>
    <w:lvl w:ilvl="4" w:tplc="62FE2588" w:tentative="1">
      <w:start w:val="1"/>
      <w:numFmt w:val="bullet"/>
      <w:lvlText w:val="o"/>
      <w:lvlJc w:val="left"/>
      <w:pPr>
        <w:tabs>
          <w:tab w:val="num" w:pos="3600"/>
        </w:tabs>
        <w:ind w:left="3600" w:hanging="360"/>
      </w:pPr>
      <w:rPr>
        <w:rFonts w:ascii="Courier New" w:hAnsi="Courier New" w:cs="Courier New" w:hint="default"/>
      </w:rPr>
    </w:lvl>
    <w:lvl w:ilvl="5" w:tplc="5CDCD016" w:tentative="1">
      <w:start w:val="1"/>
      <w:numFmt w:val="bullet"/>
      <w:lvlText w:val=""/>
      <w:lvlJc w:val="left"/>
      <w:pPr>
        <w:tabs>
          <w:tab w:val="num" w:pos="4320"/>
        </w:tabs>
        <w:ind w:left="4320" w:hanging="360"/>
      </w:pPr>
      <w:rPr>
        <w:rFonts w:ascii="Wingdings" w:hAnsi="Wingdings" w:hint="default"/>
      </w:rPr>
    </w:lvl>
    <w:lvl w:ilvl="6" w:tplc="5AFC121A" w:tentative="1">
      <w:start w:val="1"/>
      <w:numFmt w:val="bullet"/>
      <w:lvlText w:val=""/>
      <w:lvlJc w:val="left"/>
      <w:pPr>
        <w:tabs>
          <w:tab w:val="num" w:pos="5040"/>
        </w:tabs>
        <w:ind w:left="5040" w:hanging="360"/>
      </w:pPr>
      <w:rPr>
        <w:rFonts w:ascii="Symbol" w:hAnsi="Symbol" w:hint="default"/>
      </w:rPr>
    </w:lvl>
    <w:lvl w:ilvl="7" w:tplc="D728D946" w:tentative="1">
      <w:start w:val="1"/>
      <w:numFmt w:val="bullet"/>
      <w:lvlText w:val="o"/>
      <w:lvlJc w:val="left"/>
      <w:pPr>
        <w:tabs>
          <w:tab w:val="num" w:pos="5760"/>
        </w:tabs>
        <w:ind w:left="5760" w:hanging="360"/>
      </w:pPr>
      <w:rPr>
        <w:rFonts w:ascii="Courier New" w:hAnsi="Courier New" w:cs="Courier New" w:hint="default"/>
      </w:rPr>
    </w:lvl>
    <w:lvl w:ilvl="8" w:tplc="DAB6F5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47423811">
    <w:abstractNumId w:val="10"/>
  </w:num>
  <w:num w:numId="2" w16cid:durableId="1507670036">
    <w:abstractNumId w:val="7"/>
  </w:num>
  <w:num w:numId="3" w16cid:durableId="280963554">
    <w:abstractNumId w:val="6"/>
  </w:num>
  <w:num w:numId="4" w16cid:durableId="1270238937">
    <w:abstractNumId w:val="5"/>
  </w:num>
  <w:num w:numId="5" w16cid:durableId="1579172573">
    <w:abstractNumId w:val="4"/>
  </w:num>
  <w:num w:numId="6" w16cid:durableId="100222194">
    <w:abstractNumId w:val="8"/>
  </w:num>
  <w:num w:numId="7" w16cid:durableId="1414468694">
    <w:abstractNumId w:val="3"/>
  </w:num>
  <w:num w:numId="8" w16cid:durableId="424300513">
    <w:abstractNumId w:val="2"/>
  </w:num>
  <w:num w:numId="9" w16cid:durableId="1098873000">
    <w:abstractNumId w:val="1"/>
  </w:num>
  <w:num w:numId="10" w16cid:durableId="1451360861">
    <w:abstractNumId w:val="0"/>
  </w:num>
  <w:num w:numId="11" w16cid:durableId="2104187085">
    <w:abstractNumId w:val="9"/>
  </w:num>
  <w:num w:numId="12" w16cid:durableId="1948926056">
    <w:abstractNumId w:val="11"/>
  </w:num>
  <w:num w:numId="13" w16cid:durableId="1371109658">
    <w:abstractNumId w:val="13"/>
  </w:num>
  <w:num w:numId="14" w16cid:durableId="4806575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3A0"/>
    <w:rsid w:val="000049FB"/>
    <w:rsid w:val="00007CCA"/>
    <w:rsid w:val="00012B4F"/>
    <w:rsid w:val="00013862"/>
    <w:rsid w:val="00013F6D"/>
    <w:rsid w:val="00016012"/>
    <w:rsid w:val="00020189"/>
    <w:rsid w:val="00020EE4"/>
    <w:rsid w:val="00023E9A"/>
    <w:rsid w:val="00033CDD"/>
    <w:rsid w:val="00034A84"/>
    <w:rsid w:val="00035E67"/>
    <w:rsid w:val="000366F3"/>
    <w:rsid w:val="00037111"/>
    <w:rsid w:val="0006024D"/>
    <w:rsid w:val="00071F28"/>
    <w:rsid w:val="00074079"/>
    <w:rsid w:val="00086D12"/>
    <w:rsid w:val="000900E7"/>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3222"/>
    <w:rsid w:val="000E7895"/>
    <w:rsid w:val="000F161D"/>
    <w:rsid w:val="000F3CAA"/>
    <w:rsid w:val="001029E5"/>
    <w:rsid w:val="00102ABB"/>
    <w:rsid w:val="00104C0A"/>
    <w:rsid w:val="0010732E"/>
    <w:rsid w:val="001132E8"/>
    <w:rsid w:val="00121BF0"/>
    <w:rsid w:val="00123704"/>
    <w:rsid w:val="001270C7"/>
    <w:rsid w:val="00132540"/>
    <w:rsid w:val="00133E9F"/>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0D30"/>
    <w:rsid w:val="001A2BEA"/>
    <w:rsid w:val="001A6D93"/>
    <w:rsid w:val="001C071E"/>
    <w:rsid w:val="001C32EC"/>
    <w:rsid w:val="001C38BD"/>
    <w:rsid w:val="001C4D5A"/>
    <w:rsid w:val="001E34C6"/>
    <w:rsid w:val="001E5581"/>
    <w:rsid w:val="001E789E"/>
    <w:rsid w:val="001F3C70"/>
    <w:rsid w:val="001F7CF5"/>
    <w:rsid w:val="00200D88"/>
    <w:rsid w:val="00201F68"/>
    <w:rsid w:val="00212F2A"/>
    <w:rsid w:val="00214F2B"/>
    <w:rsid w:val="00217880"/>
    <w:rsid w:val="00222D66"/>
    <w:rsid w:val="00224A8A"/>
    <w:rsid w:val="002309A8"/>
    <w:rsid w:val="002369BF"/>
    <w:rsid w:val="00236CFE"/>
    <w:rsid w:val="002428E3"/>
    <w:rsid w:val="00243031"/>
    <w:rsid w:val="002558FE"/>
    <w:rsid w:val="00260BAF"/>
    <w:rsid w:val="002650F7"/>
    <w:rsid w:val="00273ACD"/>
    <w:rsid w:val="00273F3B"/>
    <w:rsid w:val="00274DB7"/>
    <w:rsid w:val="00275984"/>
    <w:rsid w:val="00280F74"/>
    <w:rsid w:val="002822CA"/>
    <w:rsid w:val="00286998"/>
    <w:rsid w:val="00291AB7"/>
    <w:rsid w:val="00292EB2"/>
    <w:rsid w:val="0029422B"/>
    <w:rsid w:val="002A0938"/>
    <w:rsid w:val="002A317C"/>
    <w:rsid w:val="002B153C"/>
    <w:rsid w:val="002B52FC"/>
    <w:rsid w:val="002B5B46"/>
    <w:rsid w:val="002C2830"/>
    <w:rsid w:val="002D001A"/>
    <w:rsid w:val="002D28E2"/>
    <w:rsid w:val="002D317B"/>
    <w:rsid w:val="002D3587"/>
    <w:rsid w:val="002D502D"/>
    <w:rsid w:val="002D536E"/>
    <w:rsid w:val="002E0F69"/>
    <w:rsid w:val="002E1A06"/>
    <w:rsid w:val="002F5147"/>
    <w:rsid w:val="002F5EC0"/>
    <w:rsid w:val="002F7ABD"/>
    <w:rsid w:val="00312597"/>
    <w:rsid w:val="00313BDF"/>
    <w:rsid w:val="003245B0"/>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0F10"/>
    <w:rsid w:val="00383DA1"/>
    <w:rsid w:val="00385F30"/>
    <w:rsid w:val="00393696"/>
    <w:rsid w:val="00393963"/>
    <w:rsid w:val="00393DE7"/>
    <w:rsid w:val="00395575"/>
    <w:rsid w:val="00395672"/>
    <w:rsid w:val="00396A8F"/>
    <w:rsid w:val="003A06C8"/>
    <w:rsid w:val="003A0D7C"/>
    <w:rsid w:val="003A5290"/>
    <w:rsid w:val="003B0155"/>
    <w:rsid w:val="003B7EE7"/>
    <w:rsid w:val="003C0DBF"/>
    <w:rsid w:val="003C2CCB"/>
    <w:rsid w:val="003D39EC"/>
    <w:rsid w:val="003D5DED"/>
    <w:rsid w:val="003E1303"/>
    <w:rsid w:val="003E3DD5"/>
    <w:rsid w:val="003F07C6"/>
    <w:rsid w:val="003F1F6B"/>
    <w:rsid w:val="003F3757"/>
    <w:rsid w:val="003F38BD"/>
    <w:rsid w:val="003F44B7"/>
    <w:rsid w:val="004008E9"/>
    <w:rsid w:val="00413D48"/>
    <w:rsid w:val="0042313B"/>
    <w:rsid w:val="00432BBF"/>
    <w:rsid w:val="0044014A"/>
    <w:rsid w:val="00441AC2"/>
    <w:rsid w:val="0044249B"/>
    <w:rsid w:val="004425CC"/>
    <w:rsid w:val="0045023C"/>
    <w:rsid w:val="00451A5B"/>
    <w:rsid w:val="00452BCD"/>
    <w:rsid w:val="00452CEA"/>
    <w:rsid w:val="00463DC0"/>
    <w:rsid w:val="00465B52"/>
    <w:rsid w:val="0046708E"/>
    <w:rsid w:val="00472A65"/>
    <w:rsid w:val="00474463"/>
    <w:rsid w:val="00474B75"/>
    <w:rsid w:val="00483F0B"/>
    <w:rsid w:val="004912C3"/>
    <w:rsid w:val="00493A5C"/>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2F84"/>
    <w:rsid w:val="00516022"/>
    <w:rsid w:val="005204F8"/>
    <w:rsid w:val="00521CEE"/>
    <w:rsid w:val="00524FB4"/>
    <w:rsid w:val="00527BD4"/>
    <w:rsid w:val="00537095"/>
    <w:rsid w:val="005403C8"/>
    <w:rsid w:val="005429DC"/>
    <w:rsid w:val="005565F9"/>
    <w:rsid w:val="005616E2"/>
    <w:rsid w:val="00573041"/>
    <w:rsid w:val="00575B80"/>
    <w:rsid w:val="0057620F"/>
    <w:rsid w:val="005819CE"/>
    <w:rsid w:val="0058298D"/>
    <w:rsid w:val="00584C1A"/>
    <w:rsid w:val="005851DF"/>
    <w:rsid w:val="00591E4A"/>
    <w:rsid w:val="0059225A"/>
    <w:rsid w:val="00593C2B"/>
    <w:rsid w:val="00595231"/>
    <w:rsid w:val="00596166"/>
    <w:rsid w:val="00597F64"/>
    <w:rsid w:val="005A08E9"/>
    <w:rsid w:val="005A207F"/>
    <w:rsid w:val="005A2F35"/>
    <w:rsid w:val="005B3814"/>
    <w:rsid w:val="005B463E"/>
    <w:rsid w:val="005C34E1"/>
    <w:rsid w:val="005C3FE0"/>
    <w:rsid w:val="005C65B5"/>
    <w:rsid w:val="005C740C"/>
    <w:rsid w:val="005D625B"/>
    <w:rsid w:val="005F62D3"/>
    <w:rsid w:val="005F6D11"/>
    <w:rsid w:val="005F6FB2"/>
    <w:rsid w:val="005F7CD1"/>
    <w:rsid w:val="00600CF0"/>
    <w:rsid w:val="006048F4"/>
    <w:rsid w:val="0060660A"/>
    <w:rsid w:val="006066CF"/>
    <w:rsid w:val="00613B1D"/>
    <w:rsid w:val="00617A44"/>
    <w:rsid w:val="006202B6"/>
    <w:rsid w:val="00625CD0"/>
    <w:rsid w:val="0062627D"/>
    <w:rsid w:val="00627432"/>
    <w:rsid w:val="0063158A"/>
    <w:rsid w:val="006406CE"/>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9377B"/>
    <w:rsid w:val="006A10F8"/>
    <w:rsid w:val="006A2100"/>
    <w:rsid w:val="006A5C3B"/>
    <w:rsid w:val="006A72E0"/>
    <w:rsid w:val="006B0BF3"/>
    <w:rsid w:val="006B4CA7"/>
    <w:rsid w:val="006B775E"/>
    <w:rsid w:val="006B7BC7"/>
    <w:rsid w:val="006C2535"/>
    <w:rsid w:val="006C3931"/>
    <w:rsid w:val="006C441E"/>
    <w:rsid w:val="006C4B90"/>
    <w:rsid w:val="006D1016"/>
    <w:rsid w:val="006D17F2"/>
    <w:rsid w:val="006E3546"/>
    <w:rsid w:val="006E3FA9"/>
    <w:rsid w:val="006E7D82"/>
    <w:rsid w:val="006F038F"/>
    <w:rsid w:val="006F0F93"/>
    <w:rsid w:val="006F2327"/>
    <w:rsid w:val="006F31F2"/>
    <w:rsid w:val="006F7494"/>
    <w:rsid w:val="006F751F"/>
    <w:rsid w:val="006F7CD7"/>
    <w:rsid w:val="00705433"/>
    <w:rsid w:val="00707B7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7228E"/>
    <w:rsid w:val="00772B10"/>
    <w:rsid w:val="00782701"/>
    <w:rsid w:val="00783559"/>
    <w:rsid w:val="0079551B"/>
    <w:rsid w:val="00797AA5"/>
    <w:rsid w:val="007A26BD"/>
    <w:rsid w:val="007A4105"/>
    <w:rsid w:val="007B14F0"/>
    <w:rsid w:val="007B4503"/>
    <w:rsid w:val="007C1F16"/>
    <w:rsid w:val="007C406E"/>
    <w:rsid w:val="007C5183"/>
    <w:rsid w:val="007C7573"/>
    <w:rsid w:val="007E2B20"/>
    <w:rsid w:val="007F1FE4"/>
    <w:rsid w:val="007F439C"/>
    <w:rsid w:val="007F510A"/>
    <w:rsid w:val="007F5331"/>
    <w:rsid w:val="00800CCA"/>
    <w:rsid w:val="00806120"/>
    <w:rsid w:val="00806F63"/>
    <w:rsid w:val="008102DA"/>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7C24"/>
    <w:rsid w:val="008B1198"/>
    <w:rsid w:val="008B3471"/>
    <w:rsid w:val="008B3929"/>
    <w:rsid w:val="008B4125"/>
    <w:rsid w:val="008B4656"/>
    <w:rsid w:val="008B49EF"/>
    <w:rsid w:val="008B4CB3"/>
    <w:rsid w:val="008B567B"/>
    <w:rsid w:val="008B7B24"/>
    <w:rsid w:val="008C356D"/>
    <w:rsid w:val="008D43B5"/>
    <w:rsid w:val="008E0B3F"/>
    <w:rsid w:val="008E49AD"/>
    <w:rsid w:val="008E698E"/>
    <w:rsid w:val="008F2584"/>
    <w:rsid w:val="008F3246"/>
    <w:rsid w:val="008F3C1B"/>
    <w:rsid w:val="008F508C"/>
    <w:rsid w:val="008F5A29"/>
    <w:rsid w:val="00901BE9"/>
    <w:rsid w:val="0090271B"/>
    <w:rsid w:val="0090502F"/>
    <w:rsid w:val="00906C2E"/>
    <w:rsid w:val="00910642"/>
    <w:rsid w:val="00910DDF"/>
    <w:rsid w:val="00922290"/>
    <w:rsid w:val="00926AE2"/>
    <w:rsid w:val="00930B13"/>
    <w:rsid w:val="009311C8"/>
    <w:rsid w:val="00933376"/>
    <w:rsid w:val="00933709"/>
    <w:rsid w:val="00933A2F"/>
    <w:rsid w:val="00937549"/>
    <w:rsid w:val="00951ABC"/>
    <w:rsid w:val="00955FE7"/>
    <w:rsid w:val="009716D8"/>
    <w:rsid w:val="009718F9"/>
    <w:rsid w:val="00971F42"/>
    <w:rsid w:val="00972FB9"/>
    <w:rsid w:val="0097444F"/>
    <w:rsid w:val="00975112"/>
    <w:rsid w:val="00980AE6"/>
    <w:rsid w:val="00981768"/>
    <w:rsid w:val="00983E8F"/>
    <w:rsid w:val="0098788A"/>
    <w:rsid w:val="00994FDA"/>
    <w:rsid w:val="009A31BF"/>
    <w:rsid w:val="009A3B71"/>
    <w:rsid w:val="009A3D9A"/>
    <w:rsid w:val="009A61BC"/>
    <w:rsid w:val="009B0138"/>
    <w:rsid w:val="009B0FE9"/>
    <w:rsid w:val="009B173A"/>
    <w:rsid w:val="009B71FB"/>
    <w:rsid w:val="009B7E51"/>
    <w:rsid w:val="009C3F20"/>
    <w:rsid w:val="009C6C73"/>
    <w:rsid w:val="009C7CA1"/>
    <w:rsid w:val="009D043D"/>
    <w:rsid w:val="009E3C59"/>
    <w:rsid w:val="009F3259"/>
    <w:rsid w:val="009F56C4"/>
    <w:rsid w:val="00A02F75"/>
    <w:rsid w:val="00A037D5"/>
    <w:rsid w:val="00A056DE"/>
    <w:rsid w:val="00A128AD"/>
    <w:rsid w:val="00A16D7E"/>
    <w:rsid w:val="00A21E76"/>
    <w:rsid w:val="00A23BC8"/>
    <w:rsid w:val="00A245F8"/>
    <w:rsid w:val="00A30C80"/>
    <w:rsid w:val="00A30E68"/>
    <w:rsid w:val="00A31933"/>
    <w:rsid w:val="00A329D2"/>
    <w:rsid w:val="00A34AA0"/>
    <w:rsid w:val="00A3715C"/>
    <w:rsid w:val="00A413B4"/>
    <w:rsid w:val="00A41FE2"/>
    <w:rsid w:val="00A46FEF"/>
    <w:rsid w:val="00A47948"/>
    <w:rsid w:val="00A50CF6"/>
    <w:rsid w:val="00A54BAA"/>
    <w:rsid w:val="00A56946"/>
    <w:rsid w:val="00A60A97"/>
    <w:rsid w:val="00A6170E"/>
    <w:rsid w:val="00A63B8C"/>
    <w:rsid w:val="00A715F8"/>
    <w:rsid w:val="00A773D8"/>
    <w:rsid w:val="00A77F6F"/>
    <w:rsid w:val="00A801F2"/>
    <w:rsid w:val="00A828EE"/>
    <w:rsid w:val="00A831FD"/>
    <w:rsid w:val="00A83352"/>
    <w:rsid w:val="00A850A2"/>
    <w:rsid w:val="00A90B0E"/>
    <w:rsid w:val="00A91FA3"/>
    <w:rsid w:val="00A927D3"/>
    <w:rsid w:val="00AA439A"/>
    <w:rsid w:val="00AA7FC9"/>
    <w:rsid w:val="00AB237D"/>
    <w:rsid w:val="00AB5933"/>
    <w:rsid w:val="00AE013D"/>
    <w:rsid w:val="00AE11B7"/>
    <w:rsid w:val="00AE7F68"/>
    <w:rsid w:val="00AF002C"/>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1C73"/>
    <w:rsid w:val="00B62232"/>
    <w:rsid w:val="00B70BF3"/>
    <w:rsid w:val="00B71DC2"/>
    <w:rsid w:val="00B849F5"/>
    <w:rsid w:val="00B91CFC"/>
    <w:rsid w:val="00B93893"/>
    <w:rsid w:val="00BA1397"/>
    <w:rsid w:val="00BA7E0A"/>
    <w:rsid w:val="00BC2C00"/>
    <w:rsid w:val="00BC3B53"/>
    <w:rsid w:val="00BC3B96"/>
    <w:rsid w:val="00BC4AE3"/>
    <w:rsid w:val="00BC5B28"/>
    <w:rsid w:val="00BC7132"/>
    <w:rsid w:val="00BD2370"/>
    <w:rsid w:val="00BD7651"/>
    <w:rsid w:val="00BE3F88"/>
    <w:rsid w:val="00BE4756"/>
    <w:rsid w:val="00BE5ED9"/>
    <w:rsid w:val="00BE7B41"/>
    <w:rsid w:val="00C15A91"/>
    <w:rsid w:val="00C15DA8"/>
    <w:rsid w:val="00C167E9"/>
    <w:rsid w:val="00C206F1"/>
    <w:rsid w:val="00C217E1"/>
    <w:rsid w:val="00C219B1"/>
    <w:rsid w:val="00C4015B"/>
    <w:rsid w:val="00C40C60"/>
    <w:rsid w:val="00C43FE6"/>
    <w:rsid w:val="00C5258E"/>
    <w:rsid w:val="00C530C9"/>
    <w:rsid w:val="00C54C83"/>
    <w:rsid w:val="00C619A7"/>
    <w:rsid w:val="00C64D4D"/>
    <w:rsid w:val="00C73D5F"/>
    <w:rsid w:val="00C82AFE"/>
    <w:rsid w:val="00C83DBC"/>
    <w:rsid w:val="00C90702"/>
    <w:rsid w:val="00C97C80"/>
    <w:rsid w:val="00CA47D3"/>
    <w:rsid w:val="00CA4DF7"/>
    <w:rsid w:val="00CA555C"/>
    <w:rsid w:val="00CA58B7"/>
    <w:rsid w:val="00CA6533"/>
    <w:rsid w:val="00CA6A25"/>
    <w:rsid w:val="00CA6A3F"/>
    <w:rsid w:val="00CA7C99"/>
    <w:rsid w:val="00CB3199"/>
    <w:rsid w:val="00CB31A6"/>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37EB"/>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4ED8"/>
    <w:rsid w:val="00DD1DCD"/>
    <w:rsid w:val="00DD338F"/>
    <w:rsid w:val="00DD66F2"/>
    <w:rsid w:val="00DE3FE0"/>
    <w:rsid w:val="00DE578A"/>
    <w:rsid w:val="00DF2583"/>
    <w:rsid w:val="00DF51DA"/>
    <w:rsid w:val="00DF54D9"/>
    <w:rsid w:val="00DF7283"/>
    <w:rsid w:val="00E01A59"/>
    <w:rsid w:val="00E10DC6"/>
    <w:rsid w:val="00E11F8E"/>
    <w:rsid w:val="00E15881"/>
    <w:rsid w:val="00E16A8F"/>
    <w:rsid w:val="00E2129D"/>
    <w:rsid w:val="00E21DE3"/>
    <w:rsid w:val="00E273C5"/>
    <w:rsid w:val="00E307D1"/>
    <w:rsid w:val="00E3731D"/>
    <w:rsid w:val="00E44A3D"/>
    <w:rsid w:val="00E51469"/>
    <w:rsid w:val="00E573E7"/>
    <w:rsid w:val="00E634E3"/>
    <w:rsid w:val="00E717C4"/>
    <w:rsid w:val="00E77E18"/>
    <w:rsid w:val="00E77F89"/>
    <w:rsid w:val="00E80330"/>
    <w:rsid w:val="00E806C5"/>
    <w:rsid w:val="00E80E71"/>
    <w:rsid w:val="00E850D3"/>
    <w:rsid w:val="00E853D6"/>
    <w:rsid w:val="00E876B9"/>
    <w:rsid w:val="00E964A6"/>
    <w:rsid w:val="00EA7B87"/>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1DF"/>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22A96515"/>
    <w:rsid w:val="34729D5F"/>
    <w:rsid w:val="789950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93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61C73"/>
    <w:rPr>
      <w:rFonts w:cs="Times New Roman"/>
      <w:vertAlign w:val="superscript"/>
    </w:rPr>
  </w:style>
  <w:style w:type="character" w:styleId="Verwijzingopmerking">
    <w:name w:val="annotation reference"/>
    <w:basedOn w:val="Standaardalinea-lettertype"/>
    <w:uiPriority w:val="99"/>
    <w:semiHidden/>
    <w:unhideWhenUsed/>
    <w:rsid w:val="00B61C73"/>
    <w:rPr>
      <w:rFonts w:cs="Times New Roman"/>
      <w:sz w:val="16"/>
      <w:szCs w:val="16"/>
    </w:rPr>
  </w:style>
  <w:style w:type="paragraph" w:styleId="Tekstopmerking">
    <w:name w:val="annotation text"/>
    <w:basedOn w:val="Standaard"/>
    <w:link w:val="TekstopmerkingChar"/>
    <w:uiPriority w:val="99"/>
    <w:unhideWhenUsed/>
    <w:rsid w:val="00B61C73"/>
    <w:pPr>
      <w:spacing w:line="240" w:lineRule="auto"/>
    </w:pPr>
    <w:rPr>
      <w:sz w:val="20"/>
      <w:szCs w:val="20"/>
    </w:rPr>
  </w:style>
  <w:style w:type="character" w:customStyle="1" w:styleId="TekstopmerkingChar">
    <w:name w:val="Tekst opmerking Char"/>
    <w:basedOn w:val="Standaardalinea-lettertype"/>
    <w:link w:val="Tekstopmerking"/>
    <w:uiPriority w:val="99"/>
    <w:rsid w:val="00B61C73"/>
    <w:rPr>
      <w:rFonts w:ascii="Verdana" w:hAnsi="Verdana"/>
      <w:lang w:val="nl-NL" w:eastAsia="nl-NL"/>
    </w:rPr>
  </w:style>
  <w:style w:type="paragraph" w:styleId="Revisie">
    <w:name w:val="Revision"/>
    <w:hidden/>
    <w:uiPriority w:val="99"/>
    <w:semiHidden/>
    <w:rsid w:val="001E789E"/>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7444F"/>
    <w:rPr>
      <w:b/>
      <w:bCs/>
    </w:rPr>
  </w:style>
  <w:style w:type="character" w:customStyle="1" w:styleId="OnderwerpvanopmerkingChar">
    <w:name w:val="Onderwerp van opmerking Char"/>
    <w:basedOn w:val="TekstopmerkingChar"/>
    <w:link w:val="Onderwerpvanopmerking"/>
    <w:semiHidden/>
    <w:rsid w:val="0097444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6cf63a82-e901-4dd7-a655-e99b7d72c7b7/file" TargetMode="External"/><Relationship Id="rId2" Type="http://schemas.openxmlformats.org/officeDocument/2006/relationships/hyperlink" Target="https://open.overheid.nl/documenten/121fb755-6702-4c62-810b-fa00333dc0b1/file" TargetMode="External"/><Relationship Id="rId1" Type="http://schemas.openxmlformats.org/officeDocument/2006/relationships/hyperlink" Target="https://coalitieduurzamedigitalisering.nl/manifest-duurzame-digitalisering/" TargetMode="External"/><Relationship Id="rId6" Type="http://schemas.openxmlformats.org/officeDocument/2006/relationships/hyperlink" Target="https://digital-strategy.ec.europa.eu/nl/library/state-digital-decade-2025-report" TargetMode="External"/><Relationship Id="rId5" Type="http://schemas.openxmlformats.org/officeDocument/2006/relationships/hyperlink" Target="https://www.tweedekamer.nl/debat_en_vergadering/plenaire_vergaderingen/details/activiteit?id=2024A02557" TargetMode="External"/><Relationship Id="rId4" Type="http://schemas.openxmlformats.org/officeDocument/2006/relationships/hyperlink" Target="https://www.rijksoverheid.nl/documenten/kamerstukken/2024/06/17/kamerbrief-actieplan-duurzame-digitalise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615</ap:Words>
  <ap:Characters>3758</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2025-11-18T17:13:00.0000000Z</dcterms:created>
  <dcterms:modified xsi:type="dcterms:W3CDTF">2025-11-19T07:52:00.0000000Z</dcterms:modified>
  <dc:description>------------------------</dc:description>
  <version/>
  <category/>
</coreProperties>
</file>