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F8128E7" w14:textId="77777777">
        <w:tc>
          <w:tcPr>
            <w:tcW w:w="6379" w:type="dxa"/>
            <w:gridSpan w:val="2"/>
            <w:tcBorders>
              <w:top w:val="nil"/>
              <w:left w:val="nil"/>
              <w:bottom w:val="nil"/>
              <w:right w:val="nil"/>
            </w:tcBorders>
            <w:vAlign w:val="center"/>
          </w:tcPr>
          <w:p w:rsidR="004330ED" w:rsidP="00EA1CE4" w:rsidRDefault="004330ED" w14:paraId="3BA1883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EF3F16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6CBBE19" w14:textId="77777777">
        <w:trPr>
          <w:cantSplit/>
        </w:trPr>
        <w:tc>
          <w:tcPr>
            <w:tcW w:w="10348" w:type="dxa"/>
            <w:gridSpan w:val="3"/>
            <w:tcBorders>
              <w:top w:val="single" w:color="auto" w:sz="4" w:space="0"/>
              <w:left w:val="nil"/>
              <w:bottom w:val="nil"/>
              <w:right w:val="nil"/>
            </w:tcBorders>
          </w:tcPr>
          <w:p w:rsidR="004330ED" w:rsidP="004A1E29" w:rsidRDefault="004330ED" w14:paraId="090B050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6F7B895" w14:textId="77777777">
        <w:trPr>
          <w:cantSplit/>
        </w:trPr>
        <w:tc>
          <w:tcPr>
            <w:tcW w:w="10348" w:type="dxa"/>
            <w:gridSpan w:val="3"/>
            <w:tcBorders>
              <w:top w:val="nil"/>
              <w:left w:val="nil"/>
              <w:bottom w:val="nil"/>
              <w:right w:val="nil"/>
            </w:tcBorders>
          </w:tcPr>
          <w:p w:rsidR="004330ED" w:rsidP="00BF623B" w:rsidRDefault="004330ED" w14:paraId="51488A8A" w14:textId="77777777">
            <w:pPr>
              <w:pStyle w:val="Amendement"/>
              <w:tabs>
                <w:tab w:val="clear" w:pos="3310"/>
                <w:tab w:val="clear" w:pos="3600"/>
              </w:tabs>
              <w:rPr>
                <w:rFonts w:ascii="Times New Roman" w:hAnsi="Times New Roman"/>
                <w:b w:val="0"/>
              </w:rPr>
            </w:pPr>
          </w:p>
        </w:tc>
      </w:tr>
      <w:tr w:rsidR="004330ED" w:rsidTr="00EA1CE4" w14:paraId="342F7F0F" w14:textId="77777777">
        <w:trPr>
          <w:cantSplit/>
        </w:trPr>
        <w:tc>
          <w:tcPr>
            <w:tcW w:w="10348" w:type="dxa"/>
            <w:gridSpan w:val="3"/>
            <w:tcBorders>
              <w:top w:val="nil"/>
              <w:left w:val="nil"/>
              <w:bottom w:val="single" w:color="auto" w:sz="4" w:space="0"/>
              <w:right w:val="nil"/>
            </w:tcBorders>
          </w:tcPr>
          <w:p w:rsidR="004330ED" w:rsidP="00BF623B" w:rsidRDefault="004330ED" w14:paraId="48710DE9" w14:textId="77777777">
            <w:pPr>
              <w:pStyle w:val="Amendement"/>
              <w:tabs>
                <w:tab w:val="clear" w:pos="3310"/>
                <w:tab w:val="clear" w:pos="3600"/>
              </w:tabs>
              <w:rPr>
                <w:rFonts w:ascii="Times New Roman" w:hAnsi="Times New Roman"/>
              </w:rPr>
            </w:pPr>
          </w:p>
        </w:tc>
      </w:tr>
      <w:tr w:rsidR="004330ED" w:rsidTr="00EA1CE4" w14:paraId="779A23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D2A2D0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60D4EEF" w14:textId="77777777">
            <w:pPr>
              <w:suppressAutoHyphens/>
              <w:ind w:left="-70"/>
              <w:rPr>
                <w:b/>
              </w:rPr>
            </w:pPr>
          </w:p>
        </w:tc>
      </w:tr>
      <w:tr w:rsidR="003C21AC" w:rsidTr="00EA1CE4" w14:paraId="62D416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613F7" w14:paraId="6F484FC1" w14:textId="01FBF178">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7613F7" w:rsidR="003C21AC" w:rsidP="007613F7" w:rsidRDefault="007613F7" w14:paraId="44288DC8" w14:textId="3DE56D1A">
            <w:pPr>
              <w:rPr>
                <w:b/>
                <w:bCs/>
                <w:szCs w:val="24"/>
              </w:rPr>
            </w:pPr>
            <w:r w:rsidRPr="007613F7">
              <w:rPr>
                <w:b/>
                <w:bCs/>
                <w:szCs w:val="24"/>
              </w:rPr>
              <w:t>Wijziging van enkele belastingwetten en enige andere wetten (Belastingplan 2026)</w:t>
            </w:r>
          </w:p>
        </w:tc>
      </w:tr>
      <w:tr w:rsidR="003C21AC" w:rsidTr="00EA1CE4" w14:paraId="3C7F6A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6D85E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DB7BA9F" w14:textId="77777777">
            <w:pPr>
              <w:pStyle w:val="Amendement"/>
              <w:tabs>
                <w:tab w:val="clear" w:pos="3310"/>
                <w:tab w:val="clear" w:pos="3600"/>
              </w:tabs>
              <w:ind w:left="-70"/>
              <w:rPr>
                <w:rFonts w:ascii="Times New Roman" w:hAnsi="Times New Roman"/>
              </w:rPr>
            </w:pPr>
          </w:p>
        </w:tc>
      </w:tr>
      <w:tr w:rsidR="003C21AC" w:rsidTr="00EA1CE4" w14:paraId="6C42A8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2F7E3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094FAE" w14:textId="77777777">
            <w:pPr>
              <w:pStyle w:val="Amendement"/>
              <w:tabs>
                <w:tab w:val="clear" w:pos="3310"/>
                <w:tab w:val="clear" w:pos="3600"/>
              </w:tabs>
              <w:ind w:left="-70"/>
              <w:rPr>
                <w:rFonts w:ascii="Times New Roman" w:hAnsi="Times New Roman"/>
              </w:rPr>
            </w:pPr>
          </w:p>
        </w:tc>
      </w:tr>
      <w:tr w:rsidR="003C21AC" w:rsidTr="00EA1CE4" w14:paraId="78A45A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444D5E9" w14:textId="370BBB55">
            <w:pPr>
              <w:pStyle w:val="Amendement"/>
              <w:tabs>
                <w:tab w:val="clear" w:pos="3310"/>
                <w:tab w:val="clear" w:pos="3600"/>
              </w:tabs>
              <w:rPr>
                <w:rFonts w:ascii="Times New Roman" w:hAnsi="Times New Roman"/>
              </w:rPr>
            </w:pPr>
            <w:r w:rsidRPr="00C035D4">
              <w:rPr>
                <w:rFonts w:ascii="Times New Roman" w:hAnsi="Times New Roman"/>
              </w:rPr>
              <w:t xml:space="preserve">Nr. </w:t>
            </w:r>
            <w:r w:rsidR="006C59F9">
              <w:rPr>
                <w:rFonts w:ascii="Times New Roman" w:hAnsi="Times New Roman"/>
                <w:caps/>
              </w:rPr>
              <w:t>35</w:t>
            </w:r>
          </w:p>
        </w:tc>
        <w:tc>
          <w:tcPr>
            <w:tcW w:w="7371" w:type="dxa"/>
            <w:gridSpan w:val="2"/>
          </w:tcPr>
          <w:p w:rsidRPr="00C035D4" w:rsidR="003C21AC" w:rsidP="006E0971" w:rsidRDefault="003C21AC" w14:paraId="6FCF23FB" w14:textId="2A3DEB6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613F7">
              <w:rPr>
                <w:rFonts w:ascii="Times New Roman" w:hAnsi="Times New Roman"/>
                <w:caps/>
              </w:rPr>
              <w:t>teunissen</w:t>
            </w:r>
          </w:p>
        </w:tc>
      </w:tr>
      <w:tr w:rsidR="003C21AC" w:rsidTr="00EA1CE4" w14:paraId="2605AD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429419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DC552C8" w14:textId="61B6267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F3FB5">
              <w:rPr>
                <w:rFonts w:ascii="Times New Roman" w:hAnsi="Times New Roman"/>
                <w:b w:val="0"/>
              </w:rPr>
              <w:t>19 november 2025</w:t>
            </w:r>
          </w:p>
        </w:tc>
      </w:tr>
      <w:tr w:rsidR="00B01BA6" w:rsidTr="00EA1CE4" w14:paraId="46B35F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2D288F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1DD6D35" w14:textId="77777777">
            <w:pPr>
              <w:pStyle w:val="Amendement"/>
              <w:tabs>
                <w:tab w:val="clear" w:pos="3310"/>
                <w:tab w:val="clear" w:pos="3600"/>
              </w:tabs>
              <w:ind w:left="-70"/>
              <w:rPr>
                <w:rFonts w:ascii="Times New Roman" w:hAnsi="Times New Roman"/>
                <w:b w:val="0"/>
              </w:rPr>
            </w:pPr>
          </w:p>
        </w:tc>
      </w:tr>
      <w:tr w:rsidRPr="00EA69AC" w:rsidR="00B01BA6" w:rsidTr="00EA1CE4" w14:paraId="5DE162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A5BC6AA" w14:textId="77777777">
            <w:pPr>
              <w:ind w:firstLine="284"/>
            </w:pPr>
            <w:r w:rsidRPr="00EA69AC">
              <w:t>De ondergetekende stelt het volgende amendement voor:</w:t>
            </w:r>
          </w:p>
        </w:tc>
      </w:tr>
    </w:tbl>
    <w:p w:rsidRPr="00EA69AC" w:rsidR="005B1DCC" w:rsidP="00BF623B" w:rsidRDefault="005B1DCC" w14:paraId="15B08537" w14:textId="77777777"/>
    <w:p w:rsidR="005B1DCC" w:rsidP="0088452C" w:rsidRDefault="007613F7" w14:paraId="2FF344B5" w14:textId="7E904718">
      <w:pPr>
        <w:ind w:firstLine="284"/>
      </w:pPr>
      <w:r>
        <w:t>Na artikel XXXVA wordt een artikel ingevoegd, luidende:</w:t>
      </w:r>
    </w:p>
    <w:p w:rsidR="007613F7" w:rsidP="007613F7" w:rsidRDefault="007613F7" w14:paraId="43A264AC" w14:textId="77777777"/>
    <w:p w:rsidRPr="007613F7" w:rsidR="007613F7" w:rsidP="007613F7" w:rsidRDefault="007613F7" w14:paraId="4C4A69CD" w14:textId="79788D4C">
      <w:pPr>
        <w:rPr>
          <w:b/>
          <w:bCs/>
        </w:rPr>
      </w:pPr>
      <w:r w:rsidRPr="007613F7">
        <w:rPr>
          <w:b/>
          <w:bCs/>
        </w:rPr>
        <w:t>ARTIKEL XXXVB</w:t>
      </w:r>
    </w:p>
    <w:p w:rsidR="007613F7" w:rsidP="007613F7" w:rsidRDefault="007613F7" w14:paraId="25B01B58" w14:textId="77777777"/>
    <w:p w:rsidR="007613F7" w:rsidP="007613F7" w:rsidRDefault="007613F7" w14:paraId="3C5905CA" w14:textId="4CE8E3B7">
      <w:r>
        <w:tab/>
      </w:r>
      <w:r w:rsidRPr="007613F7">
        <w:t>De Wet op de omzetbelasting 1968 wordt</w:t>
      </w:r>
      <w:r w:rsidRPr="00A307D8" w:rsidR="007F3FB5">
        <w:t xml:space="preserve"> met ingang van 1 januari 2027</w:t>
      </w:r>
      <w:r w:rsidRPr="007613F7">
        <w:t xml:space="preserve"> als volgt gewijzigd: </w:t>
      </w:r>
    </w:p>
    <w:p w:rsidR="007613F7" w:rsidP="007613F7" w:rsidRDefault="007613F7" w14:paraId="3351D5FA" w14:textId="77777777"/>
    <w:p w:rsidR="007613F7" w:rsidP="007613F7" w:rsidRDefault="007613F7" w14:paraId="13B4BEBE" w14:textId="77777777">
      <w:r w:rsidRPr="007613F7">
        <w:t xml:space="preserve">A </w:t>
      </w:r>
    </w:p>
    <w:p w:rsidR="007613F7" w:rsidP="007613F7" w:rsidRDefault="007613F7" w14:paraId="43C30808" w14:textId="77777777"/>
    <w:p w:rsidR="007613F7" w:rsidP="007613F7" w:rsidRDefault="007613F7" w14:paraId="2BF2EDA2" w14:textId="3A901C07">
      <w:pPr>
        <w:ind w:firstLine="284"/>
      </w:pPr>
      <w:r w:rsidRPr="007613F7">
        <w:t xml:space="preserve">In artikel 17d wordt </w:t>
      </w:r>
      <w:r>
        <w:t>“</w:t>
      </w:r>
      <w:r w:rsidRPr="007613F7">
        <w:t>5 en 10</w:t>
      </w:r>
      <w:r>
        <w:t>”</w:t>
      </w:r>
      <w:r w:rsidRPr="007613F7">
        <w:t xml:space="preserve"> vervangen door </w:t>
      </w:r>
      <w:r>
        <w:t>“</w:t>
      </w:r>
      <w:r w:rsidRPr="007613F7">
        <w:t>5, 10 en 11</w:t>
      </w:r>
      <w:r>
        <w:t>”</w:t>
      </w:r>
      <w:r w:rsidRPr="007613F7">
        <w:t xml:space="preserve">. </w:t>
      </w:r>
    </w:p>
    <w:p w:rsidR="007613F7" w:rsidP="007613F7" w:rsidRDefault="007613F7" w14:paraId="6432259A" w14:textId="77777777"/>
    <w:p w:rsidR="007613F7" w:rsidP="007613F7" w:rsidRDefault="007613F7" w14:paraId="02114B1D" w14:textId="77777777">
      <w:r w:rsidRPr="007613F7">
        <w:t>B</w:t>
      </w:r>
    </w:p>
    <w:p w:rsidR="007613F7" w:rsidP="007613F7" w:rsidRDefault="007613F7" w14:paraId="4EA0BECB" w14:textId="77777777"/>
    <w:p w:rsidR="007613F7" w:rsidP="007613F7" w:rsidRDefault="007613F7" w14:paraId="10CE0895" w14:textId="1FC031C6">
      <w:pPr>
        <w:ind w:firstLine="284"/>
      </w:pPr>
      <w:r w:rsidRPr="007613F7">
        <w:t xml:space="preserve">In artikel 20, tweede lid, onderdeel b, wordt </w:t>
      </w:r>
      <w:r>
        <w:t>“</w:t>
      </w:r>
      <w:r w:rsidRPr="007613F7">
        <w:t>5 en 10</w:t>
      </w:r>
      <w:r>
        <w:t>”</w:t>
      </w:r>
      <w:r w:rsidRPr="007613F7">
        <w:t xml:space="preserve"> vervangen door </w:t>
      </w:r>
      <w:r>
        <w:t>“</w:t>
      </w:r>
      <w:r w:rsidRPr="007613F7">
        <w:t>5, 10 en 11</w:t>
      </w:r>
      <w:r>
        <w:t>”</w:t>
      </w:r>
      <w:r w:rsidRPr="007613F7">
        <w:t xml:space="preserve">. </w:t>
      </w:r>
    </w:p>
    <w:p w:rsidR="007613F7" w:rsidP="007613F7" w:rsidRDefault="007613F7" w14:paraId="53895113" w14:textId="77777777"/>
    <w:p w:rsidR="007613F7" w:rsidP="007613F7" w:rsidRDefault="007613F7" w14:paraId="2CDD9711" w14:textId="77777777">
      <w:r w:rsidRPr="007613F7">
        <w:t xml:space="preserve">C </w:t>
      </w:r>
    </w:p>
    <w:p w:rsidR="007613F7" w:rsidP="007613F7" w:rsidRDefault="007613F7" w14:paraId="2F971DCC" w14:textId="77777777"/>
    <w:p w:rsidR="007613F7" w:rsidP="007613F7" w:rsidRDefault="007613F7" w14:paraId="7A6C9C87" w14:textId="0100DD3B">
      <w:pPr>
        <w:ind w:firstLine="284"/>
      </w:pPr>
      <w:r w:rsidRPr="007613F7">
        <w:t xml:space="preserve">Aan tabel I, onderdeel a, post 1, onder a, wordt toegevoegd </w:t>
      </w:r>
      <w:r>
        <w:t>“</w:t>
      </w:r>
      <w:r w:rsidRPr="007613F7">
        <w:t>, met uitzondering van onbewerkte groente en fruit als bedoeld in tabel II, post a 11</w:t>
      </w:r>
      <w:r>
        <w:t>”</w:t>
      </w:r>
      <w:r w:rsidRPr="007613F7">
        <w:t xml:space="preserve">. </w:t>
      </w:r>
    </w:p>
    <w:p w:rsidR="007613F7" w:rsidP="007613F7" w:rsidRDefault="007613F7" w14:paraId="78096BA5" w14:textId="77777777"/>
    <w:p w:rsidR="007613F7" w:rsidP="007613F7" w:rsidRDefault="007613F7" w14:paraId="1648FA56" w14:textId="77777777">
      <w:r w:rsidRPr="007613F7">
        <w:t xml:space="preserve">D </w:t>
      </w:r>
    </w:p>
    <w:p w:rsidR="007613F7" w:rsidP="007613F7" w:rsidRDefault="007613F7" w14:paraId="27DDB244" w14:textId="77777777"/>
    <w:p w:rsidR="007613F7" w:rsidP="007613F7" w:rsidRDefault="007613F7" w14:paraId="20C2A05C" w14:textId="77777777">
      <w:pPr>
        <w:ind w:firstLine="284"/>
      </w:pPr>
      <w:r w:rsidRPr="007613F7">
        <w:t xml:space="preserve">Aan tabel II, onderdeel a, wordt, onder vervanging van de punt aan het slot van post 10 door een puntkomma, een post toegevoegd, luidende: </w:t>
      </w:r>
    </w:p>
    <w:p w:rsidRPr="00EA69AC" w:rsidR="007613F7" w:rsidP="007613F7" w:rsidRDefault="007613F7" w14:paraId="0EB00B75" w14:textId="1933CB12">
      <w:pPr>
        <w:ind w:firstLine="284"/>
      </w:pPr>
      <w:r w:rsidRPr="007613F7">
        <w:t>11. onbewerkte groente en fruit die plegen te worden aangewend voor menselijke consumptie</w:t>
      </w:r>
      <w:r>
        <w:t>.</w:t>
      </w:r>
    </w:p>
    <w:p w:rsidR="00EA1CE4" w:rsidP="00EA1CE4" w:rsidRDefault="00EA1CE4" w14:paraId="229F904C" w14:textId="77777777"/>
    <w:p w:rsidRPr="00EA69AC" w:rsidR="003C21AC" w:rsidP="00EA1CE4" w:rsidRDefault="003C21AC" w14:paraId="5E6F8475" w14:textId="77777777">
      <w:pPr>
        <w:rPr>
          <w:b/>
        </w:rPr>
      </w:pPr>
      <w:r w:rsidRPr="00EA69AC">
        <w:rPr>
          <w:b/>
        </w:rPr>
        <w:t>Toelichting</w:t>
      </w:r>
    </w:p>
    <w:p w:rsidRPr="00EA69AC" w:rsidR="003C21AC" w:rsidP="00BF623B" w:rsidRDefault="003C21AC" w14:paraId="773955F7" w14:textId="77777777"/>
    <w:p w:rsidRPr="007613F7" w:rsidR="007613F7" w:rsidP="007613F7" w:rsidRDefault="007613F7" w14:paraId="4949C9AD" w14:textId="77777777">
      <w:r w:rsidRPr="007613F7">
        <w:t>Dit amendement regelt dat een btw-tarief van 0% gaat gelden voor leveringen van onbewerkte groente en fruit die plegen te worden aangewend voor menselijke consumptie. Daarmee wordt een uitzondering gemaakt op de regel dat voor leveringen van voedingsmiddelen het verlaagde btw-tarief van 9% geldt. </w:t>
      </w:r>
    </w:p>
    <w:p w:rsidR="007613F7" w:rsidP="007613F7" w:rsidRDefault="007613F7" w14:paraId="2ECACD56" w14:textId="51A0B7A6">
      <w:r>
        <w:t>Het kabinet Rutte IV was voornemens om de btw op groente en fruit, waaronder ook onbewerkte groente en fruit, per 2024 te verlagen naar het nultarief maar liet het aan een volgend kabinet, d</w:t>
      </w:r>
      <w:r w:rsidR="4E3096E5">
        <w:t>at</w:t>
      </w:r>
      <w:r>
        <w:t xml:space="preserve"> hier niet op gehandeld heeft. </w:t>
      </w:r>
    </w:p>
    <w:p w:rsidRPr="007613F7" w:rsidR="007613F7" w:rsidP="007613F7" w:rsidRDefault="007613F7" w14:paraId="6EC587E8" w14:textId="77777777"/>
    <w:p w:rsidR="007613F7" w:rsidP="007613F7" w:rsidRDefault="007613F7" w14:paraId="56EAC1A0" w14:textId="7DA8760A">
      <w:r>
        <w:t>Dit amendement voorziet erin om de btw op onbewerkte groente en fruit voor menselijke consumptie per 1 januari 20</w:t>
      </w:r>
      <w:r w:rsidR="7CC592D8">
        <w:t>27</w:t>
      </w:r>
      <w:r>
        <w:t xml:space="preserve"> af te schaffen. En geeft daarmee ook gehoor aan de eerder aangenomen motie van de Partij voor de Dieren in de Eerste Kamer, waarin de regering wordt verzocht om de btw op groente en fruit op zo </w:t>
      </w:r>
      <w:r>
        <w:lastRenderedPageBreak/>
        <w:t>kort mogelijke termijn af te schaffen, te beginnen met de btw op onbewerkte groente en fruit. </w:t>
      </w:r>
      <w:r>
        <w:br/>
      </w:r>
      <w:r>
        <w:br/>
        <w:t xml:space="preserve">Gezonde voeding is een eerste basisbehoefte, maar steeds meer mensen kunnen door de stijgende prijzen hun boodschappen niet of nauwelijks nog betalen. Eén op de zes mensen die gezonder willen eten, geeft aan dat niet te kunnen betalen. En dit terwijl momenteel de helft van de volwassenen en een kwart van de jongeren (ernstig) overgewicht heeft. Door geen btw meer te heffen op onbewerkte groente en fruit wordt in ieder geval een begin gemaakt met het betaalbaar en aantrekkelijker maken van gezond eten. Geschat wordt dat een btw-nultarief op groente en fruit zal leiden tot een consumptiestijging van 4%. Ten onrechte wordt hieraan de conclusie verbonden dat dit een beperkt effect is. Want 4% op bevolkingsniveau maakt wel degelijk een groot verschil. Gebaseerd op het huidige volumeniveau betekent dit 76 miljoen kilo extra groente- en fruitconsumptie. In combinatie met andere maatregelen om de voedselomgeving gezonder te maken, kan het effect op de gezondheid nog veel groter worden. Het is hierbij niet een kwestie van of-of maar van </w:t>
      </w:r>
      <w:proofErr w:type="spellStart"/>
      <w:r>
        <w:t>en-en</w:t>
      </w:r>
      <w:proofErr w:type="spellEnd"/>
      <w:r>
        <w:t>. </w:t>
      </w:r>
      <w:r>
        <w:br/>
      </w:r>
      <w:r>
        <w:br/>
        <w:t xml:space="preserve">De WHO concludeert niet voor niks dat prijsmaatregelen, waaronder een prijsverlaging van groente en fruit, effect hebben op welke voedingsmiddelen consumenten kopen en consumeren. Recent is er ook een maatschappelijk akkoord gesloten, waarin ketenpartners, waaronder retailers, verklaren geen juridische procedures te zullen voeren over de afbakening van verse, onbewerkte groente en fruit. Ook verklaren zij dat het prijsverschil dat ontstaat door afschaffing van de btw op onbewerkte groente en fruit volledig wordt doorgegeven aan de consument, waardoor groente en fruit daadwerkelijk 9% goedkoper zal worden voor de consument. Hiermee wordt het draagvlak voor het afschaffen van de btw op onbewerkte groente en fruit onder ketenpartners, experts en maatschappelijke organisaties nog eens benadrukt. </w:t>
      </w:r>
      <w:r w:rsidR="4A2A003A">
        <w:t>Ook</w:t>
      </w:r>
      <w:r>
        <w:t xml:space="preserve"> wordt enige angst voor rechtszaken en twijfel over of het er daadwerkelijk goedkoper op wordt voor de consument weggenomen. Ook twijfels over de uitvoerbaarheid van een nultarief op groente en fruit kunnen worden weggenomen, door te kijken naar andere landen waar de btw op groente en fruit al succesvol is verlaagd of afgeschaft. Zo geldt er bijvoorbeeld een (super) verlaagd btw-tarief voor (bepaalde soorten) groente en fruit in Letland, Italië en Spanje. </w:t>
      </w:r>
      <w:r>
        <w:br/>
      </w:r>
      <w:r>
        <w:br/>
        <w:t xml:space="preserve">Al met al is er dus geen tijd te verliezen met het gezonder maken van onze voedselomgeving. Geregeld wordt dat een btw-tarief van 0% gaat gelden voor leveringen van onbewerkte groente en fruit die </w:t>
      </w:r>
      <w:r w:rsidR="4272239B">
        <w:t>worden aangewend</w:t>
      </w:r>
      <w:r>
        <w:t xml:space="preserve"> voor menselijke consumptie. Daarmee wordt een uitzondering gemaakt op de regel dat voor leveringen van voedingsmiddelen het verlaagde btw-tarief van 9% geldt. </w:t>
      </w:r>
    </w:p>
    <w:p w:rsidR="007613F7" w:rsidP="007613F7" w:rsidRDefault="007613F7" w14:paraId="7E930FCD" w14:textId="77777777"/>
    <w:p w:rsidRPr="007613F7" w:rsidR="007613F7" w:rsidP="007613F7" w:rsidRDefault="007613F7" w14:paraId="1C2A3A4A" w14:textId="77777777">
      <w:pPr>
        <w:rPr>
          <w:i/>
          <w:iCs/>
        </w:rPr>
      </w:pPr>
      <w:r w:rsidRPr="007613F7">
        <w:rPr>
          <w:i/>
          <w:iCs/>
        </w:rPr>
        <w:t xml:space="preserve">Budgettaire gevolgen </w:t>
      </w:r>
    </w:p>
    <w:p w:rsidR="007613F7" w:rsidP="007613F7" w:rsidRDefault="007613F7" w14:paraId="0C74F2EC" w14:textId="77777777"/>
    <w:p w:rsidRPr="007613F7" w:rsidR="007613F7" w:rsidP="007613F7" w:rsidRDefault="007613F7" w14:paraId="35342DC4" w14:textId="6A6E9AA5">
      <w:r>
        <w:t>Met de verlaging van het btw-tarief voor onbewerkte groente en fruit per 1-1-202</w:t>
      </w:r>
      <w:r w:rsidR="1F34B4DD">
        <w:t>7</w:t>
      </w:r>
      <w:r>
        <w:t xml:space="preserve"> is een budgettaire derving gemoeid van € 817 miljoen per jaar. Voorgesteld wordt dit te dekken met het afschaffen van de landbouwvrijstelling in de winstsfeer, de belasting op transferpassagiers en gedifferentieerde vliegbelasting. Hiervoor worden separate amendement ingediend. </w:t>
      </w:r>
    </w:p>
    <w:p w:rsidRPr="00EA69AC" w:rsidR="005B1DCC" w:rsidP="00BF623B" w:rsidRDefault="005B1DCC" w14:paraId="42E03E97" w14:textId="77777777"/>
    <w:p w:rsidRPr="00EA69AC" w:rsidR="00B4708A" w:rsidP="00EA1CE4" w:rsidRDefault="007613F7" w14:paraId="2FCDFA41" w14:textId="525769D5">
      <w:r>
        <w:t>Teunissen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BAE92" w14:textId="77777777" w:rsidR="00D20B4D" w:rsidRDefault="00D20B4D">
      <w:pPr>
        <w:spacing w:line="20" w:lineRule="exact"/>
      </w:pPr>
    </w:p>
  </w:endnote>
  <w:endnote w:type="continuationSeparator" w:id="0">
    <w:p w14:paraId="15AC6DD9" w14:textId="77777777" w:rsidR="00D20B4D" w:rsidRDefault="00D20B4D">
      <w:pPr>
        <w:pStyle w:val="Amendement"/>
      </w:pPr>
      <w:r>
        <w:rPr>
          <w:b w:val="0"/>
        </w:rPr>
        <w:t xml:space="preserve"> </w:t>
      </w:r>
    </w:p>
  </w:endnote>
  <w:endnote w:type="continuationNotice" w:id="1">
    <w:p w14:paraId="57935422" w14:textId="77777777" w:rsidR="00D20B4D" w:rsidRDefault="00D20B4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730CB" w14:textId="77777777" w:rsidR="00D20B4D" w:rsidRDefault="00D20B4D">
      <w:pPr>
        <w:pStyle w:val="Amendement"/>
      </w:pPr>
      <w:r>
        <w:rPr>
          <w:b w:val="0"/>
        </w:rPr>
        <w:separator/>
      </w:r>
    </w:p>
  </w:footnote>
  <w:footnote w:type="continuationSeparator" w:id="0">
    <w:p w14:paraId="3219674A" w14:textId="77777777" w:rsidR="00D20B4D" w:rsidRDefault="00D20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F7"/>
    <w:rsid w:val="00052244"/>
    <w:rsid w:val="0007471A"/>
    <w:rsid w:val="000D17BF"/>
    <w:rsid w:val="00157CAF"/>
    <w:rsid w:val="001656EE"/>
    <w:rsid w:val="0016653D"/>
    <w:rsid w:val="001D56AF"/>
    <w:rsid w:val="001E0E21"/>
    <w:rsid w:val="00212E0A"/>
    <w:rsid w:val="002153B0"/>
    <w:rsid w:val="0021777F"/>
    <w:rsid w:val="00241DD0"/>
    <w:rsid w:val="002A0713"/>
    <w:rsid w:val="00357F55"/>
    <w:rsid w:val="003C21AC"/>
    <w:rsid w:val="003C5218"/>
    <w:rsid w:val="003C7876"/>
    <w:rsid w:val="003E007E"/>
    <w:rsid w:val="003E2308"/>
    <w:rsid w:val="003E2F98"/>
    <w:rsid w:val="00413B00"/>
    <w:rsid w:val="0042574B"/>
    <w:rsid w:val="004330ED"/>
    <w:rsid w:val="00481C91"/>
    <w:rsid w:val="004911E3"/>
    <w:rsid w:val="0049303C"/>
    <w:rsid w:val="00497D57"/>
    <w:rsid w:val="004A1E29"/>
    <w:rsid w:val="004A7C18"/>
    <w:rsid w:val="004A7DD4"/>
    <w:rsid w:val="004B50D8"/>
    <w:rsid w:val="004B5B90"/>
    <w:rsid w:val="00501109"/>
    <w:rsid w:val="005703C9"/>
    <w:rsid w:val="00597703"/>
    <w:rsid w:val="005A6097"/>
    <w:rsid w:val="005B1DCC"/>
    <w:rsid w:val="005B7323"/>
    <w:rsid w:val="005C25B9"/>
    <w:rsid w:val="005C3AA2"/>
    <w:rsid w:val="006267E6"/>
    <w:rsid w:val="006558D2"/>
    <w:rsid w:val="00672D25"/>
    <w:rsid w:val="006738BC"/>
    <w:rsid w:val="006C59F9"/>
    <w:rsid w:val="006D3E69"/>
    <w:rsid w:val="006E0971"/>
    <w:rsid w:val="007613F7"/>
    <w:rsid w:val="007709F6"/>
    <w:rsid w:val="00783215"/>
    <w:rsid w:val="007965FC"/>
    <w:rsid w:val="007D2608"/>
    <w:rsid w:val="007F3FB5"/>
    <w:rsid w:val="008164E5"/>
    <w:rsid w:val="00830081"/>
    <w:rsid w:val="008467D7"/>
    <w:rsid w:val="00852541"/>
    <w:rsid w:val="00865D47"/>
    <w:rsid w:val="0088452C"/>
    <w:rsid w:val="008D7DCB"/>
    <w:rsid w:val="008E3D2D"/>
    <w:rsid w:val="009055DB"/>
    <w:rsid w:val="00905ECB"/>
    <w:rsid w:val="0096165D"/>
    <w:rsid w:val="00993E91"/>
    <w:rsid w:val="009A409F"/>
    <w:rsid w:val="009B5845"/>
    <w:rsid w:val="009C0C1F"/>
    <w:rsid w:val="00A10505"/>
    <w:rsid w:val="00A1288B"/>
    <w:rsid w:val="00A53203"/>
    <w:rsid w:val="00A601F2"/>
    <w:rsid w:val="00A772EB"/>
    <w:rsid w:val="00B01BA6"/>
    <w:rsid w:val="00B4708A"/>
    <w:rsid w:val="00BD2312"/>
    <w:rsid w:val="00BF623B"/>
    <w:rsid w:val="00C035D4"/>
    <w:rsid w:val="00C679BF"/>
    <w:rsid w:val="00C81BBD"/>
    <w:rsid w:val="00CD3132"/>
    <w:rsid w:val="00CE27CD"/>
    <w:rsid w:val="00D134F3"/>
    <w:rsid w:val="00D20B4D"/>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663ED"/>
    <w:rsid w:val="00FA5BBE"/>
    <w:rsid w:val="1F34B4DD"/>
    <w:rsid w:val="4272239B"/>
    <w:rsid w:val="4335A6A2"/>
    <w:rsid w:val="4A2A003A"/>
    <w:rsid w:val="4E3096E5"/>
    <w:rsid w:val="51DBA0D2"/>
    <w:rsid w:val="58B25E13"/>
    <w:rsid w:val="5CA03872"/>
    <w:rsid w:val="5DF655D2"/>
    <w:rsid w:val="6E0FF502"/>
    <w:rsid w:val="7CC592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DBE79"/>
  <w15:docId w15:val="{C22187F5-D562-4AE9-931C-B9854B12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7613F7"/>
    <w:rPr>
      <w:sz w:val="16"/>
      <w:szCs w:val="16"/>
    </w:rPr>
  </w:style>
  <w:style w:type="paragraph" w:styleId="Tekstopmerking">
    <w:name w:val="annotation text"/>
    <w:basedOn w:val="Standaard"/>
    <w:link w:val="TekstopmerkingChar"/>
    <w:unhideWhenUsed/>
    <w:rsid w:val="007613F7"/>
    <w:rPr>
      <w:sz w:val="20"/>
    </w:rPr>
  </w:style>
  <w:style w:type="character" w:customStyle="1" w:styleId="TekstopmerkingChar">
    <w:name w:val="Tekst opmerking Char"/>
    <w:basedOn w:val="Standaardalinea-lettertype"/>
    <w:link w:val="Tekstopmerking"/>
    <w:rsid w:val="007613F7"/>
  </w:style>
  <w:style w:type="paragraph" w:styleId="Onderwerpvanopmerking">
    <w:name w:val="annotation subject"/>
    <w:basedOn w:val="Tekstopmerking"/>
    <w:next w:val="Tekstopmerking"/>
    <w:link w:val="OnderwerpvanopmerkingChar"/>
    <w:semiHidden/>
    <w:unhideWhenUsed/>
    <w:rsid w:val="007613F7"/>
    <w:rPr>
      <w:b/>
      <w:bCs/>
    </w:rPr>
  </w:style>
  <w:style w:type="character" w:customStyle="1" w:styleId="OnderwerpvanopmerkingChar">
    <w:name w:val="Onderwerp van opmerking Char"/>
    <w:basedOn w:val="TekstopmerkingChar"/>
    <w:link w:val="Onderwerpvanopmerking"/>
    <w:semiHidden/>
    <w:rsid w:val="007613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781</ap:Words>
  <ap:Characters>4259</ap:Characters>
  <ap:DocSecurity>0</ap:DocSecurity>
  <ap:Lines>35</ap:Lines>
  <ap:Paragraphs>10</ap:Paragraphs>
  <ap:ScaleCrop>false</ap:ScaleCrop>
  <ap:LinksUpToDate>false</ap:LinksUpToDate>
  <ap:CharactersWithSpaces>5030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2025-11-19T09:48:00.0000000Z</dcterms:created>
  <dcterms:modified xsi:type="dcterms:W3CDTF">2025-11-19T10:35:00.0000000Z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