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2025Z20086</w:t>
        <w:br/>
      </w:r>
      <w:proofErr w:type="spellEnd"/>
    </w:p>
    <w:p>
      <w:pPr>
        <w:pStyle w:val="Normal"/>
        <w:rPr>
          <w:b w:val="1"/>
          <w:bCs w:val="1"/>
        </w:rPr>
      </w:pPr>
      <w:r w:rsidR="250AE766">
        <w:rPr>
          <w:b w:val="0"/>
          <w:bCs w:val="0"/>
        </w:rPr>
        <w:t>(ingezonden 19 november 2025)</w:t>
        <w:br/>
      </w:r>
    </w:p>
    <w:p>
      <w:r>
        <w:t xml:space="preserve">Vragen van het lid Stoffer (SGP) aan de minister van Infrastructuur en Waterstaat over de instandhoudingsopgave</w:t>
      </w:r>
      <w:r>
        <w:br/>
      </w:r>
    </w:p>
    <w:p>
      <w:r>
        <w:t xml:space="preserve"> </w:t>
      </w:r>
      <w:r>
        <w:br/>
      </w:r>
    </w:p>
    <w:p>
      <w:pPr>
        <w:pStyle w:val="ListParagraph"/>
        <w:numPr>
          <w:ilvl w:val="0"/>
          <w:numId w:val="100490580"/>
        </w:numPr>
        <w:ind w:left="360"/>
      </w:pPr>
      <w:r>
        <w:t xml:space="preserve">Heeft u kennisgenomen van de grote zorgen die uitgesproken worden in het artikel ‘Om bruggen en wegen te onderhouden zijn miljarden nodig, maar het budget is platgewalst’ en de analyse dat ‘het risico dat Nederland meer haarscheuren en kuilen zal moeten accepteren, reëel wordt’? 1)</w:t>
      </w:r>
      <w:r>
        <w:br/>
      </w:r>
    </w:p>
    <w:p>
      <w:pPr>
        <w:pStyle w:val="ListParagraph"/>
        <w:numPr>
          <w:ilvl w:val="0"/>
          <w:numId w:val="100490580"/>
        </w:numPr>
        <w:ind w:left="360"/>
      </w:pPr>
      <w:r>
        <w:t xml:space="preserve">Hoe waardeert u deze zorgen en analyse?</w:t>
      </w:r>
      <w:r>
        <w:br/>
      </w:r>
    </w:p>
    <w:p>
      <w:pPr>
        <w:pStyle w:val="ListParagraph"/>
        <w:numPr>
          <w:ilvl w:val="0"/>
          <w:numId w:val="100490580"/>
        </w:numPr>
        <w:ind w:left="360"/>
      </w:pPr>
      <w:r>
        <w:t xml:space="preserve">Hoe wordt gezorgd voor (duidelijkheid over) meerjarige financiering van de instandhoudingsopgave voorbij de horizon van 2030, waarbij inflatie-gecorrigeerde schommelingen vermeden worden, en voor een programmatische of seriematige aanpak van onderhoud zodat het werkveld meer zekerheid heeft voor het doen van investeringen in productiecapaciteit?</w:t>
      </w:r>
      <w:r>
        <w:br/>
      </w:r>
    </w:p>
    <w:p>
      <w:pPr>
        <w:pStyle w:val="ListParagraph"/>
        <w:numPr>
          <w:ilvl w:val="0"/>
          <w:numId w:val="100490580"/>
        </w:numPr>
        <w:ind w:left="360"/>
      </w:pPr>
      <w:r>
        <w:t xml:space="preserve">Bent u bereid een voortrollend meerjarenplan instandhouding waarbij niet vijf maar tien jaar vooruitgekeken wordt in overweging te nemen en hier een prijsindexatie aan te koppelen?</w:t>
      </w:r>
      <w:r>
        <w:br/>
      </w:r>
    </w:p>
    <w:p>
      <w:pPr>
        <w:pStyle w:val="ListParagraph"/>
        <w:numPr>
          <w:ilvl w:val="0"/>
          <w:numId w:val="100490580"/>
        </w:numPr>
        <w:ind w:left="360"/>
      </w:pPr>
      <w:r>
        <w:t xml:space="preserve">Wordt gekeken naar mogelijkheden om de investeringsbehoefte voor de instandhoudingsopgave en versterking van de infrastructuur, die sterk toeneemt met de technische levensduur van kunstwerken en andere infrastructuur en de groei van de bevolking, beter te linken aan de begroting?</w:t>
      </w:r>
      <w:r>
        <w:br/>
      </w:r>
    </w:p>
    <w:p>
      <w:pPr>
        <w:pStyle w:val="ListParagraph"/>
        <w:numPr>
          <w:ilvl w:val="0"/>
          <w:numId w:val="100490580"/>
        </w:numPr>
        <w:ind w:left="360"/>
      </w:pPr>
      <w:r>
        <w:t xml:space="preserve">Hoe zorgt u ervoor dat schaarse capaciteit van aannemers en specialisten gericht wordt op projecten die de grootste impact hebben op het netwerk?</w:t>
      </w:r>
      <w:r>
        <w:br/>
      </w:r>
    </w:p>
    <w:p>
      <w:pPr>
        <w:pStyle w:val="ListParagraph"/>
        <w:numPr>
          <w:ilvl w:val="0"/>
          <w:numId w:val="100490580"/>
        </w:numPr>
        <w:ind w:left="360"/>
      </w:pPr>
      <w:r>
        <w:t xml:space="preserve">Hoe wordt bepaald welke kunstwerken het eerst vervangen moeten worden? Hoe wordt daarbij rekening gehouden met de netwerkimpact bij uitval en storingen, ook voor goederenvervoer?</w:t>
      </w:r>
      <w:r>
        <w:br/>
      </w:r>
    </w:p>
    <w:p>
      <w:pPr>
        <w:pStyle w:val="ListParagraph"/>
        <w:numPr>
          <w:ilvl w:val="0"/>
          <w:numId w:val="100490580"/>
        </w:numPr>
        <w:ind w:left="360"/>
      </w:pPr>
      <w:r>
        <w:t xml:space="preserve">Is een lijst met kunstwerken beschikbaar die op korte termijn vervangen moeten worden vanwege de hoge netwerkimpact bij storingen en uitval?</w:t>
      </w:r>
      <w:r>
        <w:br/>
      </w:r>
    </w:p>
    <w:p>
      <w:pPr>
        <w:pStyle w:val="ListParagraph"/>
        <w:numPr>
          <w:ilvl w:val="0"/>
          <w:numId w:val="100490580"/>
        </w:numPr>
        <w:ind w:left="360"/>
      </w:pPr>
      <w:r>
        <w:t xml:space="preserve">Hoe kunt u ervoor zorgen dat het (financieel) aantrekkelijker wordt voor aannemers om te kiezen voor infrastructuurprojecten van Rijkswaterstaat?</w:t>
      </w:r>
      <w:r>
        <w:br/>
      </w:r>
    </w:p>
    <w:p>
      <w:r>
        <w:t xml:space="preserve"> </w:t>
      </w:r>
      <w:r>
        <w:br/>
      </w:r>
    </w:p>
    <w:p>
      <w:r>
        <w:t xml:space="preserve">1) Financieel Dagblad, 19 oktober 2025, Om bruggen en wegen te onderhouden zijn miljarden nodig, maar het budget is platgewalst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