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62B0" w:rsidR="008162B0" w:rsidRDefault="00F019F6" w14:paraId="4F104F12" w14:textId="6A8BCBD2">
      <w:pPr>
        <w:rPr>
          <w:rFonts w:ascii="Calibri" w:hAnsi="Calibri" w:cs="Calibri"/>
        </w:rPr>
      </w:pPr>
      <w:r w:rsidRPr="008162B0">
        <w:rPr>
          <w:rFonts w:ascii="Calibri" w:hAnsi="Calibri" w:cs="Calibri"/>
        </w:rPr>
        <w:t>33</w:t>
      </w:r>
      <w:r w:rsidRPr="008162B0" w:rsidR="008162B0">
        <w:rPr>
          <w:rFonts w:ascii="Calibri" w:hAnsi="Calibri" w:cs="Calibri"/>
        </w:rPr>
        <w:t xml:space="preserve"> </w:t>
      </w:r>
      <w:r w:rsidRPr="008162B0">
        <w:rPr>
          <w:rFonts w:ascii="Calibri" w:hAnsi="Calibri" w:cs="Calibri"/>
        </w:rPr>
        <w:t>037</w:t>
      </w:r>
      <w:r w:rsidRPr="008162B0" w:rsidR="008162B0">
        <w:rPr>
          <w:rFonts w:ascii="Calibri" w:hAnsi="Calibri" w:cs="Calibri"/>
        </w:rPr>
        <w:tab/>
      </w:r>
      <w:r w:rsidRPr="008162B0" w:rsidR="008162B0">
        <w:rPr>
          <w:rFonts w:ascii="Calibri" w:hAnsi="Calibri" w:cs="Calibri"/>
        </w:rPr>
        <w:tab/>
        <w:t>Mestbeleid</w:t>
      </w:r>
    </w:p>
    <w:p w:rsidRPr="008162B0" w:rsidR="00F019F6" w:rsidP="008162B0" w:rsidRDefault="008162B0" w14:paraId="7B57A2B3" w14:textId="3D7E9F56">
      <w:pPr>
        <w:ind w:left="1410" w:hanging="1410"/>
        <w:rPr>
          <w:rFonts w:ascii="Calibri" w:hAnsi="Calibri" w:cs="Calibri"/>
        </w:rPr>
      </w:pPr>
      <w:r w:rsidRPr="008162B0">
        <w:rPr>
          <w:rFonts w:ascii="Calibri" w:hAnsi="Calibri" w:cs="Calibri"/>
        </w:rPr>
        <w:t xml:space="preserve">Nr. </w:t>
      </w:r>
      <w:r w:rsidRPr="008162B0" w:rsidR="00F019F6">
        <w:rPr>
          <w:rFonts w:ascii="Calibri" w:hAnsi="Calibri" w:cs="Calibri"/>
        </w:rPr>
        <w:t>626</w:t>
      </w:r>
      <w:r w:rsidRPr="008162B0">
        <w:rPr>
          <w:rFonts w:ascii="Calibri" w:hAnsi="Calibri" w:cs="Calibri"/>
        </w:rPr>
        <w:tab/>
      </w:r>
      <w:r w:rsidRPr="008162B0">
        <w:rPr>
          <w:rFonts w:ascii="Calibri" w:hAnsi="Calibri" w:cs="Calibri"/>
        </w:rPr>
        <w:tab/>
        <w:t>Brief van de minister van Landbouw, Visserij, Voedselzekerheid en Natuur</w:t>
      </w:r>
    </w:p>
    <w:p w:rsidRPr="008162B0" w:rsidR="008162B0" w:rsidP="00F019F6" w:rsidRDefault="008162B0" w14:paraId="29CCBCBC" w14:textId="5117FA60">
      <w:pPr>
        <w:rPr>
          <w:rFonts w:ascii="Calibri" w:hAnsi="Calibri" w:cs="Calibri"/>
        </w:rPr>
      </w:pPr>
      <w:r w:rsidRPr="008162B0">
        <w:rPr>
          <w:rFonts w:ascii="Calibri" w:hAnsi="Calibri" w:cs="Calibri"/>
        </w:rPr>
        <w:t>Aan de Voorzitter van de Tweede Kamer der Staten-Generaal</w:t>
      </w:r>
    </w:p>
    <w:p w:rsidRPr="008162B0" w:rsidR="008162B0" w:rsidP="00F019F6" w:rsidRDefault="008162B0" w14:paraId="651DCB5B" w14:textId="79ADD0B7">
      <w:pPr>
        <w:rPr>
          <w:rFonts w:ascii="Calibri" w:hAnsi="Calibri" w:cs="Calibri"/>
        </w:rPr>
      </w:pPr>
      <w:r w:rsidRPr="008162B0">
        <w:rPr>
          <w:rFonts w:ascii="Calibri" w:hAnsi="Calibri" w:cs="Calibri"/>
        </w:rPr>
        <w:t>Den Haag, 20 november 2025</w:t>
      </w:r>
    </w:p>
    <w:p w:rsidRPr="008162B0" w:rsidR="00F019F6" w:rsidP="00F019F6" w:rsidRDefault="00F019F6" w14:paraId="48D4B2F0" w14:textId="77777777">
      <w:pPr>
        <w:rPr>
          <w:rFonts w:ascii="Calibri" w:hAnsi="Calibri" w:cs="Calibri"/>
        </w:rPr>
      </w:pPr>
    </w:p>
    <w:p w:rsidRPr="008162B0" w:rsidR="00F019F6" w:rsidP="00F019F6" w:rsidRDefault="00F019F6" w14:paraId="6FD2063D" w14:textId="6C09A390">
      <w:pPr>
        <w:rPr>
          <w:rFonts w:ascii="Calibri" w:hAnsi="Calibri" w:cs="Calibri"/>
        </w:rPr>
      </w:pPr>
      <w:r w:rsidRPr="008162B0">
        <w:rPr>
          <w:rFonts w:ascii="Calibri" w:hAnsi="Calibri" w:cs="Calibri"/>
        </w:rPr>
        <w:t>Met deze brief informeer ik de Kamer dat het Centraal Bureau voor de Statistiek (hierna: CBS) op 20 november 2025 de derde kwartaalrapportage 2025 over de fosfaat- en stikstofexcretie door de Nederlandse veestapel</w:t>
      </w:r>
      <w:r w:rsidRPr="008162B0">
        <w:rPr>
          <w:rStyle w:val="Voetnootmarkering"/>
          <w:rFonts w:ascii="Calibri" w:hAnsi="Calibri" w:cs="Calibri"/>
        </w:rPr>
        <w:footnoteReference w:id="1"/>
      </w:r>
      <w:r w:rsidRPr="008162B0">
        <w:rPr>
          <w:rFonts w:ascii="Calibri" w:hAnsi="Calibri" w:cs="Calibri"/>
        </w:rPr>
        <w:t xml:space="preserve"> heeft gepubliceerd. Tevens kom ik met deze brief tegemoet aan de door de Kamer aangenomen motie Vedder c.s.</w:t>
      </w:r>
      <w:r w:rsidRPr="008162B0">
        <w:rPr>
          <w:rStyle w:val="Voetnootmarkering"/>
          <w:rFonts w:ascii="Calibri" w:hAnsi="Calibri" w:cs="Calibri"/>
        </w:rPr>
        <w:footnoteReference w:id="2"/>
      </w:r>
      <w:r w:rsidRPr="008162B0">
        <w:rPr>
          <w:rFonts w:ascii="Calibri" w:hAnsi="Calibri" w:cs="Calibri"/>
        </w:rPr>
        <w:t xml:space="preserve"> waarin mij verzocht is in deze brief ook in te gaan op de meest actuele inschatting van de deelname aan de Lbv en Lbv-plus en het effect daarvan op de mestproductie.</w:t>
      </w:r>
    </w:p>
    <w:p w:rsidRPr="008162B0" w:rsidR="00F019F6" w:rsidP="00F019F6" w:rsidRDefault="00F019F6" w14:paraId="674634D7" w14:textId="77777777">
      <w:pPr>
        <w:rPr>
          <w:rFonts w:ascii="Calibri" w:hAnsi="Calibri" w:cs="Calibri"/>
        </w:rPr>
      </w:pPr>
    </w:p>
    <w:p w:rsidRPr="008162B0" w:rsidR="00F019F6" w:rsidP="00F019F6" w:rsidRDefault="00F019F6" w14:paraId="0B65FE7D" w14:textId="77777777">
      <w:pPr>
        <w:rPr>
          <w:rFonts w:ascii="Calibri" w:hAnsi="Calibri" w:cs="Calibri"/>
        </w:rPr>
      </w:pPr>
      <w:r w:rsidRPr="008162B0">
        <w:rPr>
          <w:rFonts w:ascii="Calibri" w:hAnsi="Calibri" w:cs="Calibri"/>
        </w:rPr>
        <w:t>Op mijn verzoek stelt het CBS na afloop van ieder kwartaal een berekening samen van de verwachte fosfaat- en stikstofexcretie van de Nederlandse veestapel. Aan de rapportage is eveneens op mijn verzoek toegevoegd een prognose van het ruweiwitgehalte in het melkveevoerrantsoen. De derde kwartaalrapportage 2025 geeft een momentopname van de verwachte fosfaat- en stikstofexcretie en het ruweiwitgehalte over geheel 2025 op basis van de op 1 oktober 2025 beschikbaar gekomen nieuwe en actuele gegevens over de omvang van de rundveestapel, de melkproductie per koe, de beschikbaarheid en samenstelling van krachtvoer en ruwvoer en de voorlopige cijfers van de Landbouwtelling op peildatum 1 april 2025.</w:t>
      </w:r>
    </w:p>
    <w:p w:rsidRPr="008162B0" w:rsidR="00F019F6" w:rsidP="00F019F6" w:rsidRDefault="00F019F6" w14:paraId="62E0C7D7" w14:textId="77777777">
      <w:pPr>
        <w:rPr>
          <w:rFonts w:ascii="Calibri" w:hAnsi="Calibri" w:cs="Calibri"/>
        </w:rPr>
      </w:pPr>
    </w:p>
    <w:p w:rsidRPr="008162B0" w:rsidR="00F019F6" w:rsidP="00F019F6" w:rsidRDefault="00F019F6" w14:paraId="645F796A" w14:textId="77777777">
      <w:pPr>
        <w:rPr>
          <w:rFonts w:ascii="Calibri" w:hAnsi="Calibri" w:cs="Calibri"/>
        </w:rPr>
      </w:pPr>
      <w:r w:rsidRPr="008162B0">
        <w:rPr>
          <w:rFonts w:ascii="Calibri" w:hAnsi="Calibri" w:cs="Calibri"/>
        </w:rPr>
        <w:t>Ook in deze derde kwartaalrapportage is er sprake van een mate van onzekerheid in de prognose van de fosfaat- en stikstofexcretie in 2025. Die onzekerheid is een gevolg van het feit dat er nog geen definitieve cijfers bekend zijn over de hoeveelheden en samenstelling van het ruwvoer en krachtvoer. Hierdoor is het CBS in zijn berekening uitgegaan van voorlopige cijfers, zoals het ook is uitgegaan van voorlopige cijfers over de omvang van de veestapel. De in tabel 1 en tabel 2 vermelde cijfers betreffen dan ook een verwachting van de mestproductie. De definitieve mestproductiecijfers over 2025 zullen in de zomer van 2026 bekend worden.</w:t>
      </w:r>
    </w:p>
    <w:p w:rsidRPr="008162B0" w:rsidR="00F019F6" w:rsidP="00F019F6" w:rsidRDefault="00F019F6" w14:paraId="3DC1D071" w14:textId="77777777">
      <w:pPr>
        <w:rPr>
          <w:rFonts w:ascii="Calibri" w:hAnsi="Calibri" w:cs="Calibri"/>
        </w:rPr>
      </w:pPr>
    </w:p>
    <w:p w:rsidRPr="008162B0" w:rsidR="00F019F6" w:rsidP="00F019F6" w:rsidRDefault="00F019F6" w14:paraId="4F665F55" w14:textId="77777777">
      <w:pPr>
        <w:rPr>
          <w:rFonts w:ascii="Calibri" w:hAnsi="Calibri" w:cs="Calibri"/>
          <w:i/>
          <w:iCs/>
        </w:rPr>
      </w:pPr>
      <w:r w:rsidRPr="008162B0">
        <w:rPr>
          <w:rFonts w:ascii="Calibri" w:hAnsi="Calibri" w:cs="Calibri"/>
          <w:i/>
          <w:iCs/>
        </w:rPr>
        <w:br w:type="page"/>
      </w:r>
      <w:r w:rsidRPr="008162B0">
        <w:rPr>
          <w:rFonts w:ascii="Calibri" w:hAnsi="Calibri" w:cs="Calibri"/>
          <w:i/>
          <w:iCs/>
        </w:rPr>
        <w:lastRenderedPageBreak/>
        <w:t>Verwachte mestproductie 2025</w:t>
      </w:r>
    </w:p>
    <w:p w:rsidRPr="008162B0" w:rsidR="00F019F6" w:rsidP="00F019F6" w:rsidRDefault="00F019F6" w14:paraId="25642961" w14:textId="77777777">
      <w:pPr>
        <w:rPr>
          <w:rFonts w:ascii="Calibri" w:hAnsi="Calibri" w:cs="Calibri"/>
        </w:rPr>
      </w:pPr>
      <w:r w:rsidRPr="008162B0">
        <w:rPr>
          <w:rFonts w:ascii="Calibri" w:hAnsi="Calibri" w:cs="Calibri"/>
        </w:rPr>
        <w:t>De door het CBS voor 2025 verwachte fosfaat- en stikstofexcretie van de Nederlandse veestapel is weergegeven in tabel 1 respectievelijk tabel 2.</w:t>
      </w:r>
    </w:p>
    <w:p w:rsidRPr="008162B0" w:rsidR="00F019F6" w:rsidP="00F019F6" w:rsidRDefault="00F019F6" w14:paraId="0E943E7D" w14:textId="77777777">
      <w:pPr>
        <w:rPr>
          <w:rFonts w:ascii="Calibri" w:hAnsi="Calibri" w:cs="Calibri"/>
        </w:rPr>
      </w:pPr>
    </w:p>
    <w:p w:rsidRPr="008162B0" w:rsidR="00F019F6" w:rsidP="00F019F6" w:rsidRDefault="00F019F6" w14:paraId="682E097D" w14:textId="77777777">
      <w:pPr>
        <w:ind w:left="709" w:hanging="709"/>
        <w:rPr>
          <w:rFonts w:ascii="Calibri" w:hAnsi="Calibri" w:cs="Calibri"/>
          <w:i/>
          <w:iCs/>
        </w:rPr>
      </w:pPr>
      <w:r w:rsidRPr="008162B0">
        <w:rPr>
          <w:rFonts w:ascii="Calibri" w:hAnsi="Calibri" w:cs="Calibri"/>
          <w:i/>
          <w:iCs/>
        </w:rPr>
        <w:t>Tabel 1:</w:t>
      </w:r>
      <w:r w:rsidRPr="008162B0">
        <w:rPr>
          <w:rFonts w:ascii="Calibri" w:hAnsi="Calibri" w:cs="Calibri"/>
          <w:i/>
          <w:iCs/>
        </w:rPr>
        <w:tab/>
        <w:t>Momentopname van de verwachte fosfaatexcretie van de Nederlandse veestapel over 2025 (in miljoen kg)</w:t>
      </w:r>
    </w:p>
    <w:p w:rsidRPr="008162B0" w:rsidR="00F019F6" w:rsidP="00F019F6" w:rsidRDefault="00F019F6" w14:paraId="492EF692" w14:textId="77777777">
      <w:pPr>
        <w:ind w:left="709" w:hanging="709"/>
        <w:rPr>
          <w:rFonts w:ascii="Calibri" w:hAnsi="Calibri" w:cs="Calibri"/>
          <w:i/>
          <w:iCs/>
        </w:rPr>
      </w:pPr>
    </w:p>
    <w:tbl>
      <w:tblPr>
        <w:tblStyle w:val="Tabelraster"/>
        <w:tblW w:w="0" w:type="auto"/>
        <w:tblInd w:w="817" w:type="dxa"/>
        <w:tblLayout w:type="fixed"/>
        <w:tblLook w:val="04A0" w:firstRow="1" w:lastRow="0" w:firstColumn="1" w:lastColumn="0" w:noHBand="0" w:noVBand="1"/>
      </w:tblPr>
      <w:tblGrid>
        <w:gridCol w:w="1043"/>
        <w:gridCol w:w="840"/>
        <w:gridCol w:w="947"/>
        <w:gridCol w:w="851"/>
        <w:gridCol w:w="992"/>
      </w:tblGrid>
      <w:tr w:rsidRPr="008162B0" w:rsidR="00F019F6" w:rsidTr="00B124BE" w14:paraId="16135642" w14:textId="77777777">
        <w:tc>
          <w:tcPr>
            <w:tcW w:w="1043" w:type="dxa"/>
          </w:tcPr>
          <w:p w:rsidRPr="008162B0" w:rsidR="00F019F6" w:rsidP="00B124BE" w:rsidRDefault="00F019F6" w14:paraId="29B62A0A" w14:textId="77777777">
            <w:pPr>
              <w:rPr>
                <w:rFonts w:ascii="Calibri" w:hAnsi="Calibri" w:cs="Calibri"/>
                <w:sz w:val="22"/>
                <w:szCs w:val="22"/>
                <w:lang w:val="nl-NL"/>
              </w:rPr>
            </w:pPr>
          </w:p>
        </w:tc>
        <w:tc>
          <w:tcPr>
            <w:tcW w:w="840" w:type="dxa"/>
          </w:tcPr>
          <w:p w:rsidRPr="008162B0" w:rsidR="00F019F6" w:rsidP="00B124BE" w:rsidRDefault="00F019F6" w14:paraId="4C7783CB" w14:textId="77777777">
            <w:pPr>
              <w:jc w:val="center"/>
              <w:rPr>
                <w:rFonts w:ascii="Calibri" w:hAnsi="Calibri" w:cs="Calibri"/>
                <w:sz w:val="22"/>
                <w:szCs w:val="22"/>
              </w:rPr>
            </w:pPr>
            <w:r w:rsidRPr="008162B0">
              <w:rPr>
                <w:rFonts w:ascii="Calibri" w:hAnsi="Calibri" w:cs="Calibri"/>
                <w:sz w:val="22"/>
                <w:szCs w:val="22"/>
              </w:rPr>
              <w:t>Plafond</w:t>
            </w:r>
          </w:p>
          <w:p w:rsidRPr="008162B0" w:rsidR="00F019F6" w:rsidP="00B124BE" w:rsidRDefault="00F019F6" w14:paraId="2007EB80" w14:textId="77777777">
            <w:pPr>
              <w:jc w:val="center"/>
              <w:rPr>
                <w:rFonts w:ascii="Calibri" w:hAnsi="Calibri" w:cs="Calibri"/>
                <w:sz w:val="22"/>
                <w:szCs w:val="22"/>
                <w:vertAlign w:val="superscript"/>
              </w:rPr>
            </w:pPr>
            <w:r w:rsidRPr="008162B0">
              <w:rPr>
                <w:rFonts w:ascii="Calibri" w:hAnsi="Calibri" w:cs="Calibri"/>
                <w:sz w:val="22"/>
                <w:szCs w:val="22"/>
              </w:rPr>
              <w:t>2025</w:t>
            </w:r>
          </w:p>
        </w:tc>
        <w:tc>
          <w:tcPr>
            <w:tcW w:w="947" w:type="dxa"/>
          </w:tcPr>
          <w:p w:rsidRPr="008162B0" w:rsidR="00F019F6" w:rsidP="00B124BE" w:rsidRDefault="00F019F6" w14:paraId="6AE23E6D" w14:textId="77777777">
            <w:pPr>
              <w:jc w:val="center"/>
              <w:rPr>
                <w:rFonts w:ascii="Calibri" w:hAnsi="Calibri" w:cs="Calibri"/>
                <w:sz w:val="22"/>
                <w:szCs w:val="22"/>
              </w:rPr>
            </w:pPr>
            <w:r w:rsidRPr="008162B0">
              <w:rPr>
                <w:rFonts w:ascii="Calibri" w:hAnsi="Calibri" w:cs="Calibri"/>
                <w:sz w:val="22"/>
                <w:szCs w:val="22"/>
              </w:rPr>
              <w:t>1</w:t>
            </w:r>
            <w:r w:rsidRPr="008162B0">
              <w:rPr>
                <w:rFonts w:ascii="Calibri" w:hAnsi="Calibri" w:cs="Calibri"/>
                <w:sz w:val="22"/>
                <w:szCs w:val="22"/>
                <w:vertAlign w:val="superscript"/>
              </w:rPr>
              <w:t>e</w:t>
            </w:r>
            <w:r w:rsidRPr="008162B0">
              <w:rPr>
                <w:rFonts w:ascii="Calibri" w:hAnsi="Calibri" w:cs="Calibri"/>
                <w:sz w:val="22"/>
                <w:szCs w:val="22"/>
              </w:rPr>
              <w:t xml:space="preserve"> kw. 2025</w:t>
            </w:r>
          </w:p>
        </w:tc>
        <w:tc>
          <w:tcPr>
            <w:tcW w:w="851" w:type="dxa"/>
          </w:tcPr>
          <w:p w:rsidRPr="008162B0" w:rsidR="00F019F6" w:rsidP="00B124BE" w:rsidRDefault="00F019F6" w14:paraId="0481CCE5" w14:textId="77777777">
            <w:pPr>
              <w:jc w:val="center"/>
              <w:rPr>
                <w:rFonts w:ascii="Calibri" w:hAnsi="Calibri" w:cs="Calibri"/>
                <w:sz w:val="22"/>
                <w:szCs w:val="22"/>
              </w:rPr>
            </w:pPr>
            <w:r w:rsidRPr="008162B0">
              <w:rPr>
                <w:rFonts w:ascii="Calibri" w:hAnsi="Calibri" w:cs="Calibri"/>
                <w:sz w:val="22"/>
                <w:szCs w:val="22"/>
              </w:rPr>
              <w:t>2</w:t>
            </w:r>
            <w:r w:rsidRPr="008162B0">
              <w:rPr>
                <w:rFonts w:ascii="Calibri" w:hAnsi="Calibri" w:cs="Calibri"/>
                <w:sz w:val="22"/>
                <w:szCs w:val="22"/>
                <w:vertAlign w:val="superscript"/>
              </w:rPr>
              <w:t>e</w:t>
            </w:r>
            <w:r w:rsidRPr="008162B0">
              <w:rPr>
                <w:rFonts w:ascii="Calibri" w:hAnsi="Calibri" w:cs="Calibri"/>
                <w:sz w:val="22"/>
                <w:szCs w:val="22"/>
              </w:rPr>
              <w:t xml:space="preserve"> kw. 2025</w:t>
            </w:r>
          </w:p>
        </w:tc>
        <w:tc>
          <w:tcPr>
            <w:tcW w:w="992" w:type="dxa"/>
          </w:tcPr>
          <w:p w:rsidRPr="008162B0" w:rsidR="00F019F6" w:rsidP="00B124BE" w:rsidRDefault="00F019F6" w14:paraId="029E12E2" w14:textId="77777777">
            <w:pPr>
              <w:jc w:val="center"/>
              <w:rPr>
                <w:rFonts w:ascii="Calibri" w:hAnsi="Calibri" w:cs="Calibri"/>
                <w:sz w:val="22"/>
                <w:szCs w:val="22"/>
              </w:rPr>
            </w:pPr>
            <w:r w:rsidRPr="008162B0">
              <w:rPr>
                <w:rFonts w:ascii="Calibri" w:hAnsi="Calibri" w:cs="Calibri"/>
                <w:sz w:val="22"/>
                <w:szCs w:val="22"/>
              </w:rPr>
              <w:t>3</w:t>
            </w:r>
            <w:r w:rsidRPr="008162B0">
              <w:rPr>
                <w:rFonts w:ascii="Calibri" w:hAnsi="Calibri" w:cs="Calibri"/>
                <w:sz w:val="22"/>
                <w:szCs w:val="22"/>
                <w:vertAlign w:val="superscript"/>
              </w:rPr>
              <w:t>e</w:t>
            </w:r>
            <w:r w:rsidRPr="008162B0">
              <w:rPr>
                <w:rFonts w:ascii="Calibri" w:hAnsi="Calibri" w:cs="Calibri"/>
                <w:sz w:val="22"/>
                <w:szCs w:val="22"/>
              </w:rPr>
              <w:t xml:space="preserve"> kw.</w:t>
            </w:r>
          </w:p>
          <w:p w:rsidRPr="008162B0" w:rsidR="00F019F6" w:rsidP="00B124BE" w:rsidRDefault="00F019F6" w14:paraId="05472998" w14:textId="77777777">
            <w:pPr>
              <w:jc w:val="center"/>
              <w:rPr>
                <w:rFonts w:ascii="Calibri" w:hAnsi="Calibri" w:cs="Calibri"/>
                <w:sz w:val="22"/>
                <w:szCs w:val="22"/>
              </w:rPr>
            </w:pPr>
            <w:r w:rsidRPr="008162B0">
              <w:rPr>
                <w:rFonts w:ascii="Calibri" w:hAnsi="Calibri" w:cs="Calibri"/>
                <w:sz w:val="22"/>
                <w:szCs w:val="22"/>
              </w:rPr>
              <w:t>2025</w:t>
            </w:r>
          </w:p>
        </w:tc>
      </w:tr>
      <w:tr w:rsidRPr="008162B0" w:rsidR="00F019F6" w:rsidTr="00B124BE" w14:paraId="5C17744E" w14:textId="77777777">
        <w:tc>
          <w:tcPr>
            <w:tcW w:w="1043" w:type="dxa"/>
          </w:tcPr>
          <w:p w:rsidRPr="008162B0" w:rsidR="00F019F6" w:rsidP="00B124BE" w:rsidRDefault="00F019F6" w14:paraId="7EE0E89F" w14:textId="77777777">
            <w:pPr>
              <w:rPr>
                <w:rFonts w:ascii="Calibri" w:hAnsi="Calibri" w:cs="Calibri"/>
                <w:sz w:val="22"/>
                <w:szCs w:val="22"/>
              </w:rPr>
            </w:pPr>
            <w:r w:rsidRPr="008162B0">
              <w:rPr>
                <w:rFonts w:ascii="Calibri" w:hAnsi="Calibri" w:cs="Calibri"/>
                <w:sz w:val="22"/>
                <w:szCs w:val="22"/>
              </w:rPr>
              <w:t>Nationaal</w:t>
            </w:r>
          </w:p>
        </w:tc>
        <w:tc>
          <w:tcPr>
            <w:tcW w:w="840" w:type="dxa"/>
          </w:tcPr>
          <w:p w:rsidRPr="008162B0" w:rsidR="00F019F6" w:rsidP="00B124BE" w:rsidRDefault="00F019F6" w14:paraId="154917BC" w14:textId="77777777">
            <w:pPr>
              <w:tabs>
                <w:tab w:val="decimal" w:pos="390"/>
              </w:tabs>
              <w:rPr>
                <w:rFonts w:ascii="Calibri" w:hAnsi="Calibri" w:cs="Calibri"/>
                <w:sz w:val="22"/>
                <w:szCs w:val="22"/>
              </w:rPr>
            </w:pPr>
            <w:r w:rsidRPr="008162B0">
              <w:rPr>
                <w:rFonts w:ascii="Calibri" w:hAnsi="Calibri" w:cs="Calibri"/>
                <w:sz w:val="22"/>
                <w:szCs w:val="22"/>
              </w:rPr>
              <w:t>135,0</w:t>
            </w:r>
          </w:p>
        </w:tc>
        <w:tc>
          <w:tcPr>
            <w:tcW w:w="947" w:type="dxa"/>
          </w:tcPr>
          <w:p w:rsidRPr="008162B0" w:rsidR="00F019F6" w:rsidP="00B124BE" w:rsidRDefault="00F019F6" w14:paraId="30203BD3" w14:textId="77777777">
            <w:pPr>
              <w:jc w:val="center"/>
              <w:rPr>
                <w:rFonts w:ascii="Calibri" w:hAnsi="Calibri" w:cs="Calibri"/>
                <w:sz w:val="22"/>
                <w:szCs w:val="22"/>
              </w:rPr>
            </w:pPr>
            <w:r w:rsidRPr="008162B0">
              <w:rPr>
                <w:rFonts w:ascii="Calibri" w:hAnsi="Calibri" w:cs="Calibri"/>
                <w:sz w:val="22"/>
                <w:szCs w:val="22"/>
              </w:rPr>
              <w:t>142,7</w:t>
            </w:r>
          </w:p>
        </w:tc>
        <w:tc>
          <w:tcPr>
            <w:tcW w:w="851" w:type="dxa"/>
          </w:tcPr>
          <w:p w:rsidRPr="008162B0" w:rsidR="00F019F6" w:rsidP="00B124BE" w:rsidRDefault="00F019F6" w14:paraId="5FA3CDCA" w14:textId="77777777">
            <w:pPr>
              <w:tabs>
                <w:tab w:val="decimal" w:pos="380"/>
              </w:tabs>
              <w:rPr>
                <w:rFonts w:ascii="Calibri" w:hAnsi="Calibri" w:cs="Calibri"/>
                <w:sz w:val="22"/>
                <w:szCs w:val="22"/>
              </w:rPr>
            </w:pPr>
            <w:r w:rsidRPr="008162B0">
              <w:rPr>
                <w:rFonts w:ascii="Calibri" w:hAnsi="Calibri" w:cs="Calibri"/>
                <w:sz w:val="22"/>
                <w:szCs w:val="22"/>
              </w:rPr>
              <w:t>140,6</w:t>
            </w:r>
          </w:p>
        </w:tc>
        <w:tc>
          <w:tcPr>
            <w:tcW w:w="992" w:type="dxa"/>
          </w:tcPr>
          <w:p w:rsidRPr="008162B0" w:rsidR="00F019F6" w:rsidP="00B124BE" w:rsidRDefault="00F019F6" w14:paraId="2A1AAACE" w14:textId="77777777">
            <w:pPr>
              <w:tabs>
                <w:tab w:val="decimal" w:pos="406"/>
              </w:tabs>
              <w:jc w:val="center"/>
              <w:rPr>
                <w:rFonts w:ascii="Calibri" w:hAnsi="Calibri" w:cs="Calibri"/>
                <w:sz w:val="22"/>
                <w:szCs w:val="22"/>
              </w:rPr>
            </w:pPr>
            <w:r w:rsidRPr="008162B0">
              <w:rPr>
                <w:rFonts w:ascii="Calibri" w:hAnsi="Calibri" w:cs="Calibri"/>
                <w:sz w:val="22"/>
                <w:szCs w:val="22"/>
              </w:rPr>
              <w:t>141,6</w:t>
            </w:r>
          </w:p>
        </w:tc>
      </w:tr>
      <w:tr w:rsidRPr="008162B0" w:rsidR="00F019F6" w:rsidTr="00B124BE" w14:paraId="77C7C615" w14:textId="77777777">
        <w:tc>
          <w:tcPr>
            <w:tcW w:w="1043" w:type="dxa"/>
          </w:tcPr>
          <w:p w:rsidRPr="008162B0" w:rsidR="00F019F6" w:rsidP="00B124BE" w:rsidRDefault="00F019F6" w14:paraId="0AD5BB84" w14:textId="77777777">
            <w:pPr>
              <w:rPr>
                <w:rFonts w:ascii="Calibri" w:hAnsi="Calibri" w:cs="Calibri"/>
                <w:i/>
                <w:iCs/>
                <w:sz w:val="22"/>
                <w:szCs w:val="22"/>
              </w:rPr>
            </w:pPr>
            <w:r w:rsidRPr="008162B0">
              <w:rPr>
                <w:rFonts w:ascii="Calibri" w:hAnsi="Calibri" w:cs="Calibri"/>
                <w:i/>
                <w:iCs/>
                <w:sz w:val="22"/>
                <w:szCs w:val="22"/>
              </w:rPr>
              <w:t>Melkvee</w:t>
            </w:r>
          </w:p>
        </w:tc>
        <w:tc>
          <w:tcPr>
            <w:tcW w:w="840" w:type="dxa"/>
          </w:tcPr>
          <w:p w:rsidRPr="008162B0" w:rsidR="00F019F6" w:rsidP="00B124BE" w:rsidRDefault="00F019F6" w14:paraId="44876F00" w14:textId="77777777">
            <w:pPr>
              <w:tabs>
                <w:tab w:val="decimal" w:pos="390"/>
              </w:tabs>
              <w:rPr>
                <w:rFonts w:ascii="Calibri" w:hAnsi="Calibri" w:cs="Calibri"/>
                <w:i/>
                <w:iCs/>
                <w:sz w:val="22"/>
                <w:szCs w:val="22"/>
              </w:rPr>
            </w:pPr>
            <w:r w:rsidRPr="008162B0">
              <w:rPr>
                <w:rFonts w:ascii="Calibri" w:hAnsi="Calibri" w:cs="Calibri"/>
                <w:i/>
                <w:iCs/>
                <w:sz w:val="22"/>
                <w:szCs w:val="22"/>
              </w:rPr>
              <w:t>71,8</w:t>
            </w:r>
          </w:p>
        </w:tc>
        <w:tc>
          <w:tcPr>
            <w:tcW w:w="947" w:type="dxa"/>
          </w:tcPr>
          <w:p w:rsidRPr="008162B0" w:rsidR="00F019F6" w:rsidP="00B124BE" w:rsidRDefault="00F019F6" w14:paraId="1ABA27BF" w14:textId="77777777">
            <w:pPr>
              <w:tabs>
                <w:tab w:val="decimal" w:pos="425"/>
              </w:tabs>
              <w:rPr>
                <w:rFonts w:ascii="Calibri" w:hAnsi="Calibri" w:cs="Calibri"/>
                <w:i/>
                <w:iCs/>
                <w:sz w:val="22"/>
                <w:szCs w:val="22"/>
              </w:rPr>
            </w:pPr>
            <w:r w:rsidRPr="008162B0">
              <w:rPr>
                <w:rFonts w:ascii="Calibri" w:hAnsi="Calibri" w:cs="Calibri"/>
                <w:i/>
                <w:iCs/>
                <w:sz w:val="22"/>
                <w:szCs w:val="22"/>
              </w:rPr>
              <w:t>73,6</w:t>
            </w:r>
          </w:p>
        </w:tc>
        <w:tc>
          <w:tcPr>
            <w:tcW w:w="851" w:type="dxa"/>
          </w:tcPr>
          <w:p w:rsidRPr="008162B0" w:rsidR="00F019F6" w:rsidP="00B124BE" w:rsidRDefault="00F019F6" w14:paraId="72938E92" w14:textId="77777777">
            <w:pPr>
              <w:tabs>
                <w:tab w:val="decimal" w:pos="380"/>
              </w:tabs>
              <w:rPr>
                <w:rFonts w:ascii="Calibri" w:hAnsi="Calibri" w:cs="Calibri"/>
                <w:i/>
                <w:iCs/>
                <w:sz w:val="22"/>
                <w:szCs w:val="22"/>
              </w:rPr>
            </w:pPr>
            <w:r w:rsidRPr="008162B0">
              <w:rPr>
                <w:rFonts w:ascii="Calibri" w:hAnsi="Calibri" w:cs="Calibri"/>
                <w:i/>
                <w:iCs/>
                <w:sz w:val="22"/>
                <w:szCs w:val="22"/>
              </w:rPr>
              <w:t>73,8</w:t>
            </w:r>
          </w:p>
        </w:tc>
        <w:tc>
          <w:tcPr>
            <w:tcW w:w="992" w:type="dxa"/>
          </w:tcPr>
          <w:p w:rsidRPr="008162B0" w:rsidR="00F019F6" w:rsidP="00B124BE" w:rsidRDefault="00F019F6" w14:paraId="21D15C1F" w14:textId="77777777">
            <w:pPr>
              <w:tabs>
                <w:tab w:val="decimal" w:pos="406"/>
              </w:tabs>
              <w:rPr>
                <w:rFonts w:ascii="Calibri" w:hAnsi="Calibri" w:cs="Calibri"/>
                <w:i/>
                <w:iCs/>
                <w:sz w:val="22"/>
                <w:szCs w:val="22"/>
              </w:rPr>
            </w:pPr>
            <w:r w:rsidRPr="008162B0">
              <w:rPr>
                <w:rFonts w:ascii="Calibri" w:hAnsi="Calibri" w:cs="Calibri"/>
                <w:i/>
                <w:iCs/>
                <w:sz w:val="22"/>
                <w:szCs w:val="22"/>
              </w:rPr>
              <w:t>74,6</w:t>
            </w:r>
          </w:p>
        </w:tc>
      </w:tr>
      <w:tr w:rsidRPr="008162B0" w:rsidR="00F019F6" w:rsidTr="00B124BE" w14:paraId="27D8316E" w14:textId="77777777">
        <w:tc>
          <w:tcPr>
            <w:tcW w:w="1043" w:type="dxa"/>
          </w:tcPr>
          <w:p w:rsidRPr="008162B0" w:rsidR="00F019F6" w:rsidP="00B124BE" w:rsidRDefault="00F019F6" w14:paraId="46071601" w14:textId="77777777">
            <w:pPr>
              <w:rPr>
                <w:rFonts w:ascii="Calibri" w:hAnsi="Calibri" w:cs="Calibri"/>
                <w:i/>
                <w:iCs/>
                <w:sz w:val="22"/>
                <w:szCs w:val="22"/>
              </w:rPr>
            </w:pPr>
            <w:r w:rsidRPr="008162B0">
              <w:rPr>
                <w:rFonts w:ascii="Calibri" w:hAnsi="Calibri" w:cs="Calibri"/>
                <w:i/>
                <w:iCs/>
                <w:sz w:val="22"/>
                <w:szCs w:val="22"/>
              </w:rPr>
              <w:t>Varkens</w:t>
            </w:r>
          </w:p>
        </w:tc>
        <w:tc>
          <w:tcPr>
            <w:tcW w:w="840" w:type="dxa"/>
          </w:tcPr>
          <w:p w:rsidRPr="008162B0" w:rsidR="00F019F6" w:rsidP="00B124BE" w:rsidRDefault="00F019F6" w14:paraId="18E4004E" w14:textId="77777777">
            <w:pPr>
              <w:tabs>
                <w:tab w:val="decimal" w:pos="390"/>
              </w:tabs>
              <w:rPr>
                <w:rFonts w:ascii="Calibri" w:hAnsi="Calibri" w:cs="Calibri"/>
                <w:i/>
                <w:iCs/>
                <w:sz w:val="22"/>
                <w:szCs w:val="22"/>
              </w:rPr>
            </w:pPr>
            <w:r w:rsidRPr="008162B0">
              <w:rPr>
                <w:rFonts w:ascii="Calibri" w:hAnsi="Calibri" w:cs="Calibri"/>
                <w:i/>
                <w:iCs/>
                <w:sz w:val="22"/>
                <w:szCs w:val="22"/>
              </w:rPr>
              <w:t>27,8</w:t>
            </w:r>
          </w:p>
        </w:tc>
        <w:tc>
          <w:tcPr>
            <w:tcW w:w="947" w:type="dxa"/>
          </w:tcPr>
          <w:p w:rsidRPr="008162B0" w:rsidR="00F019F6" w:rsidP="00B124BE" w:rsidRDefault="00F019F6" w14:paraId="7DEC5EF0" w14:textId="77777777">
            <w:pPr>
              <w:tabs>
                <w:tab w:val="decimal" w:pos="425"/>
              </w:tabs>
              <w:rPr>
                <w:rFonts w:ascii="Calibri" w:hAnsi="Calibri" w:cs="Calibri"/>
                <w:i/>
                <w:iCs/>
                <w:sz w:val="22"/>
                <w:szCs w:val="22"/>
              </w:rPr>
            </w:pPr>
            <w:r w:rsidRPr="008162B0">
              <w:rPr>
                <w:rFonts w:ascii="Calibri" w:hAnsi="Calibri" w:cs="Calibri"/>
                <w:i/>
                <w:iCs/>
                <w:sz w:val="22"/>
                <w:szCs w:val="22"/>
              </w:rPr>
              <w:t>32,3</w:t>
            </w:r>
          </w:p>
        </w:tc>
        <w:tc>
          <w:tcPr>
            <w:tcW w:w="851" w:type="dxa"/>
          </w:tcPr>
          <w:p w:rsidRPr="008162B0" w:rsidR="00F019F6" w:rsidP="00B124BE" w:rsidRDefault="00F019F6" w14:paraId="70031CA3" w14:textId="77777777">
            <w:pPr>
              <w:tabs>
                <w:tab w:val="decimal" w:pos="380"/>
              </w:tabs>
              <w:rPr>
                <w:rFonts w:ascii="Calibri" w:hAnsi="Calibri" w:cs="Calibri"/>
                <w:i/>
                <w:iCs/>
                <w:sz w:val="22"/>
                <w:szCs w:val="22"/>
              </w:rPr>
            </w:pPr>
            <w:r w:rsidRPr="008162B0">
              <w:rPr>
                <w:rFonts w:ascii="Calibri" w:hAnsi="Calibri" w:cs="Calibri"/>
                <w:i/>
                <w:iCs/>
                <w:sz w:val="22"/>
                <w:szCs w:val="22"/>
              </w:rPr>
              <w:t>30,2</w:t>
            </w:r>
          </w:p>
        </w:tc>
        <w:tc>
          <w:tcPr>
            <w:tcW w:w="992" w:type="dxa"/>
          </w:tcPr>
          <w:p w:rsidRPr="008162B0" w:rsidR="00F019F6" w:rsidP="00B124BE" w:rsidRDefault="00F019F6" w14:paraId="426E985E" w14:textId="77777777">
            <w:pPr>
              <w:tabs>
                <w:tab w:val="decimal" w:pos="406"/>
              </w:tabs>
              <w:rPr>
                <w:rFonts w:ascii="Calibri" w:hAnsi="Calibri" w:cs="Calibri"/>
                <w:i/>
                <w:iCs/>
                <w:sz w:val="22"/>
                <w:szCs w:val="22"/>
              </w:rPr>
            </w:pPr>
            <w:r w:rsidRPr="008162B0">
              <w:rPr>
                <w:rFonts w:ascii="Calibri" w:hAnsi="Calibri" w:cs="Calibri"/>
                <w:i/>
                <w:iCs/>
                <w:sz w:val="22"/>
                <w:szCs w:val="22"/>
              </w:rPr>
              <w:t>30,3</w:t>
            </w:r>
          </w:p>
        </w:tc>
      </w:tr>
      <w:tr w:rsidRPr="008162B0" w:rsidR="00F019F6" w:rsidTr="00B124BE" w14:paraId="2716F349" w14:textId="77777777">
        <w:tc>
          <w:tcPr>
            <w:tcW w:w="1043" w:type="dxa"/>
          </w:tcPr>
          <w:p w:rsidRPr="008162B0" w:rsidR="00F019F6" w:rsidP="00B124BE" w:rsidRDefault="00F019F6" w14:paraId="2BED164A" w14:textId="77777777">
            <w:pPr>
              <w:rPr>
                <w:rFonts w:ascii="Calibri" w:hAnsi="Calibri" w:cs="Calibri"/>
                <w:i/>
                <w:iCs/>
                <w:sz w:val="22"/>
                <w:szCs w:val="22"/>
                <w:vertAlign w:val="superscript"/>
              </w:rPr>
            </w:pPr>
            <w:r w:rsidRPr="008162B0">
              <w:rPr>
                <w:rFonts w:ascii="Calibri" w:hAnsi="Calibri" w:cs="Calibri"/>
                <w:i/>
                <w:iCs/>
                <w:sz w:val="22"/>
                <w:szCs w:val="22"/>
              </w:rPr>
              <w:t>Pluimvee</w:t>
            </w:r>
            <w:r w:rsidRPr="008162B0">
              <w:rPr>
                <w:rFonts w:ascii="Calibri" w:hAnsi="Calibri" w:cs="Calibri"/>
                <w:i/>
                <w:iCs/>
                <w:sz w:val="22"/>
                <w:szCs w:val="22"/>
                <w:vertAlign w:val="superscript"/>
              </w:rPr>
              <w:t>1</w:t>
            </w:r>
          </w:p>
        </w:tc>
        <w:tc>
          <w:tcPr>
            <w:tcW w:w="840" w:type="dxa"/>
          </w:tcPr>
          <w:p w:rsidRPr="008162B0" w:rsidR="00F019F6" w:rsidP="00B124BE" w:rsidRDefault="00F019F6" w14:paraId="417CD9BE" w14:textId="77777777">
            <w:pPr>
              <w:tabs>
                <w:tab w:val="decimal" w:pos="390"/>
              </w:tabs>
              <w:rPr>
                <w:rFonts w:ascii="Calibri" w:hAnsi="Calibri" w:cs="Calibri"/>
                <w:i/>
                <w:iCs/>
                <w:sz w:val="22"/>
                <w:szCs w:val="22"/>
              </w:rPr>
            </w:pPr>
            <w:r w:rsidRPr="008162B0">
              <w:rPr>
                <w:rFonts w:ascii="Calibri" w:hAnsi="Calibri" w:cs="Calibri"/>
                <w:i/>
                <w:iCs/>
                <w:sz w:val="22"/>
                <w:szCs w:val="22"/>
              </w:rPr>
              <w:t>20,3</w:t>
            </w:r>
          </w:p>
        </w:tc>
        <w:tc>
          <w:tcPr>
            <w:tcW w:w="947" w:type="dxa"/>
          </w:tcPr>
          <w:p w:rsidRPr="008162B0" w:rsidR="00F019F6" w:rsidP="00B124BE" w:rsidRDefault="00F019F6" w14:paraId="6DBA2516" w14:textId="77777777">
            <w:pPr>
              <w:tabs>
                <w:tab w:val="decimal" w:pos="425"/>
              </w:tabs>
              <w:rPr>
                <w:rFonts w:ascii="Calibri" w:hAnsi="Calibri" w:cs="Calibri"/>
                <w:i/>
                <w:iCs/>
                <w:sz w:val="22"/>
                <w:szCs w:val="22"/>
              </w:rPr>
            </w:pPr>
            <w:r w:rsidRPr="008162B0">
              <w:rPr>
                <w:rFonts w:ascii="Calibri" w:hAnsi="Calibri" w:cs="Calibri"/>
                <w:i/>
                <w:iCs/>
                <w:sz w:val="22"/>
                <w:szCs w:val="22"/>
              </w:rPr>
              <w:t>20,7</w:t>
            </w:r>
          </w:p>
        </w:tc>
        <w:tc>
          <w:tcPr>
            <w:tcW w:w="851" w:type="dxa"/>
          </w:tcPr>
          <w:p w:rsidRPr="008162B0" w:rsidR="00F019F6" w:rsidP="00B124BE" w:rsidRDefault="00F019F6" w14:paraId="192DBFBF" w14:textId="77777777">
            <w:pPr>
              <w:tabs>
                <w:tab w:val="decimal" w:pos="380"/>
              </w:tabs>
              <w:rPr>
                <w:rFonts w:ascii="Calibri" w:hAnsi="Calibri" w:cs="Calibri"/>
                <w:i/>
                <w:iCs/>
                <w:sz w:val="22"/>
                <w:szCs w:val="22"/>
              </w:rPr>
            </w:pPr>
            <w:r w:rsidRPr="008162B0">
              <w:rPr>
                <w:rFonts w:ascii="Calibri" w:hAnsi="Calibri" w:cs="Calibri"/>
                <w:i/>
                <w:iCs/>
                <w:sz w:val="22"/>
                <w:szCs w:val="22"/>
              </w:rPr>
              <w:t>20,4</w:t>
            </w:r>
          </w:p>
        </w:tc>
        <w:tc>
          <w:tcPr>
            <w:tcW w:w="992" w:type="dxa"/>
          </w:tcPr>
          <w:p w:rsidRPr="008162B0" w:rsidR="00F019F6" w:rsidP="00B124BE" w:rsidRDefault="00F019F6" w14:paraId="0B21B484" w14:textId="77777777">
            <w:pPr>
              <w:tabs>
                <w:tab w:val="decimal" w:pos="406"/>
              </w:tabs>
              <w:rPr>
                <w:rFonts w:ascii="Calibri" w:hAnsi="Calibri" w:cs="Calibri"/>
                <w:i/>
                <w:iCs/>
                <w:sz w:val="22"/>
                <w:szCs w:val="22"/>
              </w:rPr>
            </w:pPr>
            <w:r w:rsidRPr="008162B0">
              <w:rPr>
                <w:rFonts w:ascii="Calibri" w:hAnsi="Calibri" w:cs="Calibri"/>
                <w:i/>
                <w:iCs/>
                <w:sz w:val="22"/>
                <w:szCs w:val="22"/>
              </w:rPr>
              <w:t>20,0</w:t>
            </w:r>
          </w:p>
        </w:tc>
      </w:tr>
      <w:tr w:rsidRPr="008162B0" w:rsidR="00F019F6" w:rsidTr="00B124BE" w14:paraId="373922EB" w14:textId="77777777">
        <w:tc>
          <w:tcPr>
            <w:tcW w:w="1043" w:type="dxa"/>
          </w:tcPr>
          <w:p w:rsidRPr="008162B0" w:rsidR="00F019F6" w:rsidP="00B124BE" w:rsidRDefault="00F019F6" w14:paraId="36800E5D" w14:textId="77777777">
            <w:pPr>
              <w:rPr>
                <w:rFonts w:ascii="Calibri" w:hAnsi="Calibri" w:cs="Calibri"/>
                <w:i/>
                <w:iCs/>
                <w:sz w:val="22"/>
                <w:szCs w:val="22"/>
                <w:vertAlign w:val="superscript"/>
              </w:rPr>
            </w:pPr>
            <w:r w:rsidRPr="008162B0">
              <w:rPr>
                <w:rFonts w:ascii="Calibri" w:hAnsi="Calibri" w:cs="Calibri"/>
                <w:i/>
                <w:iCs/>
                <w:sz w:val="22"/>
                <w:szCs w:val="22"/>
              </w:rPr>
              <w:t>Overig</w:t>
            </w:r>
            <w:r w:rsidRPr="008162B0">
              <w:rPr>
                <w:rFonts w:ascii="Calibri" w:hAnsi="Calibri" w:cs="Calibri"/>
                <w:i/>
                <w:iCs/>
                <w:sz w:val="22"/>
                <w:szCs w:val="22"/>
                <w:vertAlign w:val="superscript"/>
              </w:rPr>
              <w:t>2</w:t>
            </w:r>
          </w:p>
        </w:tc>
        <w:tc>
          <w:tcPr>
            <w:tcW w:w="840" w:type="dxa"/>
          </w:tcPr>
          <w:p w:rsidRPr="008162B0" w:rsidR="00F019F6" w:rsidP="00B124BE" w:rsidRDefault="00F019F6" w14:paraId="69B3CD44" w14:textId="77777777">
            <w:pPr>
              <w:tabs>
                <w:tab w:val="decimal" w:pos="390"/>
              </w:tabs>
              <w:rPr>
                <w:rFonts w:ascii="Calibri" w:hAnsi="Calibri" w:cs="Calibri"/>
                <w:i/>
                <w:iCs/>
                <w:sz w:val="22"/>
                <w:szCs w:val="22"/>
              </w:rPr>
            </w:pPr>
            <w:r w:rsidRPr="008162B0">
              <w:rPr>
                <w:rFonts w:ascii="Calibri" w:hAnsi="Calibri" w:cs="Calibri"/>
                <w:i/>
                <w:iCs/>
                <w:sz w:val="22"/>
                <w:szCs w:val="22"/>
              </w:rPr>
              <w:t>15,1</w:t>
            </w:r>
          </w:p>
        </w:tc>
        <w:tc>
          <w:tcPr>
            <w:tcW w:w="947" w:type="dxa"/>
          </w:tcPr>
          <w:p w:rsidRPr="008162B0" w:rsidR="00F019F6" w:rsidP="00B124BE" w:rsidRDefault="00F019F6" w14:paraId="31D68E7C" w14:textId="77777777">
            <w:pPr>
              <w:tabs>
                <w:tab w:val="decimal" w:pos="425"/>
              </w:tabs>
              <w:rPr>
                <w:rFonts w:ascii="Calibri" w:hAnsi="Calibri" w:cs="Calibri"/>
                <w:i/>
                <w:iCs/>
                <w:sz w:val="22"/>
                <w:szCs w:val="22"/>
              </w:rPr>
            </w:pPr>
            <w:r w:rsidRPr="008162B0">
              <w:rPr>
                <w:rFonts w:ascii="Calibri" w:hAnsi="Calibri" w:cs="Calibri"/>
                <w:i/>
                <w:iCs/>
                <w:sz w:val="22"/>
                <w:szCs w:val="22"/>
              </w:rPr>
              <w:t>16,1</w:t>
            </w:r>
          </w:p>
        </w:tc>
        <w:tc>
          <w:tcPr>
            <w:tcW w:w="851" w:type="dxa"/>
          </w:tcPr>
          <w:p w:rsidRPr="008162B0" w:rsidR="00F019F6" w:rsidP="00B124BE" w:rsidRDefault="00F019F6" w14:paraId="0F24EA4A" w14:textId="77777777">
            <w:pPr>
              <w:tabs>
                <w:tab w:val="decimal" w:pos="380"/>
              </w:tabs>
              <w:rPr>
                <w:rFonts w:ascii="Calibri" w:hAnsi="Calibri" w:cs="Calibri"/>
                <w:i/>
                <w:iCs/>
                <w:sz w:val="22"/>
                <w:szCs w:val="22"/>
              </w:rPr>
            </w:pPr>
            <w:r w:rsidRPr="008162B0">
              <w:rPr>
                <w:rFonts w:ascii="Calibri" w:hAnsi="Calibri" w:cs="Calibri"/>
                <w:i/>
                <w:iCs/>
                <w:sz w:val="22"/>
                <w:szCs w:val="22"/>
              </w:rPr>
              <w:t>16,1</w:t>
            </w:r>
          </w:p>
        </w:tc>
        <w:tc>
          <w:tcPr>
            <w:tcW w:w="992" w:type="dxa"/>
          </w:tcPr>
          <w:p w:rsidRPr="008162B0" w:rsidR="00F019F6" w:rsidP="00B124BE" w:rsidRDefault="00F019F6" w14:paraId="163CD80D" w14:textId="77777777">
            <w:pPr>
              <w:tabs>
                <w:tab w:val="decimal" w:pos="406"/>
              </w:tabs>
              <w:rPr>
                <w:rFonts w:ascii="Calibri" w:hAnsi="Calibri" w:cs="Calibri"/>
                <w:i/>
                <w:iCs/>
                <w:sz w:val="22"/>
                <w:szCs w:val="22"/>
              </w:rPr>
            </w:pPr>
            <w:r w:rsidRPr="008162B0">
              <w:rPr>
                <w:rFonts w:ascii="Calibri" w:hAnsi="Calibri" w:cs="Calibri"/>
                <w:i/>
                <w:iCs/>
                <w:sz w:val="22"/>
                <w:szCs w:val="22"/>
              </w:rPr>
              <w:t>16,7</w:t>
            </w:r>
          </w:p>
        </w:tc>
      </w:tr>
    </w:tbl>
    <w:p w:rsidRPr="008162B0" w:rsidR="00F019F6" w:rsidP="00F019F6" w:rsidRDefault="00F019F6" w14:paraId="25FD740E" w14:textId="77777777">
      <w:pPr>
        <w:ind w:left="709" w:hanging="709"/>
        <w:rPr>
          <w:rFonts w:ascii="Calibri" w:hAnsi="Calibri" w:cs="Calibri"/>
          <w:i/>
          <w:iCs/>
        </w:rPr>
      </w:pPr>
      <w:r w:rsidRPr="008162B0">
        <w:rPr>
          <w:rFonts w:ascii="Calibri" w:hAnsi="Calibri" w:cs="Calibri"/>
        </w:rPr>
        <w:tab/>
      </w:r>
      <w:r w:rsidRPr="008162B0">
        <w:rPr>
          <w:rFonts w:ascii="Calibri" w:hAnsi="Calibri" w:cs="Calibri"/>
          <w:i/>
          <w:iCs/>
        </w:rPr>
        <w:t>N.B. Door afrondingen kan de som van de cijfers afwijken van het totaal.</w:t>
      </w:r>
    </w:p>
    <w:p w:rsidRPr="008162B0" w:rsidR="00F019F6" w:rsidP="00F019F6" w:rsidRDefault="00F019F6" w14:paraId="0759F908" w14:textId="77777777">
      <w:pPr>
        <w:ind w:left="709" w:hanging="709"/>
        <w:rPr>
          <w:rFonts w:ascii="Calibri" w:hAnsi="Calibri" w:cs="Calibri"/>
          <w:i/>
          <w:iCs/>
        </w:rPr>
      </w:pPr>
    </w:p>
    <w:p w:rsidRPr="008162B0" w:rsidR="00F019F6" w:rsidP="00F019F6" w:rsidRDefault="00F019F6" w14:paraId="21B3675F" w14:textId="77777777">
      <w:pPr>
        <w:ind w:left="709" w:hanging="709"/>
        <w:rPr>
          <w:rFonts w:ascii="Calibri" w:hAnsi="Calibri" w:cs="Calibri"/>
          <w:i/>
          <w:iCs/>
        </w:rPr>
      </w:pPr>
      <w:r w:rsidRPr="008162B0">
        <w:rPr>
          <w:rFonts w:ascii="Calibri" w:hAnsi="Calibri" w:cs="Calibri"/>
          <w:i/>
          <w:iCs/>
        </w:rPr>
        <w:t>Tabel 2:</w:t>
      </w:r>
      <w:r w:rsidRPr="008162B0">
        <w:rPr>
          <w:rFonts w:ascii="Calibri" w:hAnsi="Calibri" w:cs="Calibri"/>
          <w:i/>
          <w:iCs/>
        </w:rPr>
        <w:tab/>
        <w:t>Momentopname van de verwachte stikstofexcretie van de Nederlandse veestapel over 2025 (in miljoen kg)</w:t>
      </w:r>
    </w:p>
    <w:p w:rsidRPr="008162B0" w:rsidR="00F019F6" w:rsidP="00F019F6" w:rsidRDefault="00F019F6" w14:paraId="7A917B94" w14:textId="77777777">
      <w:pPr>
        <w:ind w:left="709" w:hanging="709"/>
        <w:rPr>
          <w:rFonts w:ascii="Calibri" w:hAnsi="Calibri" w:cs="Calibri"/>
          <w:i/>
          <w:iCs/>
        </w:rPr>
      </w:pPr>
    </w:p>
    <w:tbl>
      <w:tblPr>
        <w:tblStyle w:val="Tabelraster"/>
        <w:tblW w:w="0" w:type="auto"/>
        <w:tblInd w:w="817" w:type="dxa"/>
        <w:tblLook w:val="04A0" w:firstRow="1" w:lastRow="0" w:firstColumn="1" w:lastColumn="0" w:noHBand="0" w:noVBand="1"/>
      </w:tblPr>
      <w:tblGrid>
        <w:gridCol w:w="1097"/>
        <w:gridCol w:w="900"/>
        <w:gridCol w:w="950"/>
        <w:gridCol w:w="851"/>
        <w:gridCol w:w="992"/>
      </w:tblGrid>
      <w:tr w:rsidRPr="008162B0" w:rsidR="00F019F6" w:rsidTr="00B124BE" w14:paraId="2AAB8388" w14:textId="77777777">
        <w:tc>
          <w:tcPr>
            <w:tcW w:w="1078" w:type="dxa"/>
          </w:tcPr>
          <w:p w:rsidRPr="008162B0" w:rsidR="00F019F6" w:rsidP="00B124BE" w:rsidRDefault="00F019F6" w14:paraId="3A3ED553" w14:textId="77777777">
            <w:pPr>
              <w:rPr>
                <w:rFonts w:ascii="Calibri" w:hAnsi="Calibri" w:cs="Calibri"/>
                <w:sz w:val="22"/>
                <w:szCs w:val="22"/>
                <w:lang w:val="nl-NL"/>
              </w:rPr>
            </w:pPr>
          </w:p>
        </w:tc>
        <w:tc>
          <w:tcPr>
            <w:tcW w:w="807" w:type="dxa"/>
          </w:tcPr>
          <w:p w:rsidRPr="008162B0" w:rsidR="00F019F6" w:rsidP="00B124BE" w:rsidRDefault="00F019F6" w14:paraId="178AB509" w14:textId="77777777">
            <w:pPr>
              <w:jc w:val="center"/>
              <w:rPr>
                <w:rFonts w:ascii="Calibri" w:hAnsi="Calibri" w:cs="Calibri"/>
                <w:sz w:val="22"/>
                <w:szCs w:val="22"/>
              </w:rPr>
            </w:pPr>
            <w:r w:rsidRPr="008162B0">
              <w:rPr>
                <w:rFonts w:ascii="Calibri" w:hAnsi="Calibri" w:cs="Calibri"/>
                <w:sz w:val="22"/>
                <w:szCs w:val="22"/>
              </w:rPr>
              <w:t>Plafond</w:t>
            </w:r>
          </w:p>
          <w:p w:rsidRPr="008162B0" w:rsidR="00F019F6" w:rsidP="00B124BE" w:rsidRDefault="00F019F6" w14:paraId="3F4FD29E" w14:textId="77777777">
            <w:pPr>
              <w:jc w:val="center"/>
              <w:rPr>
                <w:rFonts w:ascii="Calibri" w:hAnsi="Calibri" w:cs="Calibri"/>
                <w:sz w:val="22"/>
                <w:szCs w:val="22"/>
                <w:vertAlign w:val="superscript"/>
              </w:rPr>
            </w:pPr>
            <w:r w:rsidRPr="008162B0">
              <w:rPr>
                <w:rFonts w:ascii="Calibri" w:hAnsi="Calibri" w:cs="Calibri"/>
                <w:sz w:val="22"/>
                <w:szCs w:val="22"/>
              </w:rPr>
              <w:t>2025</w:t>
            </w:r>
          </w:p>
        </w:tc>
        <w:tc>
          <w:tcPr>
            <w:tcW w:w="950" w:type="dxa"/>
          </w:tcPr>
          <w:p w:rsidRPr="008162B0" w:rsidR="00F019F6" w:rsidP="00B124BE" w:rsidRDefault="00F019F6" w14:paraId="744FC1A6" w14:textId="77777777">
            <w:pPr>
              <w:jc w:val="center"/>
              <w:rPr>
                <w:rFonts w:ascii="Calibri" w:hAnsi="Calibri" w:cs="Calibri"/>
                <w:sz w:val="22"/>
                <w:szCs w:val="22"/>
              </w:rPr>
            </w:pPr>
            <w:r w:rsidRPr="008162B0">
              <w:rPr>
                <w:rFonts w:ascii="Calibri" w:hAnsi="Calibri" w:cs="Calibri"/>
                <w:sz w:val="22"/>
                <w:szCs w:val="22"/>
              </w:rPr>
              <w:t>1</w:t>
            </w:r>
            <w:r w:rsidRPr="008162B0">
              <w:rPr>
                <w:rFonts w:ascii="Calibri" w:hAnsi="Calibri" w:cs="Calibri"/>
                <w:sz w:val="22"/>
                <w:szCs w:val="22"/>
                <w:vertAlign w:val="superscript"/>
              </w:rPr>
              <w:t>e</w:t>
            </w:r>
            <w:r w:rsidRPr="008162B0">
              <w:rPr>
                <w:rFonts w:ascii="Calibri" w:hAnsi="Calibri" w:cs="Calibri"/>
                <w:sz w:val="22"/>
                <w:szCs w:val="22"/>
              </w:rPr>
              <w:t xml:space="preserve"> kw. 2025</w:t>
            </w:r>
          </w:p>
        </w:tc>
        <w:tc>
          <w:tcPr>
            <w:tcW w:w="851" w:type="dxa"/>
          </w:tcPr>
          <w:p w:rsidRPr="008162B0" w:rsidR="00F019F6" w:rsidP="00B124BE" w:rsidRDefault="00F019F6" w14:paraId="32C4FDBC" w14:textId="77777777">
            <w:pPr>
              <w:jc w:val="center"/>
              <w:rPr>
                <w:rFonts w:ascii="Calibri" w:hAnsi="Calibri" w:cs="Calibri"/>
                <w:sz w:val="22"/>
                <w:szCs w:val="22"/>
              </w:rPr>
            </w:pPr>
            <w:r w:rsidRPr="008162B0">
              <w:rPr>
                <w:rFonts w:ascii="Calibri" w:hAnsi="Calibri" w:cs="Calibri"/>
                <w:sz w:val="22"/>
                <w:szCs w:val="22"/>
              </w:rPr>
              <w:t>2</w:t>
            </w:r>
            <w:r w:rsidRPr="008162B0">
              <w:rPr>
                <w:rFonts w:ascii="Calibri" w:hAnsi="Calibri" w:cs="Calibri"/>
                <w:sz w:val="22"/>
                <w:szCs w:val="22"/>
                <w:vertAlign w:val="superscript"/>
              </w:rPr>
              <w:t>e</w:t>
            </w:r>
            <w:r w:rsidRPr="008162B0">
              <w:rPr>
                <w:rFonts w:ascii="Calibri" w:hAnsi="Calibri" w:cs="Calibri"/>
                <w:sz w:val="22"/>
                <w:szCs w:val="22"/>
              </w:rPr>
              <w:t xml:space="preserve"> kw. 2025</w:t>
            </w:r>
          </w:p>
        </w:tc>
        <w:tc>
          <w:tcPr>
            <w:tcW w:w="992" w:type="dxa"/>
          </w:tcPr>
          <w:p w:rsidRPr="008162B0" w:rsidR="00F019F6" w:rsidP="00B124BE" w:rsidRDefault="00F019F6" w14:paraId="4A46D5A9" w14:textId="77777777">
            <w:pPr>
              <w:jc w:val="center"/>
              <w:rPr>
                <w:rFonts w:ascii="Calibri" w:hAnsi="Calibri" w:cs="Calibri"/>
                <w:sz w:val="22"/>
                <w:szCs w:val="22"/>
              </w:rPr>
            </w:pPr>
            <w:r w:rsidRPr="008162B0">
              <w:rPr>
                <w:rFonts w:ascii="Calibri" w:hAnsi="Calibri" w:cs="Calibri"/>
                <w:sz w:val="22"/>
                <w:szCs w:val="22"/>
              </w:rPr>
              <w:t>3</w:t>
            </w:r>
            <w:r w:rsidRPr="008162B0">
              <w:rPr>
                <w:rFonts w:ascii="Calibri" w:hAnsi="Calibri" w:cs="Calibri"/>
                <w:sz w:val="22"/>
                <w:szCs w:val="22"/>
                <w:vertAlign w:val="superscript"/>
              </w:rPr>
              <w:t>e</w:t>
            </w:r>
            <w:r w:rsidRPr="008162B0">
              <w:rPr>
                <w:rFonts w:ascii="Calibri" w:hAnsi="Calibri" w:cs="Calibri"/>
                <w:sz w:val="22"/>
                <w:szCs w:val="22"/>
              </w:rPr>
              <w:t xml:space="preserve"> kw.</w:t>
            </w:r>
          </w:p>
          <w:p w:rsidRPr="008162B0" w:rsidR="00F019F6" w:rsidP="00B124BE" w:rsidRDefault="00F019F6" w14:paraId="1A7F8F5C" w14:textId="77777777">
            <w:pPr>
              <w:jc w:val="center"/>
              <w:rPr>
                <w:rFonts w:ascii="Calibri" w:hAnsi="Calibri" w:cs="Calibri"/>
                <w:sz w:val="22"/>
                <w:szCs w:val="22"/>
              </w:rPr>
            </w:pPr>
            <w:r w:rsidRPr="008162B0">
              <w:rPr>
                <w:rFonts w:ascii="Calibri" w:hAnsi="Calibri" w:cs="Calibri"/>
                <w:sz w:val="22"/>
                <w:szCs w:val="22"/>
              </w:rPr>
              <w:t>2025</w:t>
            </w:r>
          </w:p>
        </w:tc>
      </w:tr>
      <w:tr w:rsidRPr="008162B0" w:rsidR="00F019F6" w:rsidTr="00B124BE" w14:paraId="03395E0D" w14:textId="77777777">
        <w:tc>
          <w:tcPr>
            <w:tcW w:w="1078" w:type="dxa"/>
          </w:tcPr>
          <w:p w:rsidRPr="008162B0" w:rsidR="00F019F6" w:rsidP="00B124BE" w:rsidRDefault="00F019F6" w14:paraId="10E1BA59" w14:textId="77777777">
            <w:pPr>
              <w:rPr>
                <w:rFonts w:ascii="Calibri" w:hAnsi="Calibri" w:cs="Calibri"/>
                <w:sz w:val="22"/>
                <w:szCs w:val="22"/>
              </w:rPr>
            </w:pPr>
            <w:r w:rsidRPr="008162B0">
              <w:rPr>
                <w:rFonts w:ascii="Calibri" w:hAnsi="Calibri" w:cs="Calibri"/>
                <w:sz w:val="22"/>
                <w:szCs w:val="22"/>
              </w:rPr>
              <w:t>Nationaal</w:t>
            </w:r>
          </w:p>
        </w:tc>
        <w:tc>
          <w:tcPr>
            <w:tcW w:w="807" w:type="dxa"/>
          </w:tcPr>
          <w:p w:rsidRPr="008162B0" w:rsidR="00F019F6" w:rsidP="00B124BE" w:rsidRDefault="00F019F6" w14:paraId="3EB695D0" w14:textId="77777777">
            <w:pPr>
              <w:tabs>
                <w:tab w:val="decimal" w:pos="379"/>
              </w:tabs>
              <w:rPr>
                <w:rFonts w:ascii="Calibri" w:hAnsi="Calibri" w:cs="Calibri"/>
                <w:sz w:val="22"/>
                <w:szCs w:val="22"/>
              </w:rPr>
            </w:pPr>
            <w:r w:rsidRPr="008162B0">
              <w:rPr>
                <w:rFonts w:ascii="Calibri" w:hAnsi="Calibri" w:cs="Calibri"/>
                <w:sz w:val="22"/>
                <w:szCs w:val="22"/>
              </w:rPr>
              <w:t>440,0</w:t>
            </w:r>
          </w:p>
        </w:tc>
        <w:tc>
          <w:tcPr>
            <w:tcW w:w="950" w:type="dxa"/>
          </w:tcPr>
          <w:p w:rsidRPr="008162B0" w:rsidR="00F019F6" w:rsidP="00B124BE" w:rsidRDefault="00F019F6" w14:paraId="7D9E3037" w14:textId="77777777">
            <w:pPr>
              <w:tabs>
                <w:tab w:val="decimal" w:pos="420"/>
              </w:tabs>
              <w:rPr>
                <w:rFonts w:ascii="Calibri" w:hAnsi="Calibri" w:cs="Calibri"/>
                <w:sz w:val="22"/>
                <w:szCs w:val="22"/>
              </w:rPr>
            </w:pPr>
            <w:r w:rsidRPr="008162B0">
              <w:rPr>
                <w:rFonts w:ascii="Calibri" w:hAnsi="Calibri" w:cs="Calibri"/>
                <w:sz w:val="22"/>
                <w:szCs w:val="22"/>
              </w:rPr>
              <w:t>433,7</w:t>
            </w:r>
          </w:p>
        </w:tc>
        <w:tc>
          <w:tcPr>
            <w:tcW w:w="851" w:type="dxa"/>
          </w:tcPr>
          <w:p w:rsidRPr="008162B0" w:rsidR="00F019F6" w:rsidP="00B124BE" w:rsidRDefault="00F019F6" w14:paraId="38AC9E26" w14:textId="77777777">
            <w:pPr>
              <w:tabs>
                <w:tab w:val="decimal" w:pos="379"/>
              </w:tabs>
              <w:rPr>
                <w:rFonts w:ascii="Calibri" w:hAnsi="Calibri" w:cs="Calibri"/>
                <w:sz w:val="22"/>
                <w:szCs w:val="22"/>
              </w:rPr>
            </w:pPr>
            <w:r w:rsidRPr="008162B0">
              <w:rPr>
                <w:rFonts w:ascii="Calibri" w:hAnsi="Calibri" w:cs="Calibri"/>
                <w:sz w:val="22"/>
                <w:szCs w:val="22"/>
              </w:rPr>
              <w:t>428,1</w:t>
            </w:r>
          </w:p>
        </w:tc>
        <w:tc>
          <w:tcPr>
            <w:tcW w:w="992" w:type="dxa"/>
          </w:tcPr>
          <w:p w:rsidRPr="008162B0" w:rsidR="00F019F6" w:rsidP="00B124BE" w:rsidRDefault="00F019F6" w14:paraId="513BEE7F" w14:textId="77777777">
            <w:pPr>
              <w:tabs>
                <w:tab w:val="decimal" w:pos="379"/>
              </w:tabs>
              <w:rPr>
                <w:rFonts w:ascii="Calibri" w:hAnsi="Calibri" w:cs="Calibri"/>
                <w:sz w:val="22"/>
                <w:szCs w:val="22"/>
              </w:rPr>
            </w:pPr>
            <w:r w:rsidRPr="008162B0">
              <w:rPr>
                <w:rFonts w:ascii="Calibri" w:hAnsi="Calibri" w:cs="Calibri"/>
                <w:sz w:val="22"/>
                <w:szCs w:val="22"/>
              </w:rPr>
              <w:t>433,7</w:t>
            </w:r>
          </w:p>
        </w:tc>
      </w:tr>
      <w:tr w:rsidRPr="008162B0" w:rsidR="00F019F6" w:rsidTr="00B124BE" w14:paraId="66E19A4A" w14:textId="77777777">
        <w:tc>
          <w:tcPr>
            <w:tcW w:w="1078" w:type="dxa"/>
          </w:tcPr>
          <w:p w:rsidRPr="008162B0" w:rsidR="00F019F6" w:rsidP="00B124BE" w:rsidRDefault="00F019F6" w14:paraId="4AD9B904" w14:textId="77777777">
            <w:pPr>
              <w:rPr>
                <w:rFonts w:ascii="Calibri" w:hAnsi="Calibri" w:cs="Calibri"/>
                <w:i/>
                <w:iCs/>
                <w:sz w:val="22"/>
                <w:szCs w:val="22"/>
              </w:rPr>
            </w:pPr>
            <w:r w:rsidRPr="008162B0">
              <w:rPr>
                <w:rFonts w:ascii="Calibri" w:hAnsi="Calibri" w:cs="Calibri"/>
                <w:i/>
                <w:iCs/>
                <w:sz w:val="22"/>
                <w:szCs w:val="22"/>
              </w:rPr>
              <w:t>Melkvee</w:t>
            </w:r>
          </w:p>
        </w:tc>
        <w:tc>
          <w:tcPr>
            <w:tcW w:w="807" w:type="dxa"/>
          </w:tcPr>
          <w:p w:rsidRPr="008162B0" w:rsidR="00F019F6" w:rsidP="00B124BE" w:rsidRDefault="00F019F6" w14:paraId="1D9BB350" w14:textId="77777777">
            <w:pPr>
              <w:tabs>
                <w:tab w:val="decimal" w:pos="379"/>
              </w:tabs>
              <w:rPr>
                <w:rFonts w:ascii="Calibri" w:hAnsi="Calibri" w:cs="Calibri"/>
                <w:i/>
                <w:iCs/>
                <w:sz w:val="22"/>
                <w:szCs w:val="22"/>
              </w:rPr>
            </w:pPr>
            <w:r w:rsidRPr="008162B0">
              <w:rPr>
                <w:rFonts w:ascii="Calibri" w:hAnsi="Calibri" w:cs="Calibri"/>
                <w:i/>
                <w:iCs/>
                <w:sz w:val="22"/>
                <w:szCs w:val="22"/>
              </w:rPr>
              <w:t>267,8</w:t>
            </w:r>
          </w:p>
        </w:tc>
        <w:tc>
          <w:tcPr>
            <w:tcW w:w="950" w:type="dxa"/>
          </w:tcPr>
          <w:p w:rsidRPr="008162B0" w:rsidR="00F019F6" w:rsidP="00B124BE" w:rsidRDefault="00F019F6" w14:paraId="793ABAE8" w14:textId="77777777">
            <w:pPr>
              <w:tabs>
                <w:tab w:val="decimal" w:pos="420"/>
              </w:tabs>
              <w:rPr>
                <w:rFonts w:ascii="Calibri" w:hAnsi="Calibri" w:cs="Calibri"/>
                <w:i/>
                <w:iCs/>
                <w:sz w:val="22"/>
                <w:szCs w:val="22"/>
              </w:rPr>
            </w:pPr>
            <w:r w:rsidRPr="008162B0">
              <w:rPr>
                <w:rFonts w:ascii="Calibri" w:hAnsi="Calibri" w:cs="Calibri"/>
                <w:i/>
                <w:iCs/>
                <w:sz w:val="22"/>
                <w:szCs w:val="22"/>
              </w:rPr>
              <w:t>252,8</w:t>
            </w:r>
          </w:p>
        </w:tc>
        <w:tc>
          <w:tcPr>
            <w:tcW w:w="851" w:type="dxa"/>
          </w:tcPr>
          <w:p w:rsidRPr="008162B0" w:rsidR="00F019F6" w:rsidP="00B124BE" w:rsidRDefault="00F019F6" w14:paraId="5D2154FC" w14:textId="77777777">
            <w:pPr>
              <w:tabs>
                <w:tab w:val="decimal" w:pos="379"/>
              </w:tabs>
              <w:rPr>
                <w:rFonts w:ascii="Calibri" w:hAnsi="Calibri" w:cs="Calibri"/>
                <w:i/>
                <w:iCs/>
                <w:sz w:val="22"/>
                <w:szCs w:val="22"/>
              </w:rPr>
            </w:pPr>
            <w:r w:rsidRPr="008162B0">
              <w:rPr>
                <w:rFonts w:ascii="Calibri" w:hAnsi="Calibri" w:cs="Calibri"/>
                <w:i/>
                <w:iCs/>
                <w:sz w:val="22"/>
                <w:szCs w:val="22"/>
              </w:rPr>
              <w:t>252,8</w:t>
            </w:r>
          </w:p>
        </w:tc>
        <w:tc>
          <w:tcPr>
            <w:tcW w:w="992" w:type="dxa"/>
          </w:tcPr>
          <w:p w:rsidRPr="008162B0" w:rsidR="00F019F6" w:rsidP="00B124BE" w:rsidRDefault="00F019F6" w14:paraId="62C62761" w14:textId="77777777">
            <w:pPr>
              <w:tabs>
                <w:tab w:val="decimal" w:pos="379"/>
              </w:tabs>
              <w:rPr>
                <w:rFonts w:ascii="Calibri" w:hAnsi="Calibri" w:cs="Calibri"/>
                <w:i/>
                <w:iCs/>
                <w:sz w:val="22"/>
                <w:szCs w:val="22"/>
              </w:rPr>
            </w:pPr>
            <w:r w:rsidRPr="008162B0">
              <w:rPr>
                <w:rFonts w:ascii="Calibri" w:hAnsi="Calibri" w:cs="Calibri"/>
                <w:i/>
                <w:iCs/>
                <w:sz w:val="22"/>
                <w:szCs w:val="22"/>
              </w:rPr>
              <w:t>257,3</w:t>
            </w:r>
          </w:p>
        </w:tc>
      </w:tr>
      <w:tr w:rsidRPr="008162B0" w:rsidR="00F019F6" w:rsidTr="00B124BE" w14:paraId="19E48161" w14:textId="77777777">
        <w:tc>
          <w:tcPr>
            <w:tcW w:w="1078" w:type="dxa"/>
          </w:tcPr>
          <w:p w:rsidRPr="008162B0" w:rsidR="00F019F6" w:rsidP="00B124BE" w:rsidRDefault="00F019F6" w14:paraId="77E8F1DB" w14:textId="77777777">
            <w:pPr>
              <w:rPr>
                <w:rFonts w:ascii="Calibri" w:hAnsi="Calibri" w:cs="Calibri"/>
                <w:i/>
                <w:iCs/>
                <w:sz w:val="22"/>
                <w:szCs w:val="22"/>
              </w:rPr>
            </w:pPr>
            <w:r w:rsidRPr="008162B0">
              <w:rPr>
                <w:rFonts w:ascii="Calibri" w:hAnsi="Calibri" w:cs="Calibri"/>
                <w:i/>
                <w:iCs/>
                <w:sz w:val="22"/>
                <w:szCs w:val="22"/>
              </w:rPr>
              <w:t>Varkens</w:t>
            </w:r>
          </w:p>
        </w:tc>
        <w:tc>
          <w:tcPr>
            <w:tcW w:w="807" w:type="dxa"/>
          </w:tcPr>
          <w:p w:rsidRPr="008162B0" w:rsidR="00F019F6" w:rsidP="00B124BE" w:rsidRDefault="00F019F6" w14:paraId="3E934AC1" w14:textId="77777777">
            <w:pPr>
              <w:tabs>
                <w:tab w:val="decimal" w:pos="379"/>
              </w:tabs>
              <w:rPr>
                <w:rFonts w:ascii="Calibri" w:hAnsi="Calibri" w:cs="Calibri"/>
                <w:i/>
                <w:iCs/>
                <w:sz w:val="22"/>
                <w:szCs w:val="22"/>
              </w:rPr>
            </w:pPr>
            <w:r w:rsidRPr="008162B0">
              <w:rPr>
                <w:rFonts w:ascii="Calibri" w:hAnsi="Calibri" w:cs="Calibri"/>
                <w:i/>
                <w:iCs/>
                <w:sz w:val="22"/>
                <w:szCs w:val="22"/>
              </w:rPr>
              <w:t>70,3</w:t>
            </w:r>
          </w:p>
        </w:tc>
        <w:tc>
          <w:tcPr>
            <w:tcW w:w="950" w:type="dxa"/>
          </w:tcPr>
          <w:p w:rsidRPr="008162B0" w:rsidR="00F019F6" w:rsidP="00B124BE" w:rsidRDefault="00F019F6" w14:paraId="33A7B30B" w14:textId="77777777">
            <w:pPr>
              <w:tabs>
                <w:tab w:val="decimal" w:pos="420"/>
              </w:tabs>
              <w:rPr>
                <w:rFonts w:ascii="Calibri" w:hAnsi="Calibri" w:cs="Calibri"/>
                <w:i/>
                <w:iCs/>
                <w:sz w:val="22"/>
                <w:szCs w:val="22"/>
              </w:rPr>
            </w:pPr>
            <w:r w:rsidRPr="008162B0">
              <w:rPr>
                <w:rFonts w:ascii="Calibri" w:hAnsi="Calibri" w:cs="Calibri"/>
                <w:i/>
                <w:iCs/>
                <w:sz w:val="22"/>
                <w:szCs w:val="22"/>
              </w:rPr>
              <w:t>80,1</w:t>
            </w:r>
          </w:p>
        </w:tc>
        <w:tc>
          <w:tcPr>
            <w:tcW w:w="851" w:type="dxa"/>
          </w:tcPr>
          <w:p w:rsidRPr="008162B0" w:rsidR="00F019F6" w:rsidP="00B124BE" w:rsidRDefault="00F019F6" w14:paraId="438C7A2C" w14:textId="77777777">
            <w:pPr>
              <w:tabs>
                <w:tab w:val="decimal" w:pos="379"/>
              </w:tabs>
              <w:rPr>
                <w:rFonts w:ascii="Calibri" w:hAnsi="Calibri" w:cs="Calibri"/>
                <w:i/>
                <w:iCs/>
                <w:sz w:val="22"/>
                <w:szCs w:val="22"/>
              </w:rPr>
            </w:pPr>
            <w:r w:rsidRPr="008162B0">
              <w:rPr>
                <w:rFonts w:ascii="Calibri" w:hAnsi="Calibri" w:cs="Calibri"/>
                <w:i/>
                <w:iCs/>
                <w:sz w:val="22"/>
                <w:szCs w:val="22"/>
              </w:rPr>
              <w:t>75,1</w:t>
            </w:r>
          </w:p>
        </w:tc>
        <w:tc>
          <w:tcPr>
            <w:tcW w:w="992" w:type="dxa"/>
          </w:tcPr>
          <w:p w:rsidRPr="008162B0" w:rsidR="00F019F6" w:rsidP="00B124BE" w:rsidRDefault="00F019F6" w14:paraId="7F37C744" w14:textId="77777777">
            <w:pPr>
              <w:tabs>
                <w:tab w:val="decimal" w:pos="379"/>
              </w:tabs>
              <w:rPr>
                <w:rFonts w:ascii="Calibri" w:hAnsi="Calibri" w:cs="Calibri"/>
                <w:i/>
                <w:iCs/>
                <w:sz w:val="22"/>
                <w:szCs w:val="22"/>
              </w:rPr>
            </w:pPr>
            <w:r w:rsidRPr="008162B0">
              <w:rPr>
                <w:rFonts w:ascii="Calibri" w:hAnsi="Calibri" w:cs="Calibri"/>
                <w:i/>
                <w:iCs/>
                <w:sz w:val="22"/>
                <w:szCs w:val="22"/>
              </w:rPr>
              <w:t>75,2</w:t>
            </w:r>
          </w:p>
        </w:tc>
      </w:tr>
      <w:tr w:rsidRPr="008162B0" w:rsidR="00F019F6" w:rsidTr="00B124BE" w14:paraId="36DB0D95" w14:textId="77777777">
        <w:tc>
          <w:tcPr>
            <w:tcW w:w="1078" w:type="dxa"/>
          </w:tcPr>
          <w:p w:rsidRPr="008162B0" w:rsidR="00F019F6" w:rsidP="00B124BE" w:rsidRDefault="00F019F6" w14:paraId="6E441B83" w14:textId="77777777">
            <w:pPr>
              <w:rPr>
                <w:rFonts w:ascii="Calibri" w:hAnsi="Calibri" w:cs="Calibri"/>
                <w:i/>
                <w:iCs/>
                <w:sz w:val="22"/>
                <w:szCs w:val="22"/>
                <w:vertAlign w:val="superscript"/>
              </w:rPr>
            </w:pPr>
            <w:r w:rsidRPr="008162B0">
              <w:rPr>
                <w:rFonts w:ascii="Calibri" w:hAnsi="Calibri" w:cs="Calibri"/>
                <w:i/>
                <w:iCs/>
                <w:sz w:val="22"/>
                <w:szCs w:val="22"/>
              </w:rPr>
              <w:t>Pluimvee</w:t>
            </w:r>
            <w:r w:rsidRPr="008162B0">
              <w:rPr>
                <w:rFonts w:ascii="Calibri" w:hAnsi="Calibri" w:cs="Calibri"/>
                <w:i/>
                <w:iCs/>
                <w:sz w:val="22"/>
                <w:szCs w:val="22"/>
                <w:vertAlign w:val="superscript"/>
              </w:rPr>
              <w:t>1</w:t>
            </w:r>
          </w:p>
        </w:tc>
        <w:tc>
          <w:tcPr>
            <w:tcW w:w="807" w:type="dxa"/>
          </w:tcPr>
          <w:p w:rsidRPr="008162B0" w:rsidR="00F019F6" w:rsidP="00B124BE" w:rsidRDefault="00F019F6" w14:paraId="45E0500C" w14:textId="77777777">
            <w:pPr>
              <w:tabs>
                <w:tab w:val="decimal" w:pos="379"/>
              </w:tabs>
              <w:rPr>
                <w:rFonts w:ascii="Calibri" w:hAnsi="Calibri" w:cs="Calibri"/>
                <w:i/>
                <w:iCs/>
                <w:sz w:val="22"/>
                <w:szCs w:val="22"/>
              </w:rPr>
            </w:pPr>
            <w:r w:rsidRPr="008162B0">
              <w:rPr>
                <w:rFonts w:ascii="Calibri" w:hAnsi="Calibri" w:cs="Calibri"/>
                <w:i/>
                <w:iCs/>
                <w:sz w:val="22"/>
                <w:szCs w:val="22"/>
              </w:rPr>
              <w:t>48,4</w:t>
            </w:r>
          </w:p>
        </w:tc>
        <w:tc>
          <w:tcPr>
            <w:tcW w:w="950" w:type="dxa"/>
          </w:tcPr>
          <w:p w:rsidRPr="008162B0" w:rsidR="00F019F6" w:rsidP="00B124BE" w:rsidRDefault="00F019F6" w14:paraId="496BC615" w14:textId="77777777">
            <w:pPr>
              <w:tabs>
                <w:tab w:val="decimal" w:pos="420"/>
              </w:tabs>
              <w:rPr>
                <w:rFonts w:ascii="Calibri" w:hAnsi="Calibri" w:cs="Calibri"/>
                <w:i/>
                <w:iCs/>
                <w:sz w:val="22"/>
                <w:szCs w:val="22"/>
              </w:rPr>
            </w:pPr>
            <w:r w:rsidRPr="008162B0">
              <w:rPr>
                <w:rFonts w:ascii="Calibri" w:hAnsi="Calibri" w:cs="Calibri"/>
                <w:i/>
                <w:iCs/>
                <w:sz w:val="22"/>
                <w:szCs w:val="22"/>
              </w:rPr>
              <w:t>48,5</w:t>
            </w:r>
          </w:p>
        </w:tc>
        <w:tc>
          <w:tcPr>
            <w:tcW w:w="851" w:type="dxa"/>
          </w:tcPr>
          <w:p w:rsidRPr="008162B0" w:rsidR="00F019F6" w:rsidP="00B124BE" w:rsidRDefault="00F019F6" w14:paraId="469AF8C8" w14:textId="77777777">
            <w:pPr>
              <w:tabs>
                <w:tab w:val="decimal" w:pos="379"/>
              </w:tabs>
              <w:rPr>
                <w:rFonts w:ascii="Calibri" w:hAnsi="Calibri" w:cs="Calibri"/>
                <w:i/>
                <w:iCs/>
                <w:sz w:val="22"/>
                <w:szCs w:val="22"/>
              </w:rPr>
            </w:pPr>
            <w:r w:rsidRPr="008162B0">
              <w:rPr>
                <w:rFonts w:ascii="Calibri" w:hAnsi="Calibri" w:cs="Calibri"/>
                <w:i/>
                <w:iCs/>
                <w:sz w:val="22"/>
                <w:szCs w:val="22"/>
              </w:rPr>
              <w:t>48,1</w:t>
            </w:r>
          </w:p>
        </w:tc>
        <w:tc>
          <w:tcPr>
            <w:tcW w:w="992" w:type="dxa"/>
          </w:tcPr>
          <w:p w:rsidRPr="008162B0" w:rsidR="00F019F6" w:rsidP="00B124BE" w:rsidRDefault="00F019F6" w14:paraId="4246F2BD" w14:textId="77777777">
            <w:pPr>
              <w:tabs>
                <w:tab w:val="decimal" w:pos="379"/>
              </w:tabs>
              <w:rPr>
                <w:rFonts w:ascii="Calibri" w:hAnsi="Calibri" w:cs="Calibri"/>
                <w:i/>
                <w:iCs/>
                <w:sz w:val="22"/>
                <w:szCs w:val="22"/>
              </w:rPr>
            </w:pPr>
            <w:r w:rsidRPr="008162B0">
              <w:rPr>
                <w:rFonts w:ascii="Calibri" w:hAnsi="Calibri" w:cs="Calibri"/>
                <w:i/>
                <w:iCs/>
                <w:sz w:val="22"/>
                <w:szCs w:val="22"/>
              </w:rPr>
              <w:t>47,1</w:t>
            </w:r>
          </w:p>
        </w:tc>
      </w:tr>
      <w:tr w:rsidRPr="008162B0" w:rsidR="00F019F6" w:rsidTr="00B124BE" w14:paraId="035AE85F" w14:textId="77777777">
        <w:tc>
          <w:tcPr>
            <w:tcW w:w="1078" w:type="dxa"/>
          </w:tcPr>
          <w:p w:rsidRPr="008162B0" w:rsidR="00F019F6" w:rsidP="00B124BE" w:rsidRDefault="00F019F6" w14:paraId="0CA4ED91" w14:textId="77777777">
            <w:pPr>
              <w:rPr>
                <w:rFonts w:ascii="Calibri" w:hAnsi="Calibri" w:cs="Calibri"/>
                <w:i/>
                <w:iCs/>
                <w:sz w:val="22"/>
                <w:szCs w:val="22"/>
                <w:vertAlign w:val="superscript"/>
              </w:rPr>
            </w:pPr>
            <w:r w:rsidRPr="008162B0">
              <w:rPr>
                <w:rFonts w:ascii="Calibri" w:hAnsi="Calibri" w:cs="Calibri"/>
                <w:i/>
                <w:iCs/>
                <w:sz w:val="22"/>
                <w:szCs w:val="22"/>
              </w:rPr>
              <w:t>Overig</w:t>
            </w:r>
            <w:r w:rsidRPr="008162B0">
              <w:rPr>
                <w:rFonts w:ascii="Calibri" w:hAnsi="Calibri" w:cs="Calibri"/>
                <w:i/>
                <w:iCs/>
                <w:sz w:val="22"/>
                <w:szCs w:val="22"/>
                <w:vertAlign w:val="superscript"/>
              </w:rPr>
              <w:t>2</w:t>
            </w:r>
          </w:p>
        </w:tc>
        <w:tc>
          <w:tcPr>
            <w:tcW w:w="807" w:type="dxa"/>
          </w:tcPr>
          <w:p w:rsidRPr="008162B0" w:rsidR="00F019F6" w:rsidP="00B124BE" w:rsidRDefault="00F019F6" w14:paraId="2E3A7E63" w14:textId="77777777">
            <w:pPr>
              <w:tabs>
                <w:tab w:val="decimal" w:pos="379"/>
              </w:tabs>
              <w:rPr>
                <w:rFonts w:ascii="Calibri" w:hAnsi="Calibri" w:cs="Calibri"/>
                <w:i/>
                <w:iCs/>
                <w:sz w:val="22"/>
                <w:szCs w:val="22"/>
              </w:rPr>
            </w:pPr>
            <w:r w:rsidRPr="008162B0">
              <w:rPr>
                <w:rFonts w:ascii="Calibri" w:hAnsi="Calibri" w:cs="Calibri"/>
                <w:i/>
                <w:iCs/>
                <w:sz w:val="22"/>
                <w:szCs w:val="22"/>
              </w:rPr>
              <w:t>53,5</w:t>
            </w:r>
          </w:p>
        </w:tc>
        <w:tc>
          <w:tcPr>
            <w:tcW w:w="950" w:type="dxa"/>
          </w:tcPr>
          <w:p w:rsidRPr="008162B0" w:rsidR="00F019F6" w:rsidP="00B124BE" w:rsidRDefault="00F019F6" w14:paraId="150F63F9" w14:textId="77777777">
            <w:pPr>
              <w:tabs>
                <w:tab w:val="decimal" w:pos="420"/>
              </w:tabs>
              <w:rPr>
                <w:rFonts w:ascii="Calibri" w:hAnsi="Calibri" w:cs="Calibri"/>
                <w:i/>
                <w:iCs/>
                <w:sz w:val="22"/>
                <w:szCs w:val="22"/>
              </w:rPr>
            </w:pPr>
            <w:r w:rsidRPr="008162B0">
              <w:rPr>
                <w:rFonts w:ascii="Calibri" w:hAnsi="Calibri" w:cs="Calibri"/>
                <w:i/>
                <w:iCs/>
                <w:sz w:val="22"/>
                <w:szCs w:val="22"/>
              </w:rPr>
              <w:t>52,4</w:t>
            </w:r>
          </w:p>
        </w:tc>
        <w:tc>
          <w:tcPr>
            <w:tcW w:w="851" w:type="dxa"/>
          </w:tcPr>
          <w:p w:rsidRPr="008162B0" w:rsidR="00F019F6" w:rsidP="00B124BE" w:rsidRDefault="00F019F6" w14:paraId="0A7B104A" w14:textId="77777777">
            <w:pPr>
              <w:tabs>
                <w:tab w:val="decimal" w:pos="379"/>
              </w:tabs>
              <w:rPr>
                <w:rFonts w:ascii="Calibri" w:hAnsi="Calibri" w:cs="Calibri"/>
                <w:i/>
                <w:iCs/>
                <w:sz w:val="22"/>
                <w:szCs w:val="22"/>
              </w:rPr>
            </w:pPr>
            <w:r w:rsidRPr="008162B0">
              <w:rPr>
                <w:rFonts w:ascii="Calibri" w:hAnsi="Calibri" w:cs="Calibri"/>
                <w:i/>
                <w:iCs/>
                <w:sz w:val="22"/>
                <w:szCs w:val="22"/>
              </w:rPr>
              <w:t>52,1</w:t>
            </w:r>
          </w:p>
        </w:tc>
        <w:tc>
          <w:tcPr>
            <w:tcW w:w="992" w:type="dxa"/>
          </w:tcPr>
          <w:p w:rsidRPr="008162B0" w:rsidR="00F019F6" w:rsidP="00B124BE" w:rsidRDefault="00F019F6" w14:paraId="2E2CAFA4" w14:textId="77777777">
            <w:pPr>
              <w:tabs>
                <w:tab w:val="decimal" w:pos="379"/>
              </w:tabs>
              <w:rPr>
                <w:rFonts w:ascii="Calibri" w:hAnsi="Calibri" w:cs="Calibri"/>
                <w:i/>
                <w:iCs/>
                <w:sz w:val="22"/>
                <w:szCs w:val="22"/>
              </w:rPr>
            </w:pPr>
            <w:r w:rsidRPr="008162B0">
              <w:rPr>
                <w:rFonts w:ascii="Calibri" w:hAnsi="Calibri" w:cs="Calibri"/>
                <w:i/>
                <w:iCs/>
                <w:sz w:val="22"/>
                <w:szCs w:val="22"/>
              </w:rPr>
              <w:t>54,2</w:t>
            </w:r>
          </w:p>
        </w:tc>
      </w:tr>
    </w:tbl>
    <w:p w:rsidRPr="008162B0" w:rsidR="00F019F6" w:rsidP="00F019F6" w:rsidRDefault="00F019F6" w14:paraId="5191240E" w14:textId="77777777">
      <w:pPr>
        <w:ind w:left="709" w:hanging="709"/>
        <w:rPr>
          <w:rFonts w:ascii="Calibri" w:hAnsi="Calibri" w:cs="Calibri"/>
          <w:i/>
          <w:iCs/>
        </w:rPr>
      </w:pPr>
      <w:r w:rsidRPr="008162B0">
        <w:rPr>
          <w:rFonts w:ascii="Calibri" w:hAnsi="Calibri" w:cs="Calibri"/>
        </w:rPr>
        <w:tab/>
      </w:r>
      <w:r w:rsidRPr="008162B0">
        <w:rPr>
          <w:rFonts w:ascii="Calibri" w:hAnsi="Calibri" w:cs="Calibri"/>
          <w:i/>
          <w:iCs/>
        </w:rPr>
        <w:t>N.B. Door afrondingen kan de som van de cijfers afwijken van het totaal.</w:t>
      </w:r>
    </w:p>
    <w:p w:rsidRPr="008162B0" w:rsidR="00F019F6" w:rsidP="00F019F6" w:rsidRDefault="00F019F6" w14:paraId="482118FC" w14:textId="77777777">
      <w:pPr>
        <w:ind w:left="709" w:hanging="709"/>
        <w:rPr>
          <w:rFonts w:ascii="Calibri" w:hAnsi="Calibri" w:cs="Calibri"/>
          <w:i/>
          <w:iCs/>
        </w:rPr>
      </w:pPr>
    </w:p>
    <w:p w:rsidRPr="008162B0" w:rsidR="00F019F6" w:rsidP="00F019F6" w:rsidRDefault="00F019F6" w14:paraId="38C8449A" w14:textId="77777777">
      <w:pPr>
        <w:ind w:left="284" w:hanging="284"/>
        <w:rPr>
          <w:rFonts w:ascii="Calibri" w:hAnsi="Calibri" w:cs="Calibri"/>
        </w:rPr>
      </w:pPr>
      <w:r w:rsidRPr="008162B0">
        <w:rPr>
          <w:rFonts w:ascii="Calibri" w:hAnsi="Calibri" w:cs="Calibri"/>
          <w:vertAlign w:val="superscript"/>
        </w:rPr>
        <w:t>1</w:t>
      </w:r>
      <w:r w:rsidRPr="008162B0">
        <w:rPr>
          <w:rFonts w:ascii="Calibri" w:hAnsi="Calibri" w:cs="Calibri"/>
        </w:rPr>
        <w:t>)</w:t>
      </w:r>
      <w:r w:rsidRPr="008162B0">
        <w:rPr>
          <w:rFonts w:ascii="Calibri" w:hAnsi="Calibri" w:cs="Calibri"/>
        </w:rPr>
        <w:tab/>
        <w:t>Het sectoraal plafond voor de pluimveehouderij heeft alleen betrekking op de mestproductie van die diersoorten waarop het stelsel van pluimveerechten van toepassing is, te weten kippen en kalkoenen.</w:t>
      </w:r>
    </w:p>
    <w:p w:rsidRPr="008162B0" w:rsidR="00F019F6" w:rsidP="00F019F6" w:rsidRDefault="00F019F6" w14:paraId="75FCA59A" w14:textId="77777777">
      <w:pPr>
        <w:ind w:left="283" w:hanging="283"/>
        <w:rPr>
          <w:rFonts w:ascii="Calibri" w:hAnsi="Calibri" w:cs="Calibri"/>
        </w:rPr>
      </w:pPr>
      <w:r w:rsidRPr="008162B0">
        <w:rPr>
          <w:rFonts w:ascii="Calibri" w:hAnsi="Calibri" w:cs="Calibri"/>
          <w:vertAlign w:val="superscript"/>
        </w:rPr>
        <w:t>2</w:t>
      </w:r>
      <w:r w:rsidRPr="008162B0">
        <w:rPr>
          <w:rFonts w:ascii="Calibri" w:hAnsi="Calibri" w:cs="Calibri"/>
        </w:rPr>
        <w:t xml:space="preserve">) </w:t>
      </w:r>
      <w:r w:rsidRPr="008162B0">
        <w:rPr>
          <w:rFonts w:ascii="Calibri" w:hAnsi="Calibri" w:cs="Calibri"/>
        </w:rPr>
        <w:tab/>
        <w:t>Voor ‘overig’ is in de Msw geen sectoraal plafond vermeld. Het hier vermelde plafond is afgeleid van het nationale plafond en de plafonds voor melkvee, varkens en pluimvee</w:t>
      </w:r>
    </w:p>
    <w:p w:rsidRPr="008162B0" w:rsidR="00F019F6" w:rsidP="00F019F6" w:rsidRDefault="00F019F6" w14:paraId="786A0718" w14:textId="77777777">
      <w:pPr>
        <w:rPr>
          <w:rFonts w:ascii="Calibri" w:hAnsi="Calibri" w:cs="Calibri"/>
        </w:rPr>
      </w:pPr>
    </w:p>
    <w:p w:rsidRPr="008162B0" w:rsidR="00F019F6" w:rsidP="00F019F6" w:rsidRDefault="00F019F6" w14:paraId="169F1131" w14:textId="77777777">
      <w:pPr>
        <w:rPr>
          <w:rFonts w:ascii="Calibri" w:hAnsi="Calibri" w:cs="Calibri"/>
        </w:rPr>
      </w:pPr>
      <w:r w:rsidRPr="008162B0">
        <w:rPr>
          <w:rFonts w:ascii="Calibri" w:hAnsi="Calibri" w:cs="Calibri"/>
        </w:rPr>
        <w:lastRenderedPageBreak/>
        <w:t>Uit tabel 1 en 2 blijkt dat het CBS verwacht dat in 2025 de fosfaatexcretie van de Nederlandse veestapel het nationale plafond met 4,9% zal overschrijden. De stikstofexcretie van de Nederlandse veestapel in 2025 zal naar verwachting 1,4% onder het nationale plafond uitkomen. Vergeleken met de vorige kwartaalrapportage is de verwachte excretie van fosfaat en stikstof toegenomen, als gevolg van hogere stikstof- en fosforgehaltes van het verse gras, een hoger stikstofgehalte van de graskuil van 2025 en een grotere rundveestapel.</w:t>
      </w:r>
    </w:p>
    <w:p w:rsidRPr="008162B0" w:rsidR="00F019F6" w:rsidP="00F019F6" w:rsidRDefault="00F019F6" w14:paraId="6F6346CF" w14:textId="77777777">
      <w:pPr>
        <w:rPr>
          <w:rFonts w:ascii="Calibri" w:hAnsi="Calibri" w:cs="Calibri"/>
        </w:rPr>
      </w:pPr>
    </w:p>
    <w:p w:rsidRPr="008162B0" w:rsidR="00F019F6" w:rsidP="00F019F6" w:rsidRDefault="00F019F6" w14:paraId="4EA07460" w14:textId="77777777">
      <w:pPr>
        <w:rPr>
          <w:rFonts w:ascii="Calibri" w:hAnsi="Calibri" w:cs="Calibri"/>
          <w:i/>
          <w:iCs/>
        </w:rPr>
      </w:pPr>
      <w:r w:rsidRPr="008162B0">
        <w:rPr>
          <w:rFonts w:ascii="Calibri" w:hAnsi="Calibri" w:cs="Calibri"/>
          <w:i/>
          <w:iCs/>
        </w:rPr>
        <w:t>Verwacht ruweiwitgehalte in melkveevoerrantsoen</w:t>
      </w:r>
    </w:p>
    <w:p w:rsidRPr="008162B0" w:rsidR="00F019F6" w:rsidP="00F019F6" w:rsidRDefault="00F019F6" w14:paraId="7C9D6668" w14:textId="77777777">
      <w:pPr>
        <w:rPr>
          <w:rFonts w:ascii="Calibri" w:hAnsi="Calibri" w:cs="Calibri"/>
        </w:rPr>
      </w:pPr>
      <w:r w:rsidRPr="008162B0">
        <w:rPr>
          <w:rFonts w:ascii="Calibri" w:hAnsi="Calibri" w:cs="Calibri"/>
        </w:rPr>
        <w:t>In het kader van de stikstofproblematiek is met de melkveesector afgesproken om op sectorniveau te streven het ruweiwitgehalte in het melkveevoerrantsoen te verlagen en deze in 2025 niet hoger te laten zijn dan 160 gr RE/kg droge stof</w:t>
      </w:r>
      <w:r w:rsidRPr="008162B0">
        <w:rPr>
          <w:rStyle w:val="Voetnootmarkering"/>
          <w:rFonts w:ascii="Calibri" w:hAnsi="Calibri" w:cs="Calibri"/>
        </w:rPr>
        <w:footnoteReference w:id="3"/>
      </w:r>
      <w:r w:rsidRPr="008162B0">
        <w:rPr>
          <w:rFonts w:ascii="Calibri" w:hAnsi="Calibri" w:cs="Calibri"/>
        </w:rPr>
        <w:t>. In februari dit jaar is er een convenant opgesteld en ondertekend door de partijen in de zuivelketen</w:t>
      </w:r>
      <w:r w:rsidRPr="008162B0">
        <w:rPr>
          <w:rStyle w:val="Voetnootmarkering"/>
          <w:rFonts w:ascii="Calibri" w:hAnsi="Calibri" w:cs="Calibri"/>
        </w:rPr>
        <w:footnoteReference w:id="4"/>
      </w:r>
      <w:r w:rsidRPr="008162B0">
        <w:rPr>
          <w:rFonts w:ascii="Calibri" w:hAnsi="Calibri" w:cs="Calibri"/>
        </w:rPr>
        <w:t>. De convenantpartners verbinden zich aan het doel om het gemiddelde ruw eiwitgehalte van het rantsoen te verlagen naar maximaal 160 gram per kilogram droge stof in 2025 en 158 gram per kilogram droge stof in 2026. CBS monitort de voortgang op dit voerspoor door een prognose te geven van het ruweiwitgehalte in het melkveevoerrantsoen. Deze prognose is in tabel 3 weergegeven.</w:t>
      </w:r>
    </w:p>
    <w:p w:rsidRPr="008162B0" w:rsidR="00F019F6" w:rsidP="00F019F6" w:rsidRDefault="00F019F6" w14:paraId="3D6E9453" w14:textId="77777777">
      <w:pPr>
        <w:rPr>
          <w:rFonts w:ascii="Calibri" w:hAnsi="Calibri" w:cs="Calibri"/>
          <w:i/>
          <w:iCs/>
        </w:rPr>
      </w:pPr>
    </w:p>
    <w:p w:rsidRPr="008162B0" w:rsidR="00F019F6" w:rsidP="00F019F6" w:rsidRDefault="00F019F6" w14:paraId="563D0766" w14:textId="77777777">
      <w:pPr>
        <w:ind w:left="709" w:hanging="709"/>
        <w:rPr>
          <w:rFonts w:ascii="Calibri" w:hAnsi="Calibri" w:cs="Calibri"/>
        </w:rPr>
      </w:pPr>
      <w:r w:rsidRPr="008162B0">
        <w:rPr>
          <w:rFonts w:ascii="Calibri" w:hAnsi="Calibri" w:cs="Calibri"/>
          <w:i/>
          <w:iCs/>
        </w:rPr>
        <w:t>Tabel 3:</w:t>
      </w:r>
      <w:r w:rsidRPr="008162B0">
        <w:rPr>
          <w:rFonts w:ascii="Calibri" w:hAnsi="Calibri" w:cs="Calibri"/>
          <w:i/>
          <w:iCs/>
        </w:rPr>
        <w:tab/>
        <w:t>RE-gehalte in het melkveevoerrantsoen in 2022, 2023, 2024 en het verwachte</w:t>
      </w:r>
      <w:r w:rsidRPr="008162B0">
        <w:rPr>
          <w:rFonts w:ascii="Calibri" w:hAnsi="Calibri" w:cs="Calibri"/>
          <w:i/>
          <w:iCs/>
        </w:rPr>
        <w:br/>
        <w:t>RE-gehalte in 2025 (in g/kg droge stof)</w:t>
      </w:r>
    </w:p>
    <w:p w:rsidRPr="008162B0" w:rsidR="00F019F6" w:rsidP="00F019F6" w:rsidRDefault="00F019F6" w14:paraId="7E51A653" w14:textId="77777777">
      <w:pPr>
        <w:ind w:left="709" w:hanging="709"/>
        <w:rPr>
          <w:rFonts w:ascii="Calibri" w:hAnsi="Calibri" w:cs="Calibri"/>
        </w:rPr>
      </w:pPr>
    </w:p>
    <w:tbl>
      <w:tblPr>
        <w:tblStyle w:val="Tabelraster"/>
        <w:tblW w:w="6975" w:type="dxa"/>
        <w:tblInd w:w="108" w:type="dxa"/>
        <w:tblLook w:val="04A0" w:firstRow="1" w:lastRow="0" w:firstColumn="1" w:lastColumn="0" w:noHBand="0" w:noVBand="1"/>
      </w:tblPr>
      <w:tblGrid>
        <w:gridCol w:w="2383"/>
        <w:gridCol w:w="687"/>
        <w:gridCol w:w="733"/>
        <w:gridCol w:w="747"/>
        <w:gridCol w:w="792"/>
        <w:gridCol w:w="793"/>
        <w:gridCol w:w="840"/>
      </w:tblGrid>
      <w:tr w:rsidRPr="008162B0" w:rsidR="00F019F6" w:rsidTr="008162B0" w14:paraId="622F3666" w14:textId="77777777">
        <w:tc>
          <w:tcPr>
            <w:tcW w:w="2383" w:type="dxa"/>
            <w:tcBorders>
              <w:top w:val="single" w:color="auto" w:sz="4" w:space="0"/>
              <w:left w:val="single" w:color="auto" w:sz="4" w:space="0"/>
              <w:bottom w:val="single" w:color="auto" w:sz="4" w:space="0"/>
              <w:right w:val="single" w:color="auto" w:sz="4" w:space="0"/>
            </w:tcBorders>
          </w:tcPr>
          <w:p w:rsidRPr="008162B0" w:rsidR="00F019F6" w:rsidP="00B124BE" w:rsidRDefault="00F019F6" w14:paraId="1D66A8ED" w14:textId="77777777">
            <w:pPr>
              <w:rPr>
                <w:rFonts w:ascii="Calibri" w:hAnsi="Calibri" w:cs="Calibri"/>
                <w:lang w:val="nl-NL"/>
              </w:rPr>
            </w:pPr>
          </w:p>
        </w:tc>
        <w:tc>
          <w:tcPr>
            <w:tcW w:w="687" w:type="dxa"/>
            <w:tcBorders>
              <w:top w:val="single" w:color="auto" w:sz="4" w:space="0"/>
              <w:left w:val="single" w:color="auto" w:sz="4" w:space="0"/>
              <w:bottom w:val="single" w:color="auto" w:sz="4" w:space="0"/>
              <w:right w:val="single" w:color="auto" w:sz="4" w:space="0"/>
            </w:tcBorders>
            <w:vAlign w:val="bottom"/>
            <w:hideMark/>
          </w:tcPr>
          <w:p w:rsidRPr="008162B0" w:rsidR="00F019F6" w:rsidP="00B124BE" w:rsidRDefault="00F019F6" w14:paraId="066B5FCC" w14:textId="77777777">
            <w:pPr>
              <w:jc w:val="center"/>
              <w:rPr>
                <w:rFonts w:ascii="Calibri" w:hAnsi="Calibri" w:cs="Calibri"/>
              </w:rPr>
            </w:pPr>
            <w:r w:rsidRPr="008162B0">
              <w:rPr>
                <w:rFonts w:ascii="Calibri" w:hAnsi="Calibri" w:cs="Calibri"/>
              </w:rPr>
              <w:t>2022</w:t>
            </w:r>
          </w:p>
        </w:tc>
        <w:tc>
          <w:tcPr>
            <w:tcW w:w="733" w:type="dxa"/>
            <w:tcBorders>
              <w:top w:val="single" w:color="auto" w:sz="4" w:space="0"/>
              <w:left w:val="single" w:color="auto" w:sz="4" w:space="0"/>
              <w:bottom w:val="single" w:color="auto" w:sz="4" w:space="0"/>
              <w:right w:val="single" w:color="auto" w:sz="4" w:space="0"/>
            </w:tcBorders>
            <w:vAlign w:val="bottom"/>
          </w:tcPr>
          <w:p w:rsidRPr="008162B0" w:rsidR="00F019F6" w:rsidP="00B124BE" w:rsidRDefault="00F019F6" w14:paraId="6046C476" w14:textId="77777777">
            <w:pPr>
              <w:jc w:val="center"/>
              <w:rPr>
                <w:rFonts w:ascii="Calibri" w:hAnsi="Calibri" w:cs="Calibri"/>
              </w:rPr>
            </w:pPr>
            <w:r w:rsidRPr="008162B0">
              <w:rPr>
                <w:rFonts w:ascii="Calibri" w:hAnsi="Calibri" w:cs="Calibri"/>
              </w:rPr>
              <w:t>2023</w:t>
            </w:r>
          </w:p>
        </w:tc>
        <w:tc>
          <w:tcPr>
            <w:tcW w:w="747" w:type="dxa"/>
            <w:tcBorders>
              <w:top w:val="single" w:color="auto" w:sz="4" w:space="0"/>
              <w:left w:val="single" w:color="auto" w:sz="4" w:space="0"/>
              <w:bottom w:val="single" w:color="auto" w:sz="4" w:space="0"/>
              <w:right w:val="single" w:color="auto" w:sz="4" w:space="0"/>
            </w:tcBorders>
            <w:vAlign w:val="bottom"/>
          </w:tcPr>
          <w:p w:rsidRPr="008162B0" w:rsidR="00F019F6" w:rsidP="00B124BE" w:rsidRDefault="00F019F6" w14:paraId="15EBDB48" w14:textId="77777777">
            <w:pPr>
              <w:jc w:val="center"/>
              <w:rPr>
                <w:rFonts w:ascii="Calibri" w:hAnsi="Calibri" w:cs="Calibri"/>
              </w:rPr>
            </w:pPr>
            <w:r w:rsidRPr="008162B0">
              <w:rPr>
                <w:rFonts w:ascii="Calibri" w:hAnsi="Calibri" w:cs="Calibri"/>
              </w:rPr>
              <w:t>2024</w:t>
            </w:r>
          </w:p>
        </w:tc>
        <w:tc>
          <w:tcPr>
            <w:tcW w:w="792" w:type="dxa"/>
            <w:tcBorders>
              <w:top w:val="single" w:color="auto" w:sz="4" w:space="0"/>
              <w:left w:val="single" w:color="auto" w:sz="4" w:space="0"/>
              <w:bottom w:val="single" w:color="auto" w:sz="4" w:space="0"/>
              <w:right w:val="single" w:color="auto" w:sz="4" w:space="0"/>
            </w:tcBorders>
            <w:hideMark/>
          </w:tcPr>
          <w:p w:rsidRPr="008162B0" w:rsidR="00F019F6" w:rsidP="00B124BE" w:rsidRDefault="00F019F6" w14:paraId="144808AA" w14:textId="77777777">
            <w:pPr>
              <w:jc w:val="center"/>
              <w:rPr>
                <w:rFonts w:ascii="Calibri" w:hAnsi="Calibri" w:cs="Calibri"/>
              </w:rPr>
            </w:pPr>
            <w:r w:rsidRPr="008162B0">
              <w:rPr>
                <w:rFonts w:ascii="Calibri" w:hAnsi="Calibri" w:cs="Calibri"/>
              </w:rPr>
              <w:t>1</w:t>
            </w:r>
            <w:r w:rsidRPr="008162B0">
              <w:rPr>
                <w:rFonts w:ascii="Calibri" w:hAnsi="Calibri" w:cs="Calibri"/>
                <w:vertAlign w:val="superscript"/>
              </w:rPr>
              <w:t>e</w:t>
            </w:r>
            <w:r w:rsidRPr="008162B0">
              <w:rPr>
                <w:rFonts w:ascii="Calibri" w:hAnsi="Calibri" w:cs="Calibri"/>
              </w:rPr>
              <w:t xml:space="preserve"> kw. 2025</w:t>
            </w:r>
          </w:p>
        </w:tc>
        <w:tc>
          <w:tcPr>
            <w:tcW w:w="793" w:type="dxa"/>
            <w:tcBorders>
              <w:top w:val="single" w:color="auto" w:sz="4" w:space="0"/>
              <w:left w:val="single" w:color="auto" w:sz="4" w:space="0"/>
              <w:bottom w:val="single" w:color="auto" w:sz="4" w:space="0"/>
              <w:right w:val="single" w:color="auto" w:sz="4" w:space="0"/>
            </w:tcBorders>
            <w:hideMark/>
          </w:tcPr>
          <w:p w:rsidRPr="008162B0" w:rsidR="00F019F6" w:rsidP="00B124BE" w:rsidRDefault="00F019F6" w14:paraId="2A811B61" w14:textId="77777777">
            <w:pPr>
              <w:jc w:val="center"/>
              <w:rPr>
                <w:rFonts w:ascii="Calibri" w:hAnsi="Calibri" w:cs="Calibri"/>
              </w:rPr>
            </w:pPr>
            <w:r w:rsidRPr="008162B0">
              <w:rPr>
                <w:rFonts w:ascii="Calibri" w:hAnsi="Calibri" w:cs="Calibri"/>
              </w:rPr>
              <w:t>2</w:t>
            </w:r>
            <w:r w:rsidRPr="008162B0">
              <w:rPr>
                <w:rFonts w:ascii="Calibri" w:hAnsi="Calibri" w:cs="Calibri"/>
                <w:vertAlign w:val="superscript"/>
              </w:rPr>
              <w:t>e</w:t>
            </w:r>
            <w:r w:rsidRPr="008162B0">
              <w:rPr>
                <w:rFonts w:ascii="Calibri" w:hAnsi="Calibri" w:cs="Calibri"/>
              </w:rPr>
              <w:t xml:space="preserve"> kw. 2025</w:t>
            </w:r>
          </w:p>
        </w:tc>
        <w:tc>
          <w:tcPr>
            <w:tcW w:w="840" w:type="dxa"/>
            <w:tcBorders>
              <w:top w:val="single" w:color="auto" w:sz="4" w:space="0"/>
              <w:left w:val="single" w:color="auto" w:sz="4" w:space="0"/>
              <w:bottom w:val="single" w:color="auto" w:sz="4" w:space="0"/>
              <w:right w:val="single" w:color="auto" w:sz="4" w:space="0"/>
            </w:tcBorders>
          </w:tcPr>
          <w:p w:rsidRPr="008162B0" w:rsidR="00F019F6" w:rsidP="00B124BE" w:rsidRDefault="00F019F6" w14:paraId="360425DD" w14:textId="77777777">
            <w:pPr>
              <w:jc w:val="center"/>
              <w:rPr>
                <w:rFonts w:ascii="Calibri" w:hAnsi="Calibri" w:cs="Calibri"/>
              </w:rPr>
            </w:pPr>
            <w:r w:rsidRPr="008162B0">
              <w:rPr>
                <w:rFonts w:ascii="Calibri" w:hAnsi="Calibri" w:cs="Calibri"/>
              </w:rPr>
              <w:t>3</w:t>
            </w:r>
            <w:r w:rsidRPr="008162B0">
              <w:rPr>
                <w:rFonts w:ascii="Calibri" w:hAnsi="Calibri" w:cs="Calibri"/>
                <w:vertAlign w:val="superscript"/>
              </w:rPr>
              <w:t>e</w:t>
            </w:r>
            <w:r w:rsidRPr="008162B0">
              <w:rPr>
                <w:rFonts w:ascii="Calibri" w:hAnsi="Calibri" w:cs="Calibri"/>
              </w:rPr>
              <w:t xml:space="preserve"> kw.</w:t>
            </w:r>
          </w:p>
          <w:p w:rsidRPr="008162B0" w:rsidR="00F019F6" w:rsidP="00B124BE" w:rsidRDefault="00F019F6" w14:paraId="582D7004" w14:textId="77777777">
            <w:pPr>
              <w:jc w:val="center"/>
              <w:rPr>
                <w:rFonts w:ascii="Calibri" w:hAnsi="Calibri" w:cs="Calibri"/>
              </w:rPr>
            </w:pPr>
            <w:r w:rsidRPr="008162B0">
              <w:rPr>
                <w:rFonts w:ascii="Calibri" w:hAnsi="Calibri" w:cs="Calibri"/>
              </w:rPr>
              <w:t>2025</w:t>
            </w:r>
          </w:p>
        </w:tc>
      </w:tr>
      <w:tr w:rsidRPr="008162B0" w:rsidR="00F019F6" w:rsidTr="008162B0" w14:paraId="1593FB59" w14:textId="77777777">
        <w:tc>
          <w:tcPr>
            <w:tcW w:w="2383" w:type="dxa"/>
            <w:tcBorders>
              <w:top w:val="single" w:color="auto" w:sz="4" w:space="0"/>
              <w:left w:val="single" w:color="auto" w:sz="4" w:space="0"/>
              <w:bottom w:val="single" w:color="auto" w:sz="4" w:space="0"/>
              <w:right w:val="single" w:color="auto" w:sz="4" w:space="0"/>
            </w:tcBorders>
            <w:hideMark/>
          </w:tcPr>
          <w:p w:rsidRPr="008162B0" w:rsidR="00F019F6" w:rsidP="00B124BE" w:rsidRDefault="00F019F6" w14:paraId="4846C4F1" w14:textId="77777777">
            <w:pPr>
              <w:rPr>
                <w:rFonts w:ascii="Calibri" w:hAnsi="Calibri" w:cs="Calibri"/>
                <w:lang w:val="nl-NL"/>
              </w:rPr>
            </w:pPr>
            <w:r w:rsidRPr="008162B0">
              <w:rPr>
                <w:rFonts w:ascii="Calibri" w:hAnsi="Calibri" w:cs="Calibri"/>
                <w:lang w:val="nl-NL"/>
              </w:rPr>
              <w:t>Melkveevoerrantsoen</w:t>
            </w:r>
          </w:p>
          <w:p w:rsidRPr="008162B0" w:rsidR="00F019F6" w:rsidP="00B124BE" w:rsidRDefault="00F019F6" w14:paraId="5DFE1BE1" w14:textId="77777777">
            <w:pPr>
              <w:rPr>
                <w:rFonts w:ascii="Calibri" w:hAnsi="Calibri" w:cs="Calibri"/>
                <w:i/>
                <w:iCs/>
                <w:lang w:val="nl-NL"/>
              </w:rPr>
            </w:pPr>
            <w:r w:rsidRPr="008162B0">
              <w:rPr>
                <w:rFonts w:ascii="Calibri" w:hAnsi="Calibri" w:cs="Calibri"/>
                <w:i/>
                <w:iCs/>
                <w:lang w:val="nl-NL"/>
              </w:rPr>
              <w:t>(melk- en kalfkoeien en bijbehorend jongvee)</w:t>
            </w:r>
          </w:p>
        </w:tc>
        <w:tc>
          <w:tcPr>
            <w:tcW w:w="687" w:type="dxa"/>
            <w:tcBorders>
              <w:top w:val="single" w:color="auto" w:sz="4" w:space="0"/>
              <w:left w:val="single" w:color="auto" w:sz="4" w:space="0"/>
              <w:bottom w:val="single" w:color="auto" w:sz="4" w:space="0"/>
              <w:right w:val="single" w:color="auto" w:sz="4" w:space="0"/>
            </w:tcBorders>
            <w:vAlign w:val="center"/>
            <w:hideMark/>
          </w:tcPr>
          <w:p w:rsidRPr="008162B0" w:rsidR="00F019F6" w:rsidP="00B124BE" w:rsidRDefault="00F019F6" w14:paraId="788067C4" w14:textId="77777777">
            <w:pPr>
              <w:jc w:val="center"/>
              <w:rPr>
                <w:rFonts w:ascii="Calibri" w:hAnsi="Calibri" w:cs="Calibri"/>
              </w:rPr>
            </w:pPr>
            <w:r w:rsidRPr="008162B0">
              <w:rPr>
                <w:rFonts w:ascii="Calibri" w:hAnsi="Calibri" w:cs="Calibri"/>
              </w:rPr>
              <w:t>161</w:t>
            </w:r>
          </w:p>
        </w:tc>
        <w:tc>
          <w:tcPr>
            <w:tcW w:w="733" w:type="dxa"/>
            <w:tcBorders>
              <w:top w:val="single" w:color="auto" w:sz="4" w:space="0"/>
              <w:left w:val="single" w:color="auto" w:sz="4" w:space="0"/>
              <w:bottom w:val="single" w:color="auto" w:sz="4" w:space="0"/>
              <w:right w:val="single" w:color="auto" w:sz="4" w:space="0"/>
            </w:tcBorders>
            <w:vAlign w:val="center"/>
          </w:tcPr>
          <w:p w:rsidRPr="008162B0" w:rsidR="00F019F6" w:rsidP="00B124BE" w:rsidRDefault="00F019F6" w14:paraId="7119D305" w14:textId="77777777">
            <w:pPr>
              <w:jc w:val="center"/>
              <w:rPr>
                <w:rFonts w:ascii="Calibri" w:hAnsi="Calibri" w:cs="Calibri"/>
              </w:rPr>
            </w:pPr>
            <w:r w:rsidRPr="008162B0">
              <w:rPr>
                <w:rFonts w:ascii="Calibri" w:hAnsi="Calibri" w:cs="Calibri"/>
              </w:rPr>
              <w:t>163</w:t>
            </w:r>
          </w:p>
        </w:tc>
        <w:tc>
          <w:tcPr>
            <w:tcW w:w="747" w:type="dxa"/>
            <w:tcBorders>
              <w:top w:val="single" w:color="auto" w:sz="4" w:space="0"/>
              <w:left w:val="single" w:color="auto" w:sz="4" w:space="0"/>
              <w:bottom w:val="single" w:color="auto" w:sz="4" w:space="0"/>
              <w:right w:val="single" w:color="auto" w:sz="4" w:space="0"/>
            </w:tcBorders>
            <w:vAlign w:val="center"/>
          </w:tcPr>
          <w:p w:rsidRPr="008162B0" w:rsidR="00F019F6" w:rsidP="00B124BE" w:rsidRDefault="00F019F6" w14:paraId="06C15ABC" w14:textId="77777777">
            <w:pPr>
              <w:jc w:val="center"/>
              <w:rPr>
                <w:rFonts w:ascii="Calibri" w:hAnsi="Calibri" w:cs="Calibri"/>
              </w:rPr>
            </w:pPr>
            <w:r w:rsidRPr="008162B0">
              <w:rPr>
                <w:rFonts w:ascii="Calibri" w:hAnsi="Calibri" w:cs="Calibri"/>
              </w:rPr>
              <w:t>161</w:t>
            </w:r>
          </w:p>
        </w:tc>
        <w:tc>
          <w:tcPr>
            <w:tcW w:w="792" w:type="dxa"/>
            <w:tcBorders>
              <w:top w:val="single" w:color="auto" w:sz="4" w:space="0"/>
              <w:left w:val="single" w:color="auto" w:sz="4" w:space="0"/>
              <w:bottom w:val="single" w:color="auto" w:sz="4" w:space="0"/>
              <w:right w:val="single" w:color="auto" w:sz="4" w:space="0"/>
            </w:tcBorders>
            <w:vAlign w:val="center"/>
            <w:hideMark/>
          </w:tcPr>
          <w:p w:rsidRPr="008162B0" w:rsidR="00F019F6" w:rsidP="00B124BE" w:rsidRDefault="00F019F6" w14:paraId="42C291C6" w14:textId="77777777">
            <w:pPr>
              <w:jc w:val="center"/>
              <w:rPr>
                <w:rFonts w:ascii="Calibri" w:hAnsi="Calibri" w:cs="Calibri"/>
                <w:vertAlign w:val="superscript"/>
              </w:rPr>
            </w:pPr>
            <w:r w:rsidRPr="008162B0">
              <w:rPr>
                <w:rFonts w:ascii="Calibri" w:hAnsi="Calibri" w:cs="Calibri"/>
              </w:rPr>
              <w:t xml:space="preserve">- </w:t>
            </w:r>
            <w:r w:rsidRPr="008162B0">
              <w:rPr>
                <w:rFonts w:ascii="Calibri" w:hAnsi="Calibri" w:cs="Calibri"/>
                <w:vertAlign w:val="superscript"/>
              </w:rPr>
              <w:t>1</w:t>
            </w:r>
          </w:p>
        </w:tc>
        <w:tc>
          <w:tcPr>
            <w:tcW w:w="793" w:type="dxa"/>
            <w:tcBorders>
              <w:top w:val="single" w:color="auto" w:sz="4" w:space="0"/>
              <w:left w:val="single" w:color="auto" w:sz="4" w:space="0"/>
              <w:bottom w:val="single" w:color="auto" w:sz="4" w:space="0"/>
              <w:right w:val="single" w:color="auto" w:sz="4" w:space="0"/>
            </w:tcBorders>
            <w:vAlign w:val="center"/>
            <w:hideMark/>
          </w:tcPr>
          <w:p w:rsidRPr="008162B0" w:rsidR="00F019F6" w:rsidP="00B124BE" w:rsidRDefault="00F019F6" w14:paraId="3D5F2A9A" w14:textId="77777777">
            <w:pPr>
              <w:jc w:val="center"/>
              <w:rPr>
                <w:rFonts w:ascii="Calibri" w:hAnsi="Calibri" w:cs="Calibri"/>
              </w:rPr>
            </w:pPr>
            <w:r w:rsidRPr="008162B0">
              <w:rPr>
                <w:rFonts w:ascii="Calibri" w:hAnsi="Calibri" w:cs="Calibri"/>
              </w:rPr>
              <w:t>156</w:t>
            </w:r>
          </w:p>
        </w:tc>
        <w:tc>
          <w:tcPr>
            <w:tcW w:w="840" w:type="dxa"/>
            <w:tcBorders>
              <w:top w:val="single" w:color="auto" w:sz="4" w:space="0"/>
              <w:left w:val="single" w:color="auto" w:sz="4" w:space="0"/>
              <w:bottom w:val="single" w:color="auto" w:sz="4" w:space="0"/>
              <w:right w:val="single" w:color="auto" w:sz="4" w:space="0"/>
            </w:tcBorders>
          </w:tcPr>
          <w:p w:rsidRPr="008162B0" w:rsidR="00F019F6" w:rsidP="00B124BE" w:rsidRDefault="00F019F6" w14:paraId="06F22F57" w14:textId="77777777">
            <w:pPr>
              <w:jc w:val="center"/>
              <w:rPr>
                <w:rFonts w:ascii="Calibri" w:hAnsi="Calibri" w:cs="Calibri"/>
              </w:rPr>
            </w:pPr>
          </w:p>
          <w:p w:rsidRPr="008162B0" w:rsidR="00F019F6" w:rsidP="00B124BE" w:rsidRDefault="00F019F6" w14:paraId="140EC478" w14:textId="77777777">
            <w:pPr>
              <w:jc w:val="center"/>
              <w:rPr>
                <w:rFonts w:ascii="Calibri" w:hAnsi="Calibri" w:cs="Calibri"/>
              </w:rPr>
            </w:pPr>
            <w:r w:rsidRPr="008162B0">
              <w:rPr>
                <w:rFonts w:ascii="Calibri" w:hAnsi="Calibri" w:cs="Calibri"/>
              </w:rPr>
              <w:t>157</w:t>
            </w:r>
          </w:p>
        </w:tc>
      </w:tr>
    </w:tbl>
    <w:p w:rsidRPr="008162B0" w:rsidR="00F019F6" w:rsidP="00F019F6" w:rsidRDefault="00F019F6" w14:paraId="691E514F" w14:textId="77777777">
      <w:pPr>
        <w:ind w:left="709" w:hanging="709"/>
        <w:rPr>
          <w:rFonts w:ascii="Calibri" w:hAnsi="Calibri" w:cs="Calibri"/>
        </w:rPr>
      </w:pPr>
    </w:p>
    <w:p w:rsidRPr="008162B0" w:rsidR="00F019F6" w:rsidP="00F019F6" w:rsidRDefault="00F019F6" w14:paraId="4B222495" w14:textId="77777777">
      <w:pPr>
        <w:rPr>
          <w:rFonts w:ascii="Calibri" w:hAnsi="Calibri" w:cs="Calibri"/>
        </w:rPr>
      </w:pPr>
      <w:r w:rsidRPr="008162B0">
        <w:rPr>
          <w:rFonts w:ascii="Calibri" w:hAnsi="Calibri" w:cs="Calibri"/>
          <w:vertAlign w:val="superscript"/>
        </w:rPr>
        <w:t>1</w:t>
      </w:r>
      <w:r w:rsidRPr="008162B0">
        <w:rPr>
          <w:rFonts w:ascii="Calibri" w:hAnsi="Calibri" w:cs="Calibri"/>
        </w:rPr>
        <w:t>) Er waren onvoldoende gegevens beschikbaar om een indicatie te kunnen geven</w:t>
      </w:r>
    </w:p>
    <w:p w:rsidRPr="008162B0" w:rsidR="00F019F6" w:rsidP="00F019F6" w:rsidRDefault="00F019F6" w14:paraId="77E23CA5" w14:textId="77777777">
      <w:pPr>
        <w:rPr>
          <w:rFonts w:ascii="Calibri" w:hAnsi="Calibri" w:cs="Calibri"/>
        </w:rPr>
      </w:pPr>
    </w:p>
    <w:p w:rsidRPr="008162B0" w:rsidR="00F019F6" w:rsidP="00F019F6" w:rsidRDefault="00F019F6" w14:paraId="3D3D81F3" w14:textId="77777777">
      <w:pPr>
        <w:rPr>
          <w:rFonts w:ascii="Calibri" w:hAnsi="Calibri" w:cs="Calibri"/>
        </w:rPr>
      </w:pPr>
      <w:r w:rsidRPr="008162B0">
        <w:rPr>
          <w:rFonts w:ascii="Calibri" w:hAnsi="Calibri" w:cs="Calibri"/>
        </w:rPr>
        <w:t>In de cijfers in tabel 3 is de samenstelling verwerkt van het ruwvoer van 2024, de voorjaars- en zomerkuilen van 2025, vers gras en van het krachtvoer tot en met het derde kwartaal van 2025. Het ruweiwitgehalte van de voorjaars- en zomerkuilen en van vers gras van 2025 is hoger dan dat van 2024. Uit tabel 3 blijkt dat het CBS verwacht dat de afgesproken streefwaarde voor 2025 gehaald wordt.</w:t>
      </w:r>
    </w:p>
    <w:p w:rsidRPr="008162B0" w:rsidR="00F019F6" w:rsidP="00F019F6" w:rsidRDefault="00F019F6" w14:paraId="7BAF126D" w14:textId="77777777">
      <w:pPr>
        <w:rPr>
          <w:rFonts w:ascii="Calibri" w:hAnsi="Calibri" w:cs="Calibri"/>
        </w:rPr>
      </w:pPr>
    </w:p>
    <w:p w:rsidRPr="008162B0" w:rsidR="00F019F6" w:rsidP="00F019F6" w:rsidRDefault="00F019F6" w14:paraId="0662E6EC" w14:textId="77777777">
      <w:pPr>
        <w:rPr>
          <w:rFonts w:ascii="Calibri" w:hAnsi="Calibri" w:cs="Calibri"/>
          <w:i/>
          <w:iCs/>
        </w:rPr>
      </w:pPr>
      <w:r w:rsidRPr="008162B0">
        <w:rPr>
          <w:rFonts w:ascii="Calibri" w:hAnsi="Calibri" w:cs="Calibri"/>
          <w:i/>
          <w:iCs/>
        </w:rPr>
        <w:t>Deelname Lbv en Lbv-plus</w:t>
      </w:r>
    </w:p>
    <w:p w:rsidRPr="008162B0" w:rsidR="00F019F6" w:rsidP="00F019F6" w:rsidRDefault="00F019F6" w14:paraId="1B41A103" w14:textId="77777777">
      <w:pPr>
        <w:rPr>
          <w:rFonts w:ascii="Calibri" w:hAnsi="Calibri" w:cs="Calibri"/>
        </w:rPr>
      </w:pPr>
      <w:r w:rsidRPr="008162B0">
        <w:rPr>
          <w:rFonts w:ascii="Calibri" w:hAnsi="Calibri" w:cs="Calibri"/>
        </w:rPr>
        <w:t>Op 29 oktober 2025 stonden er bij de Rijksdienst voor Ondernemend Nederland (RVO) in het kader van de beëindigingsregelingen Lbv en Lbv-plus 1.039 verleningsbeschikkingen</w:t>
      </w:r>
      <w:r w:rsidRPr="008162B0">
        <w:rPr>
          <w:rFonts w:ascii="Calibri" w:hAnsi="Calibri" w:cs="Calibri"/>
          <w:vertAlign w:val="superscript"/>
        </w:rPr>
        <w:footnoteReference w:id="5"/>
      </w:r>
      <w:r w:rsidRPr="008162B0">
        <w:rPr>
          <w:rFonts w:ascii="Calibri" w:hAnsi="Calibri" w:cs="Calibri"/>
        </w:rPr>
        <w:t xml:space="preserve"> geregistreerd. Van de veehouders met een verleningsbeschikking op die datum hebben er 1.023, oftewel ruim 98%, de modelovereenkomst ondertekend en het eerste subsidievoorschot ontvangen.</w:t>
      </w:r>
    </w:p>
    <w:p w:rsidRPr="008162B0" w:rsidR="00F019F6" w:rsidP="00F019F6" w:rsidRDefault="00F019F6" w14:paraId="3FCAA92F" w14:textId="77777777">
      <w:pPr>
        <w:rPr>
          <w:rFonts w:ascii="Calibri" w:hAnsi="Calibri" w:cs="Calibri"/>
        </w:rPr>
      </w:pPr>
    </w:p>
    <w:p w:rsidRPr="008162B0" w:rsidR="00F019F6" w:rsidP="00F019F6" w:rsidRDefault="00F019F6" w14:paraId="5CC959A6" w14:textId="77777777">
      <w:pPr>
        <w:rPr>
          <w:rFonts w:ascii="Calibri" w:hAnsi="Calibri" w:cs="Calibri"/>
          <w:i/>
          <w:iCs/>
        </w:rPr>
      </w:pPr>
      <w:r w:rsidRPr="008162B0">
        <w:rPr>
          <w:rFonts w:ascii="Calibri" w:hAnsi="Calibri" w:cs="Calibri"/>
          <w:i/>
          <w:iCs/>
        </w:rPr>
        <w:t>Potentieel effect LBV en LBV-plus op mestproductie</w:t>
      </w:r>
    </w:p>
    <w:p w:rsidRPr="008162B0" w:rsidR="00F019F6" w:rsidP="00F019F6" w:rsidRDefault="00F019F6" w14:paraId="33810C86" w14:textId="77777777">
      <w:pPr>
        <w:rPr>
          <w:rFonts w:ascii="Calibri" w:hAnsi="Calibri" w:cs="Calibri"/>
        </w:rPr>
      </w:pPr>
      <w:r w:rsidRPr="008162B0">
        <w:rPr>
          <w:rFonts w:ascii="Calibri" w:hAnsi="Calibri" w:cs="Calibri"/>
        </w:rPr>
        <w:t>Veehouders die in het kader van de Lbv of de Lbv-plus een subsidieaanvraag hebben ingediend, hebben daarbij moeten aangeven hoeveel productierechten doorgehaald moeten worden. Hiermee is het mogelijk om een indicatie te krijgen van het potentiële effect van deelname aan deze regelingen op de mestproductie vanuit de melkvee-, varkens- en pluimveehouderij. De vleeskalverhouderij kent geen systeem van productierechten, maar door uit te gaan van het gemiddeld aantal in een kalenderjaar gehouden dieren, is het ook voor deze sector mogelijk om een indicatie te krijgen van het potentiële effect van deelname aan deze regelingen op de mestproductie. Op basis van de op 29 oktober 2025 bij RVO geregistreerde verleningsbeschikkingen gaat het om 2.276.240 fosfaatrechten, 1.288.646 varkensrechten, 5.957.257 pluimveerechten en 89.373 vleeskalveren. Als al deze veehouders daadwerkelijk besluiten tot beëindiging over te gaan, dus bij 100% deelname, dan komt het potentiële effect op de nationale mestproductie uit op een vermindering van 10,7 miljoen kilogram fosfaat en 29,4 miljoen kilogram stikstof.</w:t>
      </w:r>
    </w:p>
    <w:p w:rsidRPr="008162B0" w:rsidR="00F019F6" w:rsidP="00F019F6" w:rsidRDefault="00F019F6" w14:paraId="78CA34A3" w14:textId="77777777">
      <w:pPr>
        <w:rPr>
          <w:rFonts w:ascii="Calibri" w:hAnsi="Calibri" w:cs="Calibri"/>
        </w:rPr>
      </w:pPr>
    </w:p>
    <w:p w:rsidRPr="008162B0" w:rsidR="00F019F6" w:rsidP="00F019F6" w:rsidRDefault="00F019F6" w14:paraId="005247C1" w14:textId="77777777">
      <w:pPr>
        <w:rPr>
          <w:rFonts w:ascii="Calibri" w:hAnsi="Calibri" w:cs="Calibri"/>
          <w:i/>
          <w:iCs/>
        </w:rPr>
      </w:pPr>
      <w:r w:rsidRPr="008162B0">
        <w:rPr>
          <w:rFonts w:ascii="Calibri" w:hAnsi="Calibri" w:cs="Calibri"/>
          <w:i/>
          <w:iCs/>
        </w:rPr>
        <w:t>Inschatting mestproductie</w:t>
      </w:r>
    </w:p>
    <w:p w:rsidRPr="008162B0" w:rsidR="00F019F6" w:rsidP="00F019F6" w:rsidRDefault="00F019F6" w14:paraId="6F977860" w14:textId="77777777">
      <w:pPr>
        <w:rPr>
          <w:rFonts w:ascii="Calibri" w:hAnsi="Calibri" w:cs="Calibri"/>
        </w:rPr>
      </w:pPr>
      <w:r w:rsidRPr="008162B0">
        <w:rPr>
          <w:rFonts w:ascii="Calibri" w:hAnsi="Calibri" w:cs="Calibri"/>
        </w:rPr>
        <w:t>Omdat deelnemers aan Lbv en Lbv-plus tot een jaar na het onderteken van de overeenkomst de tijd hebben om hun dieren weg te doen, zal het volledige effect van Lbv en Lbv-plus niet al in 2025 maar in de loop van de twee jaren daarna tot uiting komen in de mestproductiecijfers.</w:t>
      </w:r>
    </w:p>
    <w:p w:rsidRPr="008162B0" w:rsidR="00F019F6" w:rsidP="00F019F6" w:rsidRDefault="00F019F6" w14:paraId="20F1DCBC" w14:textId="77777777">
      <w:pPr>
        <w:rPr>
          <w:rFonts w:ascii="Calibri" w:hAnsi="Calibri" w:cs="Calibri"/>
        </w:rPr>
      </w:pPr>
    </w:p>
    <w:p w:rsidRPr="008162B0" w:rsidR="00F019F6" w:rsidP="00F019F6" w:rsidRDefault="00F019F6" w14:paraId="79ADE2B3" w14:textId="77777777">
      <w:pPr>
        <w:rPr>
          <w:rFonts w:ascii="Calibri" w:hAnsi="Calibri" w:cs="Calibri"/>
        </w:rPr>
      </w:pPr>
      <w:r w:rsidRPr="008162B0">
        <w:rPr>
          <w:rFonts w:ascii="Calibri" w:hAnsi="Calibri" w:cs="Calibri"/>
        </w:rPr>
        <w:t xml:space="preserve">Om een inschatting te maken van de mestproductie inclusief het effect van deelname aan Lbv en Lbv-plus ben ik tot nu toe uitgegaan van een deelnamepercentage van 80%. Daarbij heb ik mij gebaseerd op het gegeven dat op 15 juni 2025 van de veehouders met een verleningsbeschikking op ruim 89% de modelovereenkomst ondertekend had. Zoals eerder aangegeven in deze brief heeft </w:t>
      </w:r>
      <w:r w:rsidRPr="008162B0">
        <w:rPr>
          <w:rFonts w:ascii="Calibri" w:hAnsi="Calibri" w:cs="Calibri"/>
        </w:rPr>
        <w:lastRenderedPageBreak/>
        <w:t>inmiddels meer dan 98% van de veehouders met een verleningsbeschikking op 29 oktober 2025 de modelovereenkomst ondertekend. Daarom vind ik het realistisch om voor een inschatting van de mestproductie uit te gaan van een deelnamepercentage van 90%. De inschatting is dat in dit 90%-scenario de mestproductie in Nederland ook op termijn boven (+2,1 miljoen kg) het nationale fosfaatproductieplafond van 135,0 miljoen kilogram fosfaat uitkomt. Deze verwachte overschrijding is het gevolg van een verwachte overschrijding van het sectorale fosfaatproductieplafond voor de melkveehouderij (+2,9 miljoen kg). Daarentegen zullen de andere mestproductieplafonds, zowel nationaal als sectoraal op termijn niet overschreden worden. Een en ander is inzichtelijk gemaakt in tabel 4.</w:t>
      </w:r>
    </w:p>
    <w:p w:rsidRPr="008162B0" w:rsidR="00F019F6" w:rsidP="00F019F6" w:rsidRDefault="00F019F6" w14:paraId="1EDED508" w14:textId="77777777">
      <w:pPr>
        <w:rPr>
          <w:rFonts w:ascii="Calibri" w:hAnsi="Calibri" w:cs="Calibri"/>
        </w:rPr>
      </w:pPr>
    </w:p>
    <w:p w:rsidRPr="008162B0" w:rsidR="00F019F6" w:rsidP="00F019F6" w:rsidRDefault="00F019F6" w14:paraId="659F4BE0" w14:textId="77777777">
      <w:pPr>
        <w:ind w:left="709" w:hanging="709"/>
        <w:rPr>
          <w:rFonts w:ascii="Calibri" w:hAnsi="Calibri" w:cs="Calibri"/>
          <w:i/>
          <w:iCs/>
        </w:rPr>
      </w:pPr>
      <w:r w:rsidRPr="008162B0">
        <w:rPr>
          <w:rFonts w:ascii="Calibri" w:hAnsi="Calibri" w:cs="Calibri"/>
          <w:i/>
          <w:iCs/>
        </w:rPr>
        <w:t>Tabel 4:</w:t>
      </w:r>
      <w:r w:rsidRPr="008162B0">
        <w:rPr>
          <w:rFonts w:ascii="Calibri" w:hAnsi="Calibri" w:cs="Calibri"/>
        </w:rPr>
        <w:tab/>
      </w:r>
      <w:r w:rsidRPr="008162B0">
        <w:rPr>
          <w:rFonts w:ascii="Calibri" w:hAnsi="Calibri" w:cs="Calibri"/>
          <w:i/>
          <w:iCs/>
        </w:rPr>
        <w:t>Inschatting van de mestproductie op termijn (2026/2027) op basis van de gerealiseerde mestproductie 2024 en het potentiële effect van deelname aan Lbv en Lbv-plus bij 90% deelname (in miljoen kg)</w:t>
      </w:r>
    </w:p>
    <w:p w:rsidRPr="008162B0" w:rsidR="00F019F6" w:rsidP="00F019F6" w:rsidRDefault="00F019F6" w14:paraId="2B2EC484" w14:textId="77777777">
      <w:pPr>
        <w:rPr>
          <w:rFonts w:ascii="Calibri" w:hAnsi="Calibri" w:cs="Calibri"/>
        </w:rPr>
      </w:pPr>
    </w:p>
    <w:tbl>
      <w:tblPr>
        <w:tblW w:w="8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5"/>
        <w:gridCol w:w="870"/>
        <w:gridCol w:w="871"/>
        <w:gridCol w:w="806"/>
        <w:gridCol w:w="843"/>
        <w:gridCol w:w="834"/>
        <w:gridCol w:w="843"/>
        <w:gridCol w:w="808"/>
        <w:gridCol w:w="824"/>
      </w:tblGrid>
      <w:tr w:rsidRPr="008162B0" w:rsidR="00F019F6" w:rsidTr="00B124BE" w14:paraId="3FFB37B9" w14:textId="77777777">
        <w:trPr>
          <w:trHeight w:val="300"/>
        </w:trPr>
        <w:tc>
          <w:tcPr>
            <w:tcW w:w="1445" w:type="dxa"/>
          </w:tcPr>
          <w:p w:rsidRPr="008162B0" w:rsidR="00F019F6" w:rsidP="00B124BE" w:rsidRDefault="00F019F6" w14:paraId="3C35C442" w14:textId="77777777">
            <w:pPr>
              <w:rPr>
                <w:rFonts w:ascii="Calibri" w:hAnsi="Calibri" w:cs="Calibri"/>
                <w:sz w:val="20"/>
                <w:szCs w:val="20"/>
              </w:rPr>
            </w:pPr>
          </w:p>
        </w:tc>
        <w:tc>
          <w:tcPr>
            <w:tcW w:w="1741" w:type="dxa"/>
            <w:gridSpan w:val="2"/>
            <w:hideMark/>
          </w:tcPr>
          <w:p w:rsidRPr="008162B0" w:rsidR="00F019F6" w:rsidP="00B124BE" w:rsidRDefault="00F019F6" w14:paraId="75B6FCAD" w14:textId="77777777">
            <w:pPr>
              <w:jc w:val="center"/>
              <w:rPr>
                <w:rFonts w:ascii="Calibri" w:hAnsi="Calibri" w:cs="Calibri"/>
                <w:sz w:val="20"/>
                <w:szCs w:val="20"/>
                <w:lang w:val="en-US"/>
              </w:rPr>
            </w:pPr>
            <w:r w:rsidRPr="008162B0">
              <w:rPr>
                <w:rFonts w:ascii="Calibri" w:hAnsi="Calibri" w:cs="Calibri"/>
                <w:sz w:val="20"/>
                <w:szCs w:val="20"/>
                <w:lang w:val="en-US"/>
              </w:rPr>
              <w:t>Nationaal</w:t>
            </w:r>
          </w:p>
        </w:tc>
        <w:tc>
          <w:tcPr>
            <w:tcW w:w="1649" w:type="dxa"/>
            <w:gridSpan w:val="2"/>
            <w:hideMark/>
          </w:tcPr>
          <w:p w:rsidRPr="008162B0" w:rsidR="00F019F6" w:rsidP="00B124BE" w:rsidRDefault="00F019F6" w14:paraId="08087DD9" w14:textId="77777777">
            <w:pPr>
              <w:jc w:val="center"/>
              <w:rPr>
                <w:rFonts w:ascii="Calibri" w:hAnsi="Calibri" w:cs="Calibri"/>
                <w:sz w:val="20"/>
                <w:szCs w:val="20"/>
                <w:lang w:val="en-US"/>
              </w:rPr>
            </w:pPr>
            <w:r w:rsidRPr="008162B0">
              <w:rPr>
                <w:rFonts w:ascii="Calibri" w:hAnsi="Calibri" w:cs="Calibri"/>
                <w:sz w:val="20"/>
                <w:szCs w:val="20"/>
                <w:lang w:val="en-US"/>
              </w:rPr>
              <w:t>Melkvee</w:t>
            </w:r>
          </w:p>
        </w:tc>
        <w:tc>
          <w:tcPr>
            <w:tcW w:w="1677" w:type="dxa"/>
            <w:gridSpan w:val="2"/>
            <w:hideMark/>
          </w:tcPr>
          <w:p w:rsidRPr="008162B0" w:rsidR="00F019F6" w:rsidP="00B124BE" w:rsidRDefault="00F019F6" w14:paraId="48D0B131" w14:textId="77777777">
            <w:pPr>
              <w:jc w:val="center"/>
              <w:rPr>
                <w:rFonts w:ascii="Calibri" w:hAnsi="Calibri" w:cs="Calibri"/>
                <w:sz w:val="20"/>
                <w:szCs w:val="20"/>
                <w:lang w:val="en-US"/>
              </w:rPr>
            </w:pPr>
            <w:r w:rsidRPr="008162B0">
              <w:rPr>
                <w:rFonts w:ascii="Calibri" w:hAnsi="Calibri" w:cs="Calibri"/>
                <w:sz w:val="20"/>
                <w:szCs w:val="20"/>
                <w:lang w:val="en-US"/>
              </w:rPr>
              <w:t>Varkens</w:t>
            </w:r>
          </w:p>
        </w:tc>
        <w:tc>
          <w:tcPr>
            <w:tcW w:w="1632" w:type="dxa"/>
            <w:gridSpan w:val="2"/>
            <w:hideMark/>
          </w:tcPr>
          <w:p w:rsidRPr="008162B0" w:rsidR="00F019F6" w:rsidP="00B124BE" w:rsidRDefault="00F019F6" w14:paraId="092A89F5" w14:textId="77777777">
            <w:pPr>
              <w:jc w:val="center"/>
              <w:rPr>
                <w:rFonts w:ascii="Calibri" w:hAnsi="Calibri" w:cs="Calibri"/>
                <w:sz w:val="20"/>
                <w:szCs w:val="20"/>
                <w:lang w:val="en-US"/>
              </w:rPr>
            </w:pPr>
            <w:r w:rsidRPr="008162B0">
              <w:rPr>
                <w:rFonts w:ascii="Calibri" w:hAnsi="Calibri" w:cs="Calibri"/>
                <w:sz w:val="20"/>
                <w:szCs w:val="20"/>
                <w:lang w:val="en-US"/>
              </w:rPr>
              <w:t>Pluimvee</w:t>
            </w:r>
          </w:p>
        </w:tc>
      </w:tr>
      <w:tr w:rsidRPr="008162B0" w:rsidR="00F019F6" w:rsidTr="00B124BE" w14:paraId="7ED3C3F5" w14:textId="77777777">
        <w:trPr>
          <w:trHeight w:val="420"/>
        </w:trPr>
        <w:tc>
          <w:tcPr>
            <w:tcW w:w="1445" w:type="dxa"/>
          </w:tcPr>
          <w:p w:rsidRPr="008162B0" w:rsidR="00F019F6" w:rsidP="00B124BE" w:rsidRDefault="00F019F6" w14:paraId="23958522" w14:textId="77777777">
            <w:pPr>
              <w:rPr>
                <w:rFonts w:ascii="Calibri" w:hAnsi="Calibri" w:cs="Calibri"/>
                <w:sz w:val="20"/>
                <w:szCs w:val="20"/>
                <w:lang w:val="en-US"/>
              </w:rPr>
            </w:pPr>
          </w:p>
        </w:tc>
        <w:tc>
          <w:tcPr>
            <w:tcW w:w="870" w:type="dxa"/>
            <w:hideMark/>
          </w:tcPr>
          <w:p w:rsidRPr="008162B0" w:rsidR="00F019F6" w:rsidP="00B124BE" w:rsidRDefault="00F019F6" w14:paraId="3A21236C" w14:textId="77777777">
            <w:pPr>
              <w:rPr>
                <w:rFonts w:ascii="Calibri" w:hAnsi="Calibri" w:cs="Calibri"/>
                <w:sz w:val="20"/>
                <w:szCs w:val="20"/>
                <w:lang w:val="en-US"/>
              </w:rPr>
            </w:pPr>
            <w:r w:rsidRPr="008162B0">
              <w:rPr>
                <w:rFonts w:ascii="Calibri" w:hAnsi="Calibri" w:cs="Calibri"/>
                <w:sz w:val="20"/>
                <w:szCs w:val="20"/>
                <w:lang w:val="en-US"/>
              </w:rPr>
              <w:t>fosfaat</w:t>
            </w:r>
          </w:p>
        </w:tc>
        <w:tc>
          <w:tcPr>
            <w:tcW w:w="871" w:type="dxa"/>
            <w:hideMark/>
          </w:tcPr>
          <w:p w:rsidRPr="008162B0" w:rsidR="00F019F6" w:rsidP="00B124BE" w:rsidRDefault="00F019F6" w14:paraId="2458B74F" w14:textId="77777777">
            <w:pPr>
              <w:rPr>
                <w:rFonts w:ascii="Calibri" w:hAnsi="Calibri" w:cs="Calibri"/>
                <w:sz w:val="20"/>
                <w:szCs w:val="20"/>
                <w:lang w:val="en-US"/>
              </w:rPr>
            </w:pPr>
            <w:r w:rsidRPr="008162B0">
              <w:rPr>
                <w:rFonts w:ascii="Calibri" w:hAnsi="Calibri" w:cs="Calibri"/>
                <w:sz w:val="20"/>
                <w:szCs w:val="20"/>
                <w:lang w:val="en-US"/>
              </w:rPr>
              <w:t>stikstof</w:t>
            </w:r>
          </w:p>
        </w:tc>
        <w:tc>
          <w:tcPr>
            <w:tcW w:w="806" w:type="dxa"/>
            <w:hideMark/>
          </w:tcPr>
          <w:p w:rsidRPr="008162B0" w:rsidR="00F019F6" w:rsidP="00B124BE" w:rsidRDefault="00F019F6" w14:paraId="7A7D19B4" w14:textId="77777777">
            <w:pPr>
              <w:rPr>
                <w:rFonts w:ascii="Calibri" w:hAnsi="Calibri" w:cs="Calibri"/>
                <w:sz w:val="20"/>
                <w:szCs w:val="20"/>
                <w:lang w:val="en-US"/>
              </w:rPr>
            </w:pPr>
            <w:r w:rsidRPr="008162B0">
              <w:rPr>
                <w:rFonts w:ascii="Calibri" w:hAnsi="Calibri" w:cs="Calibri"/>
                <w:sz w:val="20"/>
                <w:szCs w:val="20"/>
                <w:lang w:val="en-US"/>
              </w:rPr>
              <w:t>fosfaat</w:t>
            </w:r>
          </w:p>
        </w:tc>
        <w:tc>
          <w:tcPr>
            <w:tcW w:w="843" w:type="dxa"/>
            <w:hideMark/>
          </w:tcPr>
          <w:p w:rsidRPr="008162B0" w:rsidR="00F019F6" w:rsidP="00B124BE" w:rsidRDefault="00F019F6" w14:paraId="2C4FFD96" w14:textId="77777777">
            <w:pPr>
              <w:rPr>
                <w:rFonts w:ascii="Calibri" w:hAnsi="Calibri" w:cs="Calibri"/>
                <w:sz w:val="20"/>
                <w:szCs w:val="20"/>
                <w:lang w:val="en-US"/>
              </w:rPr>
            </w:pPr>
            <w:r w:rsidRPr="008162B0">
              <w:rPr>
                <w:rFonts w:ascii="Calibri" w:hAnsi="Calibri" w:cs="Calibri"/>
                <w:sz w:val="20"/>
                <w:szCs w:val="20"/>
                <w:lang w:val="en-US"/>
              </w:rPr>
              <w:t>stikstof</w:t>
            </w:r>
          </w:p>
        </w:tc>
        <w:tc>
          <w:tcPr>
            <w:tcW w:w="834" w:type="dxa"/>
            <w:hideMark/>
          </w:tcPr>
          <w:p w:rsidRPr="008162B0" w:rsidR="00F019F6" w:rsidP="00B124BE" w:rsidRDefault="00F019F6" w14:paraId="13C02C40" w14:textId="77777777">
            <w:pPr>
              <w:rPr>
                <w:rFonts w:ascii="Calibri" w:hAnsi="Calibri" w:cs="Calibri"/>
                <w:sz w:val="20"/>
                <w:szCs w:val="20"/>
                <w:lang w:val="en-US"/>
              </w:rPr>
            </w:pPr>
            <w:r w:rsidRPr="008162B0">
              <w:rPr>
                <w:rFonts w:ascii="Calibri" w:hAnsi="Calibri" w:cs="Calibri"/>
                <w:sz w:val="20"/>
                <w:szCs w:val="20"/>
                <w:lang w:val="en-US"/>
              </w:rPr>
              <w:t>fosfaat</w:t>
            </w:r>
          </w:p>
        </w:tc>
        <w:tc>
          <w:tcPr>
            <w:tcW w:w="843" w:type="dxa"/>
            <w:hideMark/>
          </w:tcPr>
          <w:p w:rsidRPr="008162B0" w:rsidR="00F019F6" w:rsidP="00B124BE" w:rsidRDefault="00F019F6" w14:paraId="4E6E5509" w14:textId="77777777">
            <w:pPr>
              <w:rPr>
                <w:rFonts w:ascii="Calibri" w:hAnsi="Calibri" w:cs="Calibri"/>
                <w:sz w:val="20"/>
                <w:szCs w:val="20"/>
                <w:lang w:val="en-US"/>
              </w:rPr>
            </w:pPr>
            <w:r w:rsidRPr="008162B0">
              <w:rPr>
                <w:rFonts w:ascii="Calibri" w:hAnsi="Calibri" w:cs="Calibri"/>
                <w:sz w:val="20"/>
                <w:szCs w:val="20"/>
                <w:lang w:val="en-US"/>
              </w:rPr>
              <w:t>stikstof</w:t>
            </w:r>
          </w:p>
        </w:tc>
        <w:tc>
          <w:tcPr>
            <w:tcW w:w="808" w:type="dxa"/>
            <w:hideMark/>
          </w:tcPr>
          <w:p w:rsidRPr="008162B0" w:rsidR="00F019F6" w:rsidP="00B124BE" w:rsidRDefault="00F019F6" w14:paraId="79C1268A" w14:textId="77777777">
            <w:pPr>
              <w:rPr>
                <w:rFonts w:ascii="Calibri" w:hAnsi="Calibri" w:cs="Calibri"/>
                <w:sz w:val="20"/>
                <w:szCs w:val="20"/>
                <w:lang w:val="en-US"/>
              </w:rPr>
            </w:pPr>
            <w:r w:rsidRPr="008162B0">
              <w:rPr>
                <w:rFonts w:ascii="Calibri" w:hAnsi="Calibri" w:cs="Calibri"/>
                <w:sz w:val="20"/>
                <w:szCs w:val="20"/>
                <w:lang w:val="en-US"/>
              </w:rPr>
              <w:t>fosfaat</w:t>
            </w:r>
          </w:p>
        </w:tc>
        <w:tc>
          <w:tcPr>
            <w:tcW w:w="824" w:type="dxa"/>
            <w:hideMark/>
          </w:tcPr>
          <w:p w:rsidRPr="008162B0" w:rsidR="00F019F6" w:rsidP="00B124BE" w:rsidRDefault="00F019F6" w14:paraId="01F06809" w14:textId="77777777">
            <w:pPr>
              <w:rPr>
                <w:rFonts w:ascii="Calibri" w:hAnsi="Calibri" w:cs="Calibri"/>
                <w:sz w:val="20"/>
                <w:szCs w:val="20"/>
                <w:lang w:val="en-US"/>
              </w:rPr>
            </w:pPr>
            <w:r w:rsidRPr="008162B0">
              <w:rPr>
                <w:rFonts w:ascii="Calibri" w:hAnsi="Calibri" w:cs="Calibri"/>
                <w:sz w:val="20"/>
                <w:szCs w:val="20"/>
                <w:lang w:val="en-US"/>
              </w:rPr>
              <w:t>stikstof</w:t>
            </w:r>
          </w:p>
        </w:tc>
      </w:tr>
      <w:tr w:rsidRPr="008162B0" w:rsidR="00F019F6" w:rsidTr="00B124BE" w14:paraId="51B57288" w14:textId="77777777">
        <w:trPr>
          <w:trHeight w:val="300"/>
        </w:trPr>
        <w:tc>
          <w:tcPr>
            <w:tcW w:w="1445" w:type="dxa"/>
            <w:vAlign w:val="center"/>
            <w:hideMark/>
          </w:tcPr>
          <w:p w:rsidRPr="008162B0" w:rsidR="00F019F6" w:rsidP="00B124BE" w:rsidRDefault="00F019F6" w14:paraId="1D119208" w14:textId="77777777">
            <w:pPr>
              <w:rPr>
                <w:rFonts w:ascii="Calibri" w:hAnsi="Calibri" w:cs="Calibri"/>
                <w:sz w:val="20"/>
                <w:szCs w:val="20"/>
                <w:vertAlign w:val="superscript"/>
                <w:lang w:val="en-US"/>
              </w:rPr>
            </w:pPr>
            <w:r w:rsidRPr="008162B0">
              <w:rPr>
                <w:rFonts w:ascii="Calibri" w:hAnsi="Calibri" w:cs="Calibri"/>
                <w:sz w:val="20"/>
                <w:szCs w:val="20"/>
                <w:lang w:val="en-US"/>
              </w:rPr>
              <w:t>Productie</w:t>
            </w:r>
            <w:r w:rsidRPr="008162B0">
              <w:rPr>
                <w:rFonts w:ascii="Calibri" w:hAnsi="Calibri" w:cs="Calibri"/>
                <w:sz w:val="20"/>
                <w:szCs w:val="20"/>
                <w:vertAlign w:val="superscript"/>
                <w:lang w:val="en-US"/>
              </w:rPr>
              <w:t>1</w:t>
            </w:r>
          </w:p>
        </w:tc>
        <w:tc>
          <w:tcPr>
            <w:tcW w:w="870" w:type="dxa"/>
            <w:vAlign w:val="center"/>
            <w:hideMark/>
          </w:tcPr>
          <w:p w:rsidRPr="008162B0" w:rsidR="00F019F6" w:rsidP="00B124BE" w:rsidRDefault="00F019F6" w14:paraId="461C0968"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146,7</w:t>
            </w:r>
          </w:p>
        </w:tc>
        <w:tc>
          <w:tcPr>
            <w:tcW w:w="871" w:type="dxa"/>
            <w:vAlign w:val="center"/>
            <w:hideMark/>
          </w:tcPr>
          <w:p w:rsidRPr="008162B0" w:rsidR="00F019F6" w:rsidP="00B124BE" w:rsidRDefault="00F019F6" w14:paraId="3CA1C614"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448,9</w:t>
            </w:r>
          </w:p>
        </w:tc>
        <w:tc>
          <w:tcPr>
            <w:tcW w:w="806" w:type="dxa"/>
            <w:vAlign w:val="center"/>
            <w:hideMark/>
          </w:tcPr>
          <w:p w:rsidRPr="008162B0" w:rsidR="00F019F6" w:rsidP="00B124BE" w:rsidRDefault="00F019F6" w14:paraId="2538CB4D"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76,7</w:t>
            </w:r>
          </w:p>
        </w:tc>
        <w:tc>
          <w:tcPr>
            <w:tcW w:w="843" w:type="dxa"/>
            <w:vAlign w:val="center"/>
            <w:hideMark/>
          </w:tcPr>
          <w:p w:rsidRPr="008162B0" w:rsidR="00F019F6" w:rsidP="00B124BE" w:rsidRDefault="00F019F6" w14:paraId="0EDC213E"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265,2</w:t>
            </w:r>
          </w:p>
        </w:tc>
        <w:tc>
          <w:tcPr>
            <w:tcW w:w="834" w:type="dxa"/>
            <w:vAlign w:val="center"/>
            <w:hideMark/>
          </w:tcPr>
          <w:p w:rsidRPr="008162B0" w:rsidR="00F019F6" w:rsidP="00B124BE" w:rsidRDefault="00F019F6" w14:paraId="2DF3F9F4"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32,3</w:t>
            </w:r>
          </w:p>
        </w:tc>
        <w:tc>
          <w:tcPr>
            <w:tcW w:w="843" w:type="dxa"/>
            <w:vAlign w:val="center"/>
            <w:hideMark/>
          </w:tcPr>
          <w:p w:rsidRPr="008162B0" w:rsidR="00F019F6" w:rsidP="00B124BE" w:rsidRDefault="00F019F6" w14:paraId="03C8C27D"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80,1</w:t>
            </w:r>
          </w:p>
        </w:tc>
        <w:tc>
          <w:tcPr>
            <w:tcW w:w="808" w:type="dxa"/>
            <w:vAlign w:val="center"/>
            <w:hideMark/>
          </w:tcPr>
          <w:p w:rsidRPr="008162B0" w:rsidR="00F019F6" w:rsidP="00B124BE" w:rsidRDefault="00F019F6" w14:paraId="47D9D568"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20,7</w:t>
            </w:r>
          </w:p>
        </w:tc>
        <w:tc>
          <w:tcPr>
            <w:tcW w:w="824" w:type="dxa"/>
            <w:vAlign w:val="center"/>
            <w:hideMark/>
          </w:tcPr>
          <w:p w:rsidRPr="008162B0" w:rsidR="00F019F6" w:rsidP="00B124BE" w:rsidRDefault="00F019F6" w14:paraId="0ADCBFC4" w14:textId="77777777">
            <w:pPr>
              <w:tabs>
                <w:tab w:val="decimal" w:pos="404"/>
              </w:tabs>
              <w:rPr>
                <w:rFonts w:ascii="Calibri" w:hAnsi="Calibri" w:cs="Calibri"/>
                <w:sz w:val="20"/>
                <w:szCs w:val="20"/>
                <w:lang w:val="en-US"/>
              </w:rPr>
            </w:pPr>
            <w:r w:rsidRPr="008162B0">
              <w:rPr>
                <w:rFonts w:ascii="Calibri" w:hAnsi="Calibri" w:cs="Calibri"/>
                <w:sz w:val="20"/>
                <w:szCs w:val="20"/>
                <w:lang w:val="en-US"/>
              </w:rPr>
              <w:t>48,5</w:t>
            </w:r>
          </w:p>
        </w:tc>
      </w:tr>
      <w:tr w:rsidRPr="008162B0" w:rsidR="00F019F6" w:rsidTr="00B124BE" w14:paraId="71AAFED0" w14:textId="77777777">
        <w:trPr>
          <w:trHeight w:val="300"/>
        </w:trPr>
        <w:tc>
          <w:tcPr>
            <w:tcW w:w="1445" w:type="dxa"/>
            <w:vAlign w:val="center"/>
            <w:hideMark/>
          </w:tcPr>
          <w:p w:rsidRPr="008162B0" w:rsidR="00F019F6" w:rsidP="00B124BE" w:rsidRDefault="00F019F6" w14:paraId="38F7AB51" w14:textId="77777777">
            <w:pPr>
              <w:rPr>
                <w:rFonts w:ascii="Calibri" w:hAnsi="Calibri" w:cs="Calibri"/>
                <w:sz w:val="20"/>
                <w:szCs w:val="20"/>
                <w:lang w:val="en-US"/>
              </w:rPr>
            </w:pPr>
            <w:r w:rsidRPr="008162B0">
              <w:rPr>
                <w:rFonts w:ascii="Calibri" w:hAnsi="Calibri" w:cs="Calibri"/>
                <w:sz w:val="20"/>
                <w:szCs w:val="20"/>
                <w:lang w:val="en-US"/>
              </w:rPr>
              <w:t>Effect</w:t>
            </w:r>
            <w:r w:rsidRPr="008162B0">
              <w:rPr>
                <w:rFonts w:ascii="Calibri" w:hAnsi="Calibri" w:cs="Calibri"/>
                <w:sz w:val="20"/>
                <w:szCs w:val="20"/>
                <w:vertAlign w:val="superscript"/>
                <w:lang w:val="en-US"/>
              </w:rPr>
              <w:t>2</w:t>
            </w:r>
          </w:p>
        </w:tc>
        <w:tc>
          <w:tcPr>
            <w:tcW w:w="870" w:type="dxa"/>
            <w:vAlign w:val="center"/>
          </w:tcPr>
          <w:p w:rsidRPr="008162B0" w:rsidR="00F019F6" w:rsidP="00B124BE" w:rsidRDefault="00F019F6" w14:paraId="10740916"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9,6</w:t>
            </w:r>
          </w:p>
        </w:tc>
        <w:tc>
          <w:tcPr>
            <w:tcW w:w="871" w:type="dxa"/>
            <w:vAlign w:val="center"/>
          </w:tcPr>
          <w:p w:rsidRPr="008162B0" w:rsidR="00F019F6" w:rsidP="00B124BE" w:rsidRDefault="00F019F6" w14:paraId="4E8D4F7B"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6,5</w:t>
            </w:r>
          </w:p>
        </w:tc>
        <w:tc>
          <w:tcPr>
            <w:tcW w:w="806" w:type="dxa"/>
            <w:vAlign w:val="center"/>
          </w:tcPr>
          <w:p w:rsidRPr="008162B0" w:rsidR="00F019F6" w:rsidP="00B124BE" w:rsidRDefault="00F019F6" w14:paraId="1E2F0E42"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2,0</w:t>
            </w:r>
          </w:p>
        </w:tc>
        <w:tc>
          <w:tcPr>
            <w:tcW w:w="843" w:type="dxa"/>
            <w:vAlign w:val="center"/>
          </w:tcPr>
          <w:p w:rsidRPr="008162B0" w:rsidR="00F019F6" w:rsidP="00B124BE" w:rsidRDefault="00F019F6" w14:paraId="0E42B506"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7,0</w:t>
            </w:r>
          </w:p>
        </w:tc>
        <w:tc>
          <w:tcPr>
            <w:tcW w:w="834" w:type="dxa"/>
            <w:vAlign w:val="center"/>
          </w:tcPr>
          <w:p w:rsidRPr="008162B0" w:rsidR="00F019F6" w:rsidP="00B124BE" w:rsidRDefault="00F019F6" w14:paraId="30275FC0"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5,0</w:t>
            </w:r>
          </w:p>
        </w:tc>
        <w:tc>
          <w:tcPr>
            <w:tcW w:w="843" w:type="dxa"/>
            <w:vAlign w:val="center"/>
          </w:tcPr>
          <w:p w:rsidRPr="008162B0" w:rsidR="00F019F6" w:rsidP="00B124BE" w:rsidRDefault="00F019F6" w14:paraId="719127E8"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13,5</w:t>
            </w:r>
          </w:p>
        </w:tc>
        <w:tc>
          <w:tcPr>
            <w:tcW w:w="808" w:type="dxa"/>
            <w:vAlign w:val="center"/>
          </w:tcPr>
          <w:p w:rsidRPr="008162B0" w:rsidR="00F019F6" w:rsidP="00B124BE" w:rsidRDefault="00F019F6" w14:paraId="68B4E358"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2,1</w:t>
            </w:r>
          </w:p>
        </w:tc>
        <w:tc>
          <w:tcPr>
            <w:tcW w:w="824" w:type="dxa"/>
            <w:vAlign w:val="center"/>
          </w:tcPr>
          <w:p w:rsidRPr="008162B0" w:rsidR="00F019F6" w:rsidP="00B124BE" w:rsidRDefault="00F019F6" w14:paraId="7E828EBE" w14:textId="77777777">
            <w:pPr>
              <w:tabs>
                <w:tab w:val="decimal" w:pos="404"/>
              </w:tabs>
              <w:rPr>
                <w:rFonts w:ascii="Calibri" w:hAnsi="Calibri" w:cs="Calibri"/>
                <w:sz w:val="20"/>
                <w:szCs w:val="20"/>
                <w:lang w:val="en-US"/>
              </w:rPr>
            </w:pPr>
            <w:r w:rsidRPr="008162B0">
              <w:rPr>
                <w:rFonts w:ascii="Calibri" w:hAnsi="Calibri" w:cs="Calibri"/>
                <w:color w:val="000000"/>
                <w:sz w:val="20"/>
                <w:szCs w:val="20"/>
              </w:rPr>
              <w:t>4,2</w:t>
            </w:r>
          </w:p>
        </w:tc>
      </w:tr>
      <w:tr w:rsidRPr="008162B0" w:rsidR="00F019F6" w:rsidTr="00B124BE" w14:paraId="6B2338F2" w14:textId="77777777">
        <w:trPr>
          <w:trHeight w:val="300"/>
        </w:trPr>
        <w:tc>
          <w:tcPr>
            <w:tcW w:w="1445" w:type="dxa"/>
            <w:vAlign w:val="center"/>
          </w:tcPr>
          <w:p w:rsidRPr="008162B0" w:rsidR="00F019F6" w:rsidP="00B124BE" w:rsidRDefault="00F019F6" w14:paraId="47FE7210" w14:textId="77777777">
            <w:pPr>
              <w:rPr>
                <w:rFonts w:ascii="Calibri" w:hAnsi="Calibri" w:cs="Calibri"/>
                <w:sz w:val="20"/>
                <w:szCs w:val="20"/>
                <w:lang w:val="en-US"/>
              </w:rPr>
            </w:pPr>
            <w:r w:rsidRPr="008162B0">
              <w:rPr>
                <w:rFonts w:ascii="Calibri" w:hAnsi="Calibri" w:cs="Calibri"/>
                <w:sz w:val="20"/>
                <w:szCs w:val="20"/>
                <w:lang w:val="en-US"/>
              </w:rPr>
              <w:t>Inschatting</w:t>
            </w:r>
          </w:p>
        </w:tc>
        <w:tc>
          <w:tcPr>
            <w:tcW w:w="870" w:type="dxa"/>
            <w:vAlign w:val="center"/>
          </w:tcPr>
          <w:p w:rsidRPr="008162B0" w:rsidR="00F019F6" w:rsidP="00B124BE" w:rsidRDefault="00F019F6" w14:paraId="076ABD70"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137,1</w:t>
            </w:r>
          </w:p>
        </w:tc>
        <w:tc>
          <w:tcPr>
            <w:tcW w:w="871" w:type="dxa"/>
            <w:vAlign w:val="center"/>
          </w:tcPr>
          <w:p w:rsidRPr="008162B0" w:rsidR="00F019F6" w:rsidP="00B124BE" w:rsidRDefault="00F019F6" w14:paraId="24F21B33"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422,4</w:t>
            </w:r>
          </w:p>
        </w:tc>
        <w:tc>
          <w:tcPr>
            <w:tcW w:w="806" w:type="dxa"/>
            <w:vAlign w:val="center"/>
          </w:tcPr>
          <w:p w:rsidRPr="008162B0" w:rsidR="00F019F6" w:rsidP="00B124BE" w:rsidRDefault="00F019F6" w14:paraId="770A3F21"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74,7</w:t>
            </w:r>
          </w:p>
        </w:tc>
        <w:tc>
          <w:tcPr>
            <w:tcW w:w="843" w:type="dxa"/>
            <w:vAlign w:val="center"/>
          </w:tcPr>
          <w:p w:rsidRPr="008162B0" w:rsidR="00F019F6" w:rsidP="00B124BE" w:rsidRDefault="00F019F6" w14:paraId="5F24B964"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258,2</w:t>
            </w:r>
          </w:p>
        </w:tc>
        <w:tc>
          <w:tcPr>
            <w:tcW w:w="834" w:type="dxa"/>
            <w:vAlign w:val="center"/>
          </w:tcPr>
          <w:p w:rsidRPr="008162B0" w:rsidR="00F019F6" w:rsidP="00B124BE" w:rsidRDefault="00F019F6" w14:paraId="1EE91A74"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27,3</w:t>
            </w:r>
          </w:p>
        </w:tc>
        <w:tc>
          <w:tcPr>
            <w:tcW w:w="843" w:type="dxa"/>
            <w:vAlign w:val="center"/>
          </w:tcPr>
          <w:p w:rsidRPr="008162B0" w:rsidR="00F019F6" w:rsidP="00B124BE" w:rsidRDefault="00F019F6" w14:paraId="6FA8A7E8"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66,6</w:t>
            </w:r>
          </w:p>
        </w:tc>
        <w:tc>
          <w:tcPr>
            <w:tcW w:w="808" w:type="dxa"/>
            <w:vAlign w:val="center"/>
          </w:tcPr>
          <w:p w:rsidRPr="008162B0" w:rsidR="00F019F6" w:rsidP="00B124BE" w:rsidRDefault="00F019F6" w14:paraId="343E7255"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18,5</w:t>
            </w:r>
          </w:p>
        </w:tc>
        <w:tc>
          <w:tcPr>
            <w:tcW w:w="824" w:type="dxa"/>
            <w:vAlign w:val="center"/>
          </w:tcPr>
          <w:p w:rsidRPr="008162B0" w:rsidR="00F019F6" w:rsidP="00B124BE" w:rsidRDefault="00F019F6" w14:paraId="5AB4F4E1"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44,3</w:t>
            </w:r>
          </w:p>
        </w:tc>
      </w:tr>
      <w:tr w:rsidRPr="008162B0" w:rsidR="00F019F6" w:rsidTr="00B124BE" w14:paraId="52362B7C" w14:textId="77777777">
        <w:trPr>
          <w:trHeight w:val="300"/>
        </w:trPr>
        <w:tc>
          <w:tcPr>
            <w:tcW w:w="1445" w:type="dxa"/>
            <w:vAlign w:val="center"/>
          </w:tcPr>
          <w:p w:rsidRPr="008162B0" w:rsidR="00F019F6" w:rsidP="00B124BE" w:rsidRDefault="00F019F6" w14:paraId="414C9A9E" w14:textId="77777777">
            <w:pPr>
              <w:rPr>
                <w:rFonts w:ascii="Calibri" w:hAnsi="Calibri" w:cs="Calibri"/>
                <w:sz w:val="20"/>
                <w:szCs w:val="20"/>
                <w:lang w:val="en-US"/>
              </w:rPr>
            </w:pPr>
          </w:p>
        </w:tc>
        <w:tc>
          <w:tcPr>
            <w:tcW w:w="870" w:type="dxa"/>
            <w:vAlign w:val="center"/>
          </w:tcPr>
          <w:p w:rsidRPr="008162B0" w:rsidR="00F019F6" w:rsidP="00B124BE" w:rsidRDefault="00F019F6" w14:paraId="32D47F3C" w14:textId="77777777">
            <w:pPr>
              <w:tabs>
                <w:tab w:val="decimal" w:pos="404"/>
              </w:tabs>
              <w:rPr>
                <w:rFonts w:ascii="Calibri" w:hAnsi="Calibri" w:cs="Calibri"/>
                <w:color w:val="000000"/>
                <w:sz w:val="20"/>
                <w:szCs w:val="20"/>
              </w:rPr>
            </w:pPr>
          </w:p>
        </w:tc>
        <w:tc>
          <w:tcPr>
            <w:tcW w:w="871" w:type="dxa"/>
            <w:vAlign w:val="center"/>
          </w:tcPr>
          <w:p w:rsidRPr="008162B0" w:rsidR="00F019F6" w:rsidP="00B124BE" w:rsidRDefault="00F019F6" w14:paraId="1D21E07D" w14:textId="77777777">
            <w:pPr>
              <w:tabs>
                <w:tab w:val="decimal" w:pos="404"/>
              </w:tabs>
              <w:rPr>
                <w:rFonts w:ascii="Calibri" w:hAnsi="Calibri" w:cs="Calibri"/>
                <w:color w:val="000000"/>
                <w:sz w:val="20"/>
                <w:szCs w:val="20"/>
              </w:rPr>
            </w:pPr>
          </w:p>
        </w:tc>
        <w:tc>
          <w:tcPr>
            <w:tcW w:w="806" w:type="dxa"/>
            <w:vAlign w:val="center"/>
          </w:tcPr>
          <w:p w:rsidRPr="008162B0" w:rsidR="00F019F6" w:rsidP="00B124BE" w:rsidRDefault="00F019F6" w14:paraId="37ADDE06" w14:textId="77777777">
            <w:pPr>
              <w:tabs>
                <w:tab w:val="decimal" w:pos="404"/>
              </w:tabs>
              <w:rPr>
                <w:rFonts w:ascii="Calibri" w:hAnsi="Calibri" w:cs="Calibri"/>
                <w:color w:val="000000"/>
                <w:sz w:val="20"/>
                <w:szCs w:val="20"/>
              </w:rPr>
            </w:pPr>
          </w:p>
        </w:tc>
        <w:tc>
          <w:tcPr>
            <w:tcW w:w="843" w:type="dxa"/>
            <w:vAlign w:val="center"/>
          </w:tcPr>
          <w:p w:rsidRPr="008162B0" w:rsidR="00F019F6" w:rsidP="00B124BE" w:rsidRDefault="00F019F6" w14:paraId="242B5204" w14:textId="77777777">
            <w:pPr>
              <w:tabs>
                <w:tab w:val="decimal" w:pos="404"/>
              </w:tabs>
              <w:rPr>
                <w:rFonts w:ascii="Calibri" w:hAnsi="Calibri" w:cs="Calibri"/>
                <w:color w:val="000000"/>
                <w:sz w:val="20"/>
                <w:szCs w:val="20"/>
              </w:rPr>
            </w:pPr>
          </w:p>
        </w:tc>
        <w:tc>
          <w:tcPr>
            <w:tcW w:w="834" w:type="dxa"/>
            <w:vAlign w:val="center"/>
          </w:tcPr>
          <w:p w:rsidRPr="008162B0" w:rsidR="00F019F6" w:rsidP="00B124BE" w:rsidRDefault="00F019F6" w14:paraId="2CF62205" w14:textId="77777777">
            <w:pPr>
              <w:tabs>
                <w:tab w:val="decimal" w:pos="404"/>
              </w:tabs>
              <w:rPr>
                <w:rFonts w:ascii="Calibri" w:hAnsi="Calibri" w:cs="Calibri"/>
                <w:color w:val="000000"/>
                <w:sz w:val="20"/>
                <w:szCs w:val="20"/>
              </w:rPr>
            </w:pPr>
          </w:p>
        </w:tc>
        <w:tc>
          <w:tcPr>
            <w:tcW w:w="843" w:type="dxa"/>
            <w:vAlign w:val="center"/>
          </w:tcPr>
          <w:p w:rsidRPr="008162B0" w:rsidR="00F019F6" w:rsidP="00B124BE" w:rsidRDefault="00F019F6" w14:paraId="7983E6FD" w14:textId="77777777">
            <w:pPr>
              <w:tabs>
                <w:tab w:val="decimal" w:pos="404"/>
              </w:tabs>
              <w:rPr>
                <w:rFonts w:ascii="Calibri" w:hAnsi="Calibri" w:cs="Calibri"/>
                <w:color w:val="000000"/>
                <w:sz w:val="20"/>
                <w:szCs w:val="20"/>
              </w:rPr>
            </w:pPr>
          </w:p>
        </w:tc>
        <w:tc>
          <w:tcPr>
            <w:tcW w:w="808" w:type="dxa"/>
            <w:vAlign w:val="center"/>
          </w:tcPr>
          <w:p w:rsidRPr="008162B0" w:rsidR="00F019F6" w:rsidP="00B124BE" w:rsidRDefault="00F019F6" w14:paraId="54417B8F" w14:textId="77777777">
            <w:pPr>
              <w:tabs>
                <w:tab w:val="decimal" w:pos="404"/>
              </w:tabs>
              <w:rPr>
                <w:rFonts w:ascii="Calibri" w:hAnsi="Calibri" w:cs="Calibri"/>
                <w:color w:val="000000"/>
                <w:sz w:val="20"/>
                <w:szCs w:val="20"/>
              </w:rPr>
            </w:pPr>
          </w:p>
        </w:tc>
        <w:tc>
          <w:tcPr>
            <w:tcW w:w="824" w:type="dxa"/>
            <w:vAlign w:val="center"/>
          </w:tcPr>
          <w:p w:rsidRPr="008162B0" w:rsidR="00F019F6" w:rsidP="00B124BE" w:rsidRDefault="00F019F6" w14:paraId="6F2DFC55" w14:textId="77777777">
            <w:pPr>
              <w:tabs>
                <w:tab w:val="decimal" w:pos="404"/>
              </w:tabs>
              <w:rPr>
                <w:rFonts w:ascii="Calibri" w:hAnsi="Calibri" w:cs="Calibri"/>
                <w:color w:val="000000"/>
                <w:sz w:val="20"/>
                <w:szCs w:val="20"/>
              </w:rPr>
            </w:pPr>
          </w:p>
        </w:tc>
      </w:tr>
      <w:tr w:rsidRPr="008162B0" w:rsidR="00F019F6" w:rsidTr="00B124BE" w14:paraId="5B31DC6B" w14:textId="77777777">
        <w:trPr>
          <w:trHeight w:val="300"/>
        </w:trPr>
        <w:tc>
          <w:tcPr>
            <w:tcW w:w="1445" w:type="dxa"/>
            <w:vAlign w:val="center"/>
          </w:tcPr>
          <w:p w:rsidRPr="008162B0" w:rsidR="00F019F6" w:rsidP="00B124BE" w:rsidRDefault="00F019F6" w14:paraId="032F0F63" w14:textId="77777777">
            <w:pPr>
              <w:rPr>
                <w:rFonts w:ascii="Calibri" w:hAnsi="Calibri" w:cs="Calibri"/>
                <w:sz w:val="20"/>
                <w:szCs w:val="20"/>
                <w:lang w:val="en-US"/>
              </w:rPr>
            </w:pPr>
            <w:r w:rsidRPr="008162B0">
              <w:rPr>
                <w:rFonts w:ascii="Calibri" w:hAnsi="Calibri" w:cs="Calibri"/>
                <w:sz w:val="20"/>
                <w:szCs w:val="20"/>
                <w:lang w:val="en-US"/>
              </w:rPr>
              <w:t>Plafond</w:t>
            </w:r>
          </w:p>
        </w:tc>
        <w:tc>
          <w:tcPr>
            <w:tcW w:w="870" w:type="dxa"/>
            <w:vAlign w:val="center"/>
          </w:tcPr>
          <w:p w:rsidRPr="008162B0" w:rsidR="00F019F6" w:rsidP="00B124BE" w:rsidRDefault="00F019F6" w14:paraId="3F6E0C8D"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135,0</w:t>
            </w:r>
          </w:p>
        </w:tc>
        <w:tc>
          <w:tcPr>
            <w:tcW w:w="871" w:type="dxa"/>
            <w:vAlign w:val="center"/>
          </w:tcPr>
          <w:p w:rsidRPr="008162B0" w:rsidR="00F019F6" w:rsidP="00B124BE" w:rsidRDefault="00F019F6" w14:paraId="7BE450EB"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440,0</w:t>
            </w:r>
          </w:p>
        </w:tc>
        <w:tc>
          <w:tcPr>
            <w:tcW w:w="806" w:type="dxa"/>
            <w:vAlign w:val="center"/>
          </w:tcPr>
          <w:p w:rsidRPr="008162B0" w:rsidR="00F019F6" w:rsidP="00B124BE" w:rsidRDefault="00F019F6" w14:paraId="01013419"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71,8</w:t>
            </w:r>
          </w:p>
        </w:tc>
        <w:tc>
          <w:tcPr>
            <w:tcW w:w="843" w:type="dxa"/>
            <w:vAlign w:val="center"/>
          </w:tcPr>
          <w:p w:rsidRPr="008162B0" w:rsidR="00F019F6" w:rsidP="00B124BE" w:rsidRDefault="00F019F6" w14:paraId="263845C7"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267,8</w:t>
            </w:r>
          </w:p>
        </w:tc>
        <w:tc>
          <w:tcPr>
            <w:tcW w:w="834" w:type="dxa"/>
            <w:vAlign w:val="center"/>
          </w:tcPr>
          <w:p w:rsidRPr="008162B0" w:rsidR="00F019F6" w:rsidP="00B124BE" w:rsidRDefault="00F019F6" w14:paraId="57D99A97"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27,8</w:t>
            </w:r>
          </w:p>
        </w:tc>
        <w:tc>
          <w:tcPr>
            <w:tcW w:w="843" w:type="dxa"/>
            <w:vAlign w:val="center"/>
          </w:tcPr>
          <w:p w:rsidRPr="008162B0" w:rsidR="00F019F6" w:rsidP="00B124BE" w:rsidRDefault="00F019F6" w14:paraId="520C7A25"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70,3</w:t>
            </w:r>
          </w:p>
        </w:tc>
        <w:tc>
          <w:tcPr>
            <w:tcW w:w="808" w:type="dxa"/>
            <w:vAlign w:val="center"/>
          </w:tcPr>
          <w:p w:rsidRPr="008162B0" w:rsidR="00F019F6" w:rsidP="00B124BE" w:rsidRDefault="00F019F6" w14:paraId="43B6B329"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20,3</w:t>
            </w:r>
          </w:p>
        </w:tc>
        <w:tc>
          <w:tcPr>
            <w:tcW w:w="824" w:type="dxa"/>
            <w:vAlign w:val="center"/>
          </w:tcPr>
          <w:p w:rsidRPr="008162B0" w:rsidR="00F019F6" w:rsidP="00B124BE" w:rsidRDefault="00F019F6" w14:paraId="5303FDF1"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48,4</w:t>
            </w:r>
          </w:p>
        </w:tc>
      </w:tr>
      <w:tr w:rsidRPr="008162B0" w:rsidR="00F019F6" w:rsidTr="00B124BE" w14:paraId="35D5D29A" w14:textId="77777777">
        <w:trPr>
          <w:trHeight w:val="300"/>
        </w:trPr>
        <w:tc>
          <w:tcPr>
            <w:tcW w:w="1445" w:type="dxa"/>
            <w:vAlign w:val="center"/>
          </w:tcPr>
          <w:p w:rsidRPr="008162B0" w:rsidR="00F019F6" w:rsidP="00B124BE" w:rsidRDefault="00F019F6" w14:paraId="22E1D4DB" w14:textId="77777777">
            <w:pPr>
              <w:rPr>
                <w:rFonts w:ascii="Calibri" w:hAnsi="Calibri" w:cs="Calibri"/>
                <w:sz w:val="20"/>
                <w:szCs w:val="20"/>
                <w:lang w:val="en-US"/>
              </w:rPr>
            </w:pPr>
            <w:r w:rsidRPr="008162B0">
              <w:rPr>
                <w:rFonts w:ascii="Calibri" w:hAnsi="Calibri" w:cs="Calibri"/>
                <w:sz w:val="20"/>
                <w:szCs w:val="20"/>
                <w:lang w:val="en-US"/>
              </w:rPr>
              <w:t>Overschrijding</w:t>
            </w:r>
            <w:r w:rsidRPr="008162B0">
              <w:rPr>
                <w:rFonts w:ascii="Calibri" w:hAnsi="Calibri" w:cs="Calibri"/>
                <w:sz w:val="20"/>
                <w:szCs w:val="20"/>
                <w:vertAlign w:val="superscript"/>
                <w:lang w:val="en-US"/>
              </w:rPr>
              <w:t>3</w:t>
            </w:r>
          </w:p>
        </w:tc>
        <w:tc>
          <w:tcPr>
            <w:tcW w:w="870" w:type="dxa"/>
            <w:vAlign w:val="center"/>
          </w:tcPr>
          <w:p w:rsidRPr="008162B0" w:rsidR="00F019F6" w:rsidP="00B124BE" w:rsidRDefault="00F019F6" w14:paraId="4CAFA32F"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2,1</w:t>
            </w:r>
          </w:p>
        </w:tc>
        <w:tc>
          <w:tcPr>
            <w:tcW w:w="871" w:type="dxa"/>
            <w:vAlign w:val="center"/>
          </w:tcPr>
          <w:p w:rsidRPr="008162B0" w:rsidR="00F019F6" w:rsidP="00B124BE" w:rsidRDefault="00F019F6" w14:paraId="091422CF"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-17,6</w:t>
            </w:r>
          </w:p>
        </w:tc>
        <w:tc>
          <w:tcPr>
            <w:tcW w:w="806" w:type="dxa"/>
            <w:vAlign w:val="center"/>
          </w:tcPr>
          <w:p w:rsidRPr="008162B0" w:rsidR="00F019F6" w:rsidP="00B124BE" w:rsidRDefault="00F019F6" w14:paraId="648825C8"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2,9</w:t>
            </w:r>
          </w:p>
        </w:tc>
        <w:tc>
          <w:tcPr>
            <w:tcW w:w="843" w:type="dxa"/>
            <w:vAlign w:val="center"/>
          </w:tcPr>
          <w:p w:rsidRPr="008162B0" w:rsidR="00F019F6" w:rsidP="00B124BE" w:rsidRDefault="00F019F6" w14:paraId="561E478A"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-9,6</w:t>
            </w:r>
          </w:p>
        </w:tc>
        <w:tc>
          <w:tcPr>
            <w:tcW w:w="834" w:type="dxa"/>
            <w:vAlign w:val="center"/>
          </w:tcPr>
          <w:p w:rsidRPr="008162B0" w:rsidR="00F019F6" w:rsidP="00B124BE" w:rsidRDefault="00F019F6" w14:paraId="62AB69D3"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-0,5</w:t>
            </w:r>
          </w:p>
        </w:tc>
        <w:tc>
          <w:tcPr>
            <w:tcW w:w="843" w:type="dxa"/>
            <w:vAlign w:val="center"/>
          </w:tcPr>
          <w:p w:rsidRPr="008162B0" w:rsidR="00F019F6" w:rsidP="00B124BE" w:rsidRDefault="00F019F6" w14:paraId="6507A4AF"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-3,7</w:t>
            </w:r>
          </w:p>
        </w:tc>
        <w:tc>
          <w:tcPr>
            <w:tcW w:w="808" w:type="dxa"/>
            <w:vAlign w:val="center"/>
          </w:tcPr>
          <w:p w:rsidRPr="008162B0" w:rsidR="00F019F6" w:rsidP="00B124BE" w:rsidRDefault="00F019F6" w14:paraId="7145B007"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-1,8</w:t>
            </w:r>
          </w:p>
        </w:tc>
        <w:tc>
          <w:tcPr>
            <w:tcW w:w="824" w:type="dxa"/>
            <w:vAlign w:val="center"/>
          </w:tcPr>
          <w:p w:rsidRPr="008162B0" w:rsidR="00F019F6" w:rsidP="00B124BE" w:rsidRDefault="00F019F6" w14:paraId="197EF04F" w14:textId="77777777">
            <w:pPr>
              <w:tabs>
                <w:tab w:val="decimal" w:pos="404"/>
              </w:tabs>
              <w:rPr>
                <w:rFonts w:ascii="Calibri" w:hAnsi="Calibri" w:cs="Calibri"/>
                <w:color w:val="000000"/>
                <w:sz w:val="20"/>
                <w:szCs w:val="20"/>
              </w:rPr>
            </w:pPr>
            <w:r w:rsidRPr="008162B0">
              <w:rPr>
                <w:rFonts w:ascii="Calibri" w:hAnsi="Calibri" w:cs="Calibri"/>
                <w:color w:val="000000"/>
                <w:sz w:val="20"/>
                <w:szCs w:val="20"/>
              </w:rPr>
              <w:t>-4,1</w:t>
            </w:r>
          </w:p>
        </w:tc>
      </w:tr>
    </w:tbl>
    <w:p w:rsidRPr="008162B0" w:rsidR="00F019F6" w:rsidP="00F019F6" w:rsidRDefault="00F019F6" w14:paraId="66FD37DB" w14:textId="77777777">
      <w:pPr>
        <w:rPr>
          <w:rFonts w:ascii="Calibri" w:hAnsi="Calibri" w:cs="Calibri"/>
          <w:vertAlign w:val="superscript"/>
        </w:rPr>
      </w:pPr>
    </w:p>
    <w:p w:rsidRPr="008162B0" w:rsidR="00F019F6" w:rsidP="00F019F6" w:rsidRDefault="00F019F6" w14:paraId="1B54CB91" w14:textId="77777777">
      <w:pPr>
        <w:ind w:left="238" w:hanging="238"/>
        <w:rPr>
          <w:rFonts w:ascii="Calibri" w:hAnsi="Calibri" w:cs="Calibri"/>
          <w:i/>
          <w:iCs/>
        </w:rPr>
      </w:pPr>
      <w:r w:rsidRPr="008162B0">
        <w:rPr>
          <w:rFonts w:ascii="Calibri" w:hAnsi="Calibri" w:cs="Calibri"/>
          <w:vertAlign w:val="superscript"/>
        </w:rPr>
        <w:t>1</w:t>
      </w:r>
      <w:r w:rsidRPr="008162B0">
        <w:rPr>
          <w:rFonts w:ascii="Calibri" w:hAnsi="Calibri" w:cs="Calibri"/>
        </w:rPr>
        <w:t>)</w:t>
      </w:r>
      <w:r w:rsidRPr="008162B0">
        <w:rPr>
          <w:rFonts w:ascii="Calibri" w:hAnsi="Calibri" w:cs="Calibri"/>
        </w:rPr>
        <w:tab/>
        <w:t xml:space="preserve">Betreft de in 2024 gerealiseerde mestproductie </w:t>
      </w:r>
      <w:r w:rsidRPr="008162B0">
        <w:rPr>
          <w:rFonts w:ascii="Calibri" w:hAnsi="Calibri" w:cs="Calibri"/>
          <w:i/>
          <w:iCs/>
        </w:rPr>
        <w:t>(bron: CBS)</w:t>
      </w:r>
    </w:p>
    <w:p w:rsidRPr="008162B0" w:rsidR="00F019F6" w:rsidP="00F019F6" w:rsidRDefault="00F019F6" w14:paraId="1F122895" w14:textId="77777777">
      <w:pPr>
        <w:ind w:left="238" w:hanging="238"/>
        <w:rPr>
          <w:rFonts w:ascii="Calibri" w:hAnsi="Calibri" w:cs="Calibri"/>
        </w:rPr>
      </w:pPr>
      <w:r w:rsidRPr="008162B0">
        <w:rPr>
          <w:rFonts w:ascii="Calibri" w:hAnsi="Calibri" w:cs="Calibri"/>
          <w:vertAlign w:val="superscript"/>
        </w:rPr>
        <w:t>2</w:t>
      </w:r>
      <w:r w:rsidRPr="008162B0">
        <w:rPr>
          <w:rFonts w:ascii="Calibri" w:hAnsi="Calibri" w:cs="Calibri"/>
        </w:rPr>
        <w:t>)</w:t>
      </w:r>
      <w:r w:rsidRPr="008162B0">
        <w:rPr>
          <w:rFonts w:ascii="Calibri" w:hAnsi="Calibri" w:cs="Calibri"/>
        </w:rPr>
        <w:tab/>
        <w:t>Betreft het potentiële effect op de mestproductie bij 90% deelname aan Lbv en Lbv-plus op basis van de op 29 oktober 2025 bij RVO geregistreerde verleningsbeschikkingen</w:t>
      </w:r>
    </w:p>
    <w:p w:rsidRPr="008162B0" w:rsidR="00F019F6" w:rsidP="00F019F6" w:rsidRDefault="00F019F6" w14:paraId="16ABAABB" w14:textId="77777777">
      <w:pPr>
        <w:ind w:left="238" w:hanging="238"/>
        <w:rPr>
          <w:rFonts w:ascii="Calibri" w:hAnsi="Calibri" w:cs="Calibri"/>
        </w:rPr>
      </w:pPr>
      <w:r w:rsidRPr="008162B0">
        <w:rPr>
          <w:rFonts w:ascii="Calibri" w:hAnsi="Calibri" w:cs="Calibri"/>
          <w:vertAlign w:val="superscript"/>
        </w:rPr>
        <w:t>3</w:t>
      </w:r>
      <w:r w:rsidRPr="008162B0">
        <w:rPr>
          <w:rFonts w:ascii="Calibri" w:hAnsi="Calibri" w:cs="Calibri"/>
        </w:rPr>
        <w:t>)</w:t>
      </w:r>
      <w:r w:rsidRPr="008162B0">
        <w:rPr>
          <w:rFonts w:ascii="Calibri" w:hAnsi="Calibri" w:cs="Calibri"/>
        </w:rPr>
        <w:tab/>
        <w:t>Er is sprake van een overschrijding van het plafond als het vermelde getal positief (+) is. Is het getal negatief (-) dan is er sprake van een onderschrijding van het plafond.</w:t>
      </w:r>
    </w:p>
    <w:p w:rsidRPr="008162B0" w:rsidR="00F019F6" w:rsidP="00F019F6" w:rsidRDefault="00F019F6" w14:paraId="52C1902A" w14:textId="77777777">
      <w:pPr>
        <w:rPr>
          <w:rFonts w:ascii="Calibri" w:hAnsi="Calibri" w:cs="Calibri"/>
        </w:rPr>
      </w:pPr>
    </w:p>
    <w:p w:rsidRPr="008162B0" w:rsidR="00F019F6" w:rsidP="00F019F6" w:rsidRDefault="00F019F6" w14:paraId="66C478FE" w14:textId="77777777">
      <w:pPr>
        <w:rPr>
          <w:rFonts w:ascii="Calibri" w:hAnsi="Calibri" w:cs="Calibri"/>
        </w:rPr>
      </w:pPr>
      <w:r w:rsidRPr="008162B0">
        <w:rPr>
          <w:rFonts w:ascii="Calibri" w:hAnsi="Calibri" w:cs="Calibri"/>
          <w:i/>
          <w:iCs/>
        </w:rPr>
        <w:t>Reflectie</w:t>
      </w:r>
    </w:p>
    <w:p w:rsidRPr="008162B0" w:rsidR="00F019F6" w:rsidP="00F019F6" w:rsidRDefault="00F019F6" w14:paraId="1A628B08" w14:textId="77777777">
      <w:pPr>
        <w:rPr>
          <w:rFonts w:ascii="Calibri" w:hAnsi="Calibri" w:cs="Calibri"/>
        </w:rPr>
      </w:pPr>
      <w:r w:rsidRPr="008162B0">
        <w:rPr>
          <w:rFonts w:ascii="Calibri" w:hAnsi="Calibri" w:cs="Calibri"/>
        </w:rPr>
        <w:lastRenderedPageBreak/>
        <w:t>Zoals aangegeven acht ik een scenario waarbij uit wordt gegaan van een deelnamepercentage aan Lbv en Lbv-plus van 90% in plaats van 80% realistisch. Daarbij in ogenschouw nemend dat 98% van de veehouders met een verleningsbeschikking op 29 oktober 2025 de modelovereenkomst ondertekend heeft en een eerste subsidievoorschot ontvangen heeft. De ervaring met eerdere regelingen leert dat als men eenmaal deze stap heeft gezet er weinigen zijn die alsnog besluiten het bedrijf toch niet te beëindigen. Maar ook in het 90%-scenario zal het nationale fosfaatproductieplafond (+2,1 miljoen kg) en het sectorale fosfaatproductieplafond voor melkvee (+2,9 miljoen kg) waarschijnlijk overschreden worden, terwijl de andere plafonds op termijn waarschijnlijk niet overschreden zullen worden. Dit blijft echter een inschatting van de mestproductie, de werkelijke mestproductie over 2025 zal echter pas duidelijk worden in de zomer van 2026. Tot die tijd is het zaak om de ontwikkelingen nauwgezet te blijven volgen.</w:t>
      </w:r>
    </w:p>
    <w:p w:rsidRPr="008162B0" w:rsidR="00F019F6" w:rsidP="008162B0" w:rsidRDefault="00F019F6" w14:paraId="517C74D1" w14:textId="77777777">
      <w:pPr>
        <w:pStyle w:val="Geenafstand"/>
        <w:rPr>
          <w:rFonts w:ascii="Calibri" w:hAnsi="Calibri" w:cs="Calibri"/>
        </w:rPr>
      </w:pPr>
    </w:p>
    <w:p w:rsidRPr="008162B0" w:rsidR="008162B0" w:rsidP="008162B0" w:rsidRDefault="008162B0" w14:paraId="5A0FCB45" w14:textId="5321F0D1">
      <w:pPr>
        <w:pStyle w:val="Geenafstand"/>
        <w:rPr>
          <w:rFonts w:ascii="Calibri" w:hAnsi="Calibri" w:cs="Calibri"/>
        </w:rPr>
      </w:pPr>
      <w:r w:rsidRPr="008162B0">
        <w:rPr>
          <w:rFonts w:ascii="Calibri" w:hAnsi="Calibri" w:cs="Calibri"/>
        </w:rPr>
        <w:t>De m</w:t>
      </w:r>
      <w:r w:rsidRPr="008162B0">
        <w:rPr>
          <w:rFonts w:ascii="Calibri" w:hAnsi="Calibri" w:cs="Calibri"/>
        </w:rPr>
        <w:t>inister van Landbouw, Visserij, Voedselzekerheid en Natuur</w:t>
      </w:r>
      <w:r w:rsidRPr="008162B0">
        <w:rPr>
          <w:rFonts w:ascii="Calibri" w:hAnsi="Calibri" w:cs="Calibri"/>
        </w:rPr>
        <w:t>,</w:t>
      </w:r>
    </w:p>
    <w:p w:rsidRPr="008162B0" w:rsidR="00F019F6" w:rsidP="008162B0" w:rsidRDefault="00F019F6" w14:paraId="2AE9ECE7" w14:textId="70CF9A77">
      <w:pPr>
        <w:pStyle w:val="Geenafstand"/>
        <w:rPr>
          <w:rFonts w:ascii="Calibri" w:hAnsi="Calibri" w:cs="Calibri"/>
        </w:rPr>
      </w:pPr>
      <w:r w:rsidRPr="008162B0">
        <w:rPr>
          <w:rFonts w:ascii="Calibri" w:hAnsi="Calibri" w:cs="Calibri"/>
        </w:rPr>
        <w:t>F</w:t>
      </w:r>
      <w:r w:rsidRPr="008162B0" w:rsidR="008162B0">
        <w:rPr>
          <w:rFonts w:ascii="Calibri" w:hAnsi="Calibri" w:cs="Calibri"/>
        </w:rPr>
        <w:t>.</w:t>
      </w:r>
      <w:r w:rsidRPr="008162B0">
        <w:rPr>
          <w:rFonts w:ascii="Calibri" w:hAnsi="Calibri" w:cs="Calibri"/>
        </w:rPr>
        <w:t>M</w:t>
      </w:r>
      <w:r w:rsidRPr="008162B0" w:rsidR="008162B0">
        <w:rPr>
          <w:rFonts w:ascii="Calibri" w:hAnsi="Calibri" w:cs="Calibri"/>
        </w:rPr>
        <w:t>.</w:t>
      </w:r>
      <w:r w:rsidRPr="008162B0">
        <w:rPr>
          <w:rFonts w:ascii="Calibri" w:hAnsi="Calibri" w:cs="Calibri"/>
        </w:rPr>
        <w:t xml:space="preserve"> Wiersma</w:t>
      </w:r>
    </w:p>
    <w:p w:rsidRPr="008162B0" w:rsidR="00FE0FA3" w:rsidP="008162B0" w:rsidRDefault="00FE0FA3" w14:paraId="7D0FECA4" w14:textId="77777777">
      <w:pPr>
        <w:pStyle w:val="Geenafstand"/>
        <w:rPr>
          <w:rFonts w:ascii="Calibri" w:hAnsi="Calibri" w:cs="Calibri"/>
        </w:rPr>
      </w:pPr>
    </w:p>
    <w:sectPr w:rsidRPr="008162B0" w:rsidR="00FE0FA3" w:rsidSect="0058578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5909" w14:textId="77777777" w:rsidR="00F019F6" w:rsidRDefault="00F019F6" w:rsidP="00F019F6">
      <w:pPr>
        <w:spacing w:after="0" w:line="240" w:lineRule="auto"/>
      </w:pPr>
      <w:r>
        <w:separator/>
      </w:r>
    </w:p>
  </w:endnote>
  <w:endnote w:type="continuationSeparator" w:id="0">
    <w:p w14:paraId="58458C16" w14:textId="77777777" w:rsidR="00F019F6" w:rsidRDefault="00F019F6" w:rsidP="00F0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B8E3" w14:textId="77777777" w:rsidR="00F019F6" w:rsidRPr="00F019F6" w:rsidRDefault="00F019F6" w:rsidP="00F019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4B01" w14:textId="77777777" w:rsidR="00F019F6" w:rsidRPr="00F019F6" w:rsidRDefault="00F019F6" w:rsidP="00F019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CC2C" w14:textId="77777777" w:rsidR="00F019F6" w:rsidRPr="00F019F6" w:rsidRDefault="00F019F6" w:rsidP="00F019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94FB" w14:textId="77777777" w:rsidR="00F019F6" w:rsidRDefault="00F019F6" w:rsidP="00F019F6">
      <w:pPr>
        <w:spacing w:after="0" w:line="240" w:lineRule="auto"/>
      </w:pPr>
      <w:r>
        <w:separator/>
      </w:r>
    </w:p>
  </w:footnote>
  <w:footnote w:type="continuationSeparator" w:id="0">
    <w:p w14:paraId="69275EA9" w14:textId="77777777" w:rsidR="00F019F6" w:rsidRDefault="00F019F6" w:rsidP="00F019F6">
      <w:pPr>
        <w:spacing w:after="0" w:line="240" w:lineRule="auto"/>
      </w:pPr>
      <w:r>
        <w:continuationSeparator/>
      </w:r>
    </w:p>
  </w:footnote>
  <w:footnote w:id="1">
    <w:p w14:paraId="6B0DEEBC" w14:textId="77777777" w:rsidR="00F019F6" w:rsidRPr="008162B0" w:rsidRDefault="00F019F6" w:rsidP="00F019F6">
      <w:pPr>
        <w:pStyle w:val="Voetnoottekst"/>
        <w:rPr>
          <w:rFonts w:ascii="Calibri" w:hAnsi="Calibri" w:cs="Calibri"/>
          <w:sz w:val="20"/>
        </w:rPr>
      </w:pPr>
      <w:r w:rsidRPr="008162B0">
        <w:rPr>
          <w:rStyle w:val="Voetnootmarkering"/>
          <w:rFonts w:ascii="Calibri" w:hAnsi="Calibri" w:cs="Calibri"/>
          <w:sz w:val="20"/>
        </w:rPr>
        <w:footnoteRef/>
      </w:r>
      <w:r w:rsidRPr="008162B0">
        <w:rPr>
          <w:rFonts w:ascii="Calibri" w:hAnsi="Calibri" w:cs="Calibri"/>
          <w:sz w:val="20"/>
        </w:rPr>
        <w:t xml:space="preserve"> https://www.cbs.nl/nl-nl/longread/aanvullende-statistische-diensten/2025/monitor-fosfaat-en-stikstofexcretie-in-dierlijke-mest-derde-kwartaal-2025</w:t>
      </w:r>
    </w:p>
  </w:footnote>
  <w:footnote w:id="2">
    <w:p w14:paraId="108CA43A" w14:textId="77777777" w:rsidR="00F019F6" w:rsidRPr="008162B0" w:rsidRDefault="00F019F6" w:rsidP="00F019F6">
      <w:pPr>
        <w:pStyle w:val="Voetnoottekst"/>
        <w:rPr>
          <w:rFonts w:ascii="Calibri" w:hAnsi="Calibri" w:cs="Calibri"/>
          <w:sz w:val="20"/>
        </w:rPr>
      </w:pPr>
      <w:r w:rsidRPr="008162B0">
        <w:rPr>
          <w:rStyle w:val="Voetnootmarkering"/>
          <w:rFonts w:ascii="Calibri" w:hAnsi="Calibri" w:cs="Calibri"/>
          <w:sz w:val="20"/>
        </w:rPr>
        <w:footnoteRef/>
      </w:r>
      <w:r w:rsidRPr="008162B0">
        <w:rPr>
          <w:rFonts w:ascii="Calibri" w:hAnsi="Calibri" w:cs="Calibri"/>
          <w:sz w:val="20"/>
        </w:rPr>
        <w:t xml:space="preserve"> Kamerstukken II 2025/26, 33 037, nr. 621 </w:t>
      </w:r>
    </w:p>
  </w:footnote>
  <w:footnote w:id="3">
    <w:p w14:paraId="7E84F758" w14:textId="77777777" w:rsidR="00F019F6" w:rsidRPr="008162B0" w:rsidRDefault="00F019F6" w:rsidP="00F019F6">
      <w:pPr>
        <w:pStyle w:val="Voetnoottekst"/>
        <w:rPr>
          <w:rFonts w:ascii="Calibri" w:hAnsi="Calibri" w:cs="Calibri"/>
          <w:sz w:val="20"/>
        </w:rPr>
      </w:pPr>
      <w:r w:rsidRPr="008162B0">
        <w:rPr>
          <w:rStyle w:val="Voetnootmarkering"/>
          <w:rFonts w:ascii="Calibri" w:hAnsi="Calibri" w:cs="Calibri"/>
          <w:sz w:val="20"/>
        </w:rPr>
        <w:footnoteRef/>
      </w:r>
      <w:r w:rsidRPr="008162B0">
        <w:rPr>
          <w:rFonts w:ascii="Calibri" w:hAnsi="Calibri" w:cs="Calibri"/>
          <w:sz w:val="20"/>
        </w:rPr>
        <w:t xml:space="preserve"> Kamerstukken II 2020/21, 35 334, nr. 159</w:t>
      </w:r>
    </w:p>
  </w:footnote>
  <w:footnote w:id="4">
    <w:p w14:paraId="4E11E69A" w14:textId="77777777" w:rsidR="00F019F6" w:rsidRPr="008162B0" w:rsidRDefault="00F019F6" w:rsidP="00F019F6">
      <w:pPr>
        <w:pStyle w:val="Voetnoottekst"/>
        <w:rPr>
          <w:rFonts w:ascii="Calibri" w:hAnsi="Calibri" w:cs="Calibri"/>
          <w:sz w:val="20"/>
        </w:rPr>
      </w:pPr>
      <w:r w:rsidRPr="008162B0">
        <w:rPr>
          <w:rStyle w:val="Voetnootmarkering"/>
          <w:rFonts w:ascii="Calibri" w:hAnsi="Calibri" w:cs="Calibri"/>
          <w:sz w:val="20"/>
        </w:rPr>
        <w:footnoteRef/>
      </w:r>
      <w:r w:rsidRPr="008162B0">
        <w:rPr>
          <w:rFonts w:ascii="Calibri" w:hAnsi="Calibri" w:cs="Calibri"/>
          <w:sz w:val="20"/>
        </w:rPr>
        <w:t xml:space="preserve"> Kamerstukken II 2024/25, 33 037, nr. 586</w:t>
      </w:r>
    </w:p>
  </w:footnote>
  <w:footnote w:id="5">
    <w:p w14:paraId="1FC870B2" w14:textId="77777777" w:rsidR="00F019F6" w:rsidRPr="008162B0" w:rsidRDefault="00F019F6" w:rsidP="00F019F6">
      <w:pPr>
        <w:pStyle w:val="Voetnoottekst"/>
        <w:rPr>
          <w:rFonts w:ascii="Calibri" w:hAnsi="Calibri" w:cs="Calibri"/>
          <w:sz w:val="20"/>
        </w:rPr>
      </w:pPr>
      <w:r w:rsidRPr="008162B0">
        <w:rPr>
          <w:rStyle w:val="Voetnootmarkering"/>
          <w:rFonts w:ascii="Calibri" w:hAnsi="Calibri" w:cs="Calibri"/>
          <w:sz w:val="20"/>
        </w:rPr>
        <w:footnoteRef/>
      </w:r>
      <w:r w:rsidRPr="008162B0">
        <w:rPr>
          <w:rFonts w:ascii="Calibri" w:hAnsi="Calibri" w:cs="Calibri"/>
          <w:sz w:val="20"/>
        </w:rPr>
        <w:t xml:space="preserve"> Met verleningsbeschikkingen wordt hier bedoeld het aantal subsidieverleningen op 29 oktober 2025 die nog niet zijn ingetrokken (omdat een veehouder bijvoorbeeld heeft besloten niet tot beëindiging over te gaan of niet binnen de vastgestelde termijn aan de vereisten uit de subsidieregeling heeft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381C" w14:textId="77777777" w:rsidR="00F019F6" w:rsidRPr="00F019F6" w:rsidRDefault="00F019F6" w:rsidP="00F019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3FBF" w14:textId="77777777" w:rsidR="00F019F6" w:rsidRPr="00F019F6" w:rsidRDefault="00F019F6" w:rsidP="00F019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19E4" w14:textId="77777777" w:rsidR="00F019F6" w:rsidRPr="00F019F6" w:rsidRDefault="00F019F6" w:rsidP="00F019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F6"/>
    <w:rsid w:val="000F0BA5"/>
    <w:rsid w:val="00236B9D"/>
    <w:rsid w:val="002E3E61"/>
    <w:rsid w:val="00585782"/>
    <w:rsid w:val="008162B0"/>
    <w:rsid w:val="009722E4"/>
    <w:rsid w:val="00D6085F"/>
    <w:rsid w:val="00DE2A3D"/>
    <w:rsid w:val="00EF25FA"/>
    <w:rsid w:val="00F019F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93EA"/>
  <w15:chartTrackingRefBased/>
  <w15:docId w15:val="{F6277E3B-E276-4FCA-AA0C-62D579F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19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19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19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1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9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19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19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19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19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1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9F6"/>
    <w:rPr>
      <w:rFonts w:eastAsiaTheme="majorEastAsia" w:cstheme="majorBidi"/>
      <w:color w:val="272727" w:themeColor="text1" w:themeTint="D8"/>
    </w:rPr>
  </w:style>
  <w:style w:type="paragraph" w:styleId="Titel">
    <w:name w:val="Title"/>
    <w:basedOn w:val="Standaard"/>
    <w:next w:val="Standaard"/>
    <w:link w:val="TitelChar"/>
    <w:uiPriority w:val="10"/>
    <w:qFormat/>
    <w:rsid w:val="00F0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9F6"/>
    <w:rPr>
      <w:i/>
      <w:iCs/>
      <w:color w:val="404040" w:themeColor="text1" w:themeTint="BF"/>
    </w:rPr>
  </w:style>
  <w:style w:type="paragraph" w:styleId="Lijstalinea">
    <w:name w:val="List Paragraph"/>
    <w:basedOn w:val="Standaard"/>
    <w:uiPriority w:val="34"/>
    <w:qFormat/>
    <w:rsid w:val="00F019F6"/>
    <w:pPr>
      <w:ind w:left="720"/>
      <w:contextualSpacing/>
    </w:pPr>
  </w:style>
  <w:style w:type="character" w:styleId="Intensievebenadrukking">
    <w:name w:val="Intense Emphasis"/>
    <w:basedOn w:val="Standaardalinea-lettertype"/>
    <w:uiPriority w:val="21"/>
    <w:qFormat/>
    <w:rsid w:val="00F019F6"/>
    <w:rPr>
      <w:i/>
      <w:iCs/>
      <w:color w:val="0F4761" w:themeColor="accent1" w:themeShade="BF"/>
    </w:rPr>
  </w:style>
  <w:style w:type="paragraph" w:styleId="Duidelijkcitaat">
    <w:name w:val="Intense Quote"/>
    <w:basedOn w:val="Standaard"/>
    <w:next w:val="Standaard"/>
    <w:link w:val="DuidelijkcitaatChar"/>
    <w:uiPriority w:val="30"/>
    <w:qFormat/>
    <w:rsid w:val="00F0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19F6"/>
    <w:rPr>
      <w:i/>
      <w:iCs/>
      <w:color w:val="0F4761" w:themeColor="accent1" w:themeShade="BF"/>
    </w:rPr>
  </w:style>
  <w:style w:type="character" w:styleId="Intensieveverwijzing">
    <w:name w:val="Intense Reference"/>
    <w:basedOn w:val="Standaardalinea-lettertype"/>
    <w:uiPriority w:val="32"/>
    <w:qFormat/>
    <w:rsid w:val="00F019F6"/>
    <w:rPr>
      <w:b/>
      <w:bCs/>
      <w:smallCaps/>
      <w:color w:val="0F4761" w:themeColor="accent1" w:themeShade="BF"/>
      <w:spacing w:val="5"/>
    </w:rPr>
  </w:style>
  <w:style w:type="paragraph" w:styleId="Koptekst">
    <w:name w:val="header"/>
    <w:basedOn w:val="Standaard"/>
    <w:link w:val="KoptekstChar1"/>
    <w:rsid w:val="00F019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019F6"/>
  </w:style>
  <w:style w:type="paragraph" w:styleId="Voettekst">
    <w:name w:val="footer"/>
    <w:basedOn w:val="Standaard"/>
    <w:link w:val="VoettekstChar1"/>
    <w:rsid w:val="00F019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019F6"/>
  </w:style>
  <w:style w:type="table" w:styleId="Tabelraster">
    <w:name w:val="Table Grid"/>
    <w:basedOn w:val="Standaardtabel"/>
    <w:rsid w:val="00F019F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019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19F6"/>
    <w:rPr>
      <w:rFonts w:ascii="Verdana" w:hAnsi="Verdana"/>
      <w:noProof/>
      <w:sz w:val="13"/>
      <w:szCs w:val="24"/>
      <w:lang w:eastAsia="nl-NL"/>
    </w:rPr>
  </w:style>
  <w:style w:type="paragraph" w:customStyle="1" w:styleId="Huisstijl-Gegeven">
    <w:name w:val="Huisstijl-Gegeven"/>
    <w:basedOn w:val="Standaard"/>
    <w:link w:val="Huisstijl-GegevenCharChar"/>
    <w:rsid w:val="00F019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19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19F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019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19F6"/>
    <w:pPr>
      <w:spacing w:after="0"/>
    </w:pPr>
    <w:rPr>
      <w:b/>
    </w:rPr>
  </w:style>
  <w:style w:type="paragraph" w:customStyle="1" w:styleId="Huisstijl-Paginanummering">
    <w:name w:val="Huisstijl-Paginanummering"/>
    <w:basedOn w:val="Standaard"/>
    <w:rsid w:val="00F019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019F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019F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019F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019F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019F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019F6"/>
    <w:rPr>
      <w:vertAlign w:val="superscript"/>
    </w:rPr>
  </w:style>
  <w:style w:type="paragraph" w:styleId="Geenafstand">
    <w:name w:val="No Spacing"/>
    <w:uiPriority w:val="1"/>
    <w:qFormat/>
    <w:rsid w:val="00816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1612</ap:Words>
  <ap:Characters>8872</ap:Characters>
  <ap:DocSecurity>0</ap:DocSecurity>
  <ap:Lines>73</ap:Lines>
  <ap:Paragraphs>20</ap:Paragraphs>
  <ap:ScaleCrop>false</ap:ScaleCrop>
  <ap:LinksUpToDate>false</ap:LinksUpToDate>
  <ap:CharactersWithSpaces>10464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2025-11-27T14:00:00.0000000Z</dcterms:created>
  <dcterms:modified xsi:type="dcterms:W3CDTF">2025-11-27T14:00:00.0000000Z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