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7FE35A" w14:textId="77777777">
        <w:tc>
          <w:tcPr>
            <w:tcW w:w="6379" w:type="dxa"/>
            <w:gridSpan w:val="2"/>
            <w:tcBorders>
              <w:top w:val="nil"/>
              <w:left w:val="nil"/>
              <w:bottom w:val="nil"/>
              <w:right w:val="nil"/>
            </w:tcBorders>
            <w:vAlign w:val="center"/>
          </w:tcPr>
          <w:p w:rsidR="004330ED" w:rsidP="00EA1CE4" w:rsidRDefault="004330ED" w14:paraId="6DC1F52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E710E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B2D8DB" w14:textId="77777777">
        <w:trPr>
          <w:cantSplit/>
        </w:trPr>
        <w:tc>
          <w:tcPr>
            <w:tcW w:w="10348" w:type="dxa"/>
            <w:gridSpan w:val="3"/>
            <w:tcBorders>
              <w:top w:val="single" w:color="auto" w:sz="4" w:space="0"/>
              <w:left w:val="nil"/>
              <w:bottom w:val="nil"/>
              <w:right w:val="nil"/>
            </w:tcBorders>
          </w:tcPr>
          <w:p w:rsidR="004330ED" w:rsidP="004A1E29" w:rsidRDefault="004330ED" w14:paraId="1841DC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8D37368" w14:textId="77777777">
        <w:trPr>
          <w:cantSplit/>
        </w:trPr>
        <w:tc>
          <w:tcPr>
            <w:tcW w:w="10348" w:type="dxa"/>
            <w:gridSpan w:val="3"/>
            <w:tcBorders>
              <w:top w:val="nil"/>
              <w:left w:val="nil"/>
              <w:bottom w:val="nil"/>
              <w:right w:val="nil"/>
            </w:tcBorders>
          </w:tcPr>
          <w:p w:rsidR="004330ED" w:rsidP="00BF623B" w:rsidRDefault="004330ED" w14:paraId="3536226D" w14:textId="77777777">
            <w:pPr>
              <w:pStyle w:val="Amendement"/>
              <w:tabs>
                <w:tab w:val="clear" w:pos="3310"/>
                <w:tab w:val="clear" w:pos="3600"/>
              </w:tabs>
              <w:rPr>
                <w:rFonts w:ascii="Times New Roman" w:hAnsi="Times New Roman"/>
                <w:b w:val="0"/>
              </w:rPr>
            </w:pPr>
          </w:p>
        </w:tc>
      </w:tr>
      <w:tr w:rsidR="004330ED" w:rsidTr="00EA1CE4" w14:paraId="761589F4" w14:textId="77777777">
        <w:trPr>
          <w:cantSplit/>
        </w:trPr>
        <w:tc>
          <w:tcPr>
            <w:tcW w:w="10348" w:type="dxa"/>
            <w:gridSpan w:val="3"/>
            <w:tcBorders>
              <w:top w:val="nil"/>
              <w:left w:val="nil"/>
              <w:bottom w:val="single" w:color="auto" w:sz="4" w:space="0"/>
              <w:right w:val="nil"/>
            </w:tcBorders>
          </w:tcPr>
          <w:p w:rsidR="004330ED" w:rsidP="00BF623B" w:rsidRDefault="004330ED" w14:paraId="62FF4561" w14:textId="77777777">
            <w:pPr>
              <w:pStyle w:val="Amendement"/>
              <w:tabs>
                <w:tab w:val="clear" w:pos="3310"/>
                <w:tab w:val="clear" w:pos="3600"/>
              </w:tabs>
              <w:rPr>
                <w:rFonts w:ascii="Times New Roman" w:hAnsi="Times New Roman"/>
              </w:rPr>
            </w:pPr>
          </w:p>
        </w:tc>
      </w:tr>
      <w:tr w:rsidR="004330ED" w:rsidTr="00EA1CE4" w14:paraId="46D55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5A4F2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9C3CCD" w14:textId="77777777">
            <w:pPr>
              <w:suppressAutoHyphens/>
              <w:ind w:left="-70"/>
              <w:rPr>
                <w:b/>
              </w:rPr>
            </w:pPr>
          </w:p>
        </w:tc>
      </w:tr>
      <w:tr w:rsidR="003C21AC" w:rsidTr="00EA1CE4" w14:paraId="518C7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84284" w14:paraId="020E9A8F" w14:textId="5D694BC1">
            <w:pPr>
              <w:pStyle w:val="Amendement"/>
              <w:tabs>
                <w:tab w:val="clear" w:pos="3310"/>
                <w:tab w:val="clear" w:pos="3600"/>
              </w:tabs>
              <w:rPr>
                <w:rFonts w:ascii="Times New Roman" w:hAnsi="Times New Roman"/>
              </w:rPr>
            </w:pPr>
            <w:r>
              <w:rPr>
                <w:rFonts w:ascii="Times New Roman" w:hAnsi="Times New Roman"/>
              </w:rPr>
              <w:t>36 742</w:t>
            </w:r>
          </w:p>
        </w:tc>
        <w:tc>
          <w:tcPr>
            <w:tcW w:w="7371" w:type="dxa"/>
            <w:gridSpan w:val="2"/>
          </w:tcPr>
          <w:p w:rsidRPr="00F84284" w:rsidR="00F84284" w:rsidRDefault="00F84284" w14:paraId="1ABD89D6" w14:textId="77777777">
            <w:pPr>
              <w:rPr>
                <w:b/>
                <w:bCs/>
              </w:rPr>
            </w:pPr>
            <w:r w:rsidRPr="00F84284">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F84284" w:rsidR="003C21AC" w:rsidP="00F84284" w:rsidRDefault="003C21AC" w14:paraId="054C0C9C" w14:textId="3E534C47">
            <w:pPr>
              <w:rPr>
                <w:b/>
                <w:bCs/>
              </w:rPr>
            </w:pPr>
          </w:p>
        </w:tc>
      </w:tr>
      <w:tr w:rsidR="003C21AC" w:rsidTr="00EA1CE4" w14:paraId="40DB9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32B96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FF5E90" w14:textId="77777777">
            <w:pPr>
              <w:pStyle w:val="Amendement"/>
              <w:tabs>
                <w:tab w:val="clear" w:pos="3310"/>
                <w:tab w:val="clear" w:pos="3600"/>
              </w:tabs>
              <w:ind w:left="-70"/>
              <w:rPr>
                <w:rFonts w:ascii="Times New Roman" w:hAnsi="Times New Roman"/>
              </w:rPr>
            </w:pPr>
          </w:p>
        </w:tc>
      </w:tr>
      <w:tr w:rsidR="003C21AC" w:rsidTr="00EA1CE4" w14:paraId="47331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A70F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1BBD1E" w14:textId="77777777">
            <w:pPr>
              <w:pStyle w:val="Amendement"/>
              <w:tabs>
                <w:tab w:val="clear" w:pos="3310"/>
                <w:tab w:val="clear" w:pos="3600"/>
              </w:tabs>
              <w:ind w:left="-70"/>
              <w:rPr>
                <w:rFonts w:ascii="Times New Roman" w:hAnsi="Times New Roman"/>
              </w:rPr>
            </w:pPr>
          </w:p>
        </w:tc>
      </w:tr>
      <w:tr w:rsidRPr="00765D77" w:rsidR="003C21AC" w:rsidTr="00EA1CE4" w14:paraId="6BF52C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65D77" w:rsidR="003C21AC" w:rsidP="00EA1CE4" w:rsidRDefault="003C21AC" w14:paraId="0D7FC2AF" w14:textId="5B32D133">
            <w:pPr>
              <w:pStyle w:val="Amendement"/>
              <w:tabs>
                <w:tab w:val="clear" w:pos="3310"/>
                <w:tab w:val="clear" w:pos="3600"/>
              </w:tabs>
              <w:rPr>
                <w:rFonts w:ascii="Times New Roman" w:hAnsi="Times New Roman"/>
                <w:szCs w:val="24"/>
              </w:rPr>
            </w:pPr>
            <w:r w:rsidRPr="00765D77">
              <w:rPr>
                <w:rFonts w:ascii="Times New Roman" w:hAnsi="Times New Roman"/>
                <w:szCs w:val="24"/>
              </w:rPr>
              <w:t xml:space="preserve">Nr. </w:t>
            </w:r>
            <w:r w:rsidR="009D6539">
              <w:rPr>
                <w:rFonts w:ascii="Times New Roman" w:hAnsi="Times New Roman"/>
                <w:caps/>
                <w:szCs w:val="24"/>
              </w:rPr>
              <w:t>11</w:t>
            </w:r>
          </w:p>
        </w:tc>
        <w:tc>
          <w:tcPr>
            <w:tcW w:w="7371" w:type="dxa"/>
            <w:gridSpan w:val="2"/>
          </w:tcPr>
          <w:p w:rsidRPr="00765D77" w:rsidR="003C21AC" w:rsidP="006E0971" w:rsidRDefault="003C21AC" w14:paraId="795C7B5A" w14:textId="3C6AE0A6">
            <w:pPr>
              <w:pStyle w:val="Amendement"/>
              <w:tabs>
                <w:tab w:val="clear" w:pos="3310"/>
                <w:tab w:val="clear" w:pos="3600"/>
              </w:tabs>
              <w:ind w:left="-70"/>
              <w:rPr>
                <w:rFonts w:ascii="Times New Roman" w:hAnsi="Times New Roman"/>
                <w:caps/>
                <w:szCs w:val="24"/>
              </w:rPr>
            </w:pPr>
            <w:r w:rsidRPr="00765D77">
              <w:rPr>
                <w:rFonts w:ascii="Times New Roman" w:hAnsi="Times New Roman"/>
                <w:caps/>
                <w:szCs w:val="24"/>
              </w:rPr>
              <w:t xml:space="preserve">AMENDEMENT VAN HET LID </w:t>
            </w:r>
            <w:r w:rsidRPr="00765D77" w:rsidR="00F84284">
              <w:rPr>
                <w:rFonts w:ascii="Times New Roman" w:hAnsi="Times New Roman"/>
                <w:caps/>
                <w:szCs w:val="24"/>
              </w:rPr>
              <w:t>Flach</w:t>
            </w:r>
          </w:p>
        </w:tc>
      </w:tr>
      <w:tr w:rsidRPr="00765D77" w:rsidR="003C21AC" w:rsidTr="00EA1CE4" w14:paraId="74E7F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65D77" w:rsidR="003C21AC" w:rsidP="006E0971" w:rsidRDefault="003C21AC" w14:paraId="37B32787" w14:textId="77777777">
            <w:pPr>
              <w:pStyle w:val="Amendement"/>
              <w:tabs>
                <w:tab w:val="clear" w:pos="3310"/>
                <w:tab w:val="clear" w:pos="3600"/>
              </w:tabs>
              <w:rPr>
                <w:rFonts w:ascii="Times New Roman" w:hAnsi="Times New Roman"/>
                <w:szCs w:val="24"/>
              </w:rPr>
            </w:pPr>
          </w:p>
        </w:tc>
        <w:tc>
          <w:tcPr>
            <w:tcW w:w="7371" w:type="dxa"/>
            <w:gridSpan w:val="2"/>
          </w:tcPr>
          <w:p w:rsidRPr="00765D77" w:rsidR="003C21AC" w:rsidP="006E0971" w:rsidRDefault="003C21AC" w14:paraId="6F002DBF" w14:textId="71BF6035">
            <w:pPr>
              <w:pStyle w:val="Amendement"/>
              <w:tabs>
                <w:tab w:val="clear" w:pos="3310"/>
                <w:tab w:val="clear" w:pos="3600"/>
              </w:tabs>
              <w:ind w:left="-70"/>
              <w:rPr>
                <w:rFonts w:ascii="Times New Roman" w:hAnsi="Times New Roman"/>
                <w:szCs w:val="24"/>
              </w:rPr>
            </w:pPr>
            <w:r w:rsidRPr="00765D77">
              <w:rPr>
                <w:rFonts w:ascii="Times New Roman" w:hAnsi="Times New Roman"/>
                <w:b w:val="0"/>
                <w:szCs w:val="24"/>
              </w:rPr>
              <w:t xml:space="preserve">Ontvangen </w:t>
            </w:r>
            <w:r w:rsidR="00AC1C8C">
              <w:rPr>
                <w:rFonts w:ascii="Times New Roman" w:hAnsi="Times New Roman"/>
                <w:b w:val="0"/>
                <w:szCs w:val="24"/>
              </w:rPr>
              <w:t>20 november</w:t>
            </w:r>
            <w:r w:rsidR="009D6539">
              <w:rPr>
                <w:rFonts w:ascii="Times New Roman" w:hAnsi="Times New Roman"/>
                <w:b w:val="0"/>
                <w:szCs w:val="24"/>
              </w:rPr>
              <w:t xml:space="preserve"> 2025</w:t>
            </w:r>
          </w:p>
        </w:tc>
      </w:tr>
      <w:tr w:rsidRPr="00765D77" w:rsidR="00B01BA6" w:rsidTr="00EA1CE4" w14:paraId="3273A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65D77" w:rsidR="00B01BA6" w:rsidP="006E0971" w:rsidRDefault="00B01BA6" w14:paraId="013E75C8" w14:textId="77777777">
            <w:pPr>
              <w:pStyle w:val="Amendement"/>
              <w:tabs>
                <w:tab w:val="clear" w:pos="3310"/>
                <w:tab w:val="clear" w:pos="3600"/>
              </w:tabs>
              <w:rPr>
                <w:rFonts w:ascii="Times New Roman" w:hAnsi="Times New Roman"/>
                <w:szCs w:val="24"/>
              </w:rPr>
            </w:pPr>
          </w:p>
        </w:tc>
        <w:tc>
          <w:tcPr>
            <w:tcW w:w="7371" w:type="dxa"/>
            <w:gridSpan w:val="2"/>
          </w:tcPr>
          <w:p w:rsidRPr="00765D77" w:rsidR="00B01BA6" w:rsidP="006E0971" w:rsidRDefault="00B01BA6" w14:paraId="54393A05" w14:textId="77777777">
            <w:pPr>
              <w:pStyle w:val="Amendement"/>
              <w:tabs>
                <w:tab w:val="clear" w:pos="3310"/>
                <w:tab w:val="clear" w:pos="3600"/>
              </w:tabs>
              <w:ind w:left="-70"/>
              <w:rPr>
                <w:rFonts w:ascii="Times New Roman" w:hAnsi="Times New Roman"/>
                <w:b w:val="0"/>
                <w:szCs w:val="24"/>
              </w:rPr>
            </w:pPr>
          </w:p>
        </w:tc>
      </w:tr>
      <w:tr w:rsidRPr="00765D77" w:rsidR="00B01BA6" w:rsidTr="00EA1CE4" w14:paraId="2A915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765D77" w:rsidR="00B01BA6" w:rsidP="0088452C" w:rsidRDefault="00B01BA6" w14:paraId="1AB8473B" w14:textId="77777777">
            <w:pPr>
              <w:ind w:firstLine="284"/>
              <w:rPr>
                <w:szCs w:val="24"/>
              </w:rPr>
            </w:pPr>
            <w:r w:rsidRPr="00765D77">
              <w:rPr>
                <w:szCs w:val="24"/>
              </w:rPr>
              <w:t>De ondergetekende stelt het volgende amendement voor:</w:t>
            </w:r>
          </w:p>
        </w:tc>
      </w:tr>
    </w:tbl>
    <w:p w:rsidRPr="00765D77" w:rsidR="003A2C0E" w:rsidP="003A2C0E" w:rsidRDefault="003A2C0E" w14:paraId="3522FADB" w14:textId="77777777">
      <w:pPr>
        <w:rPr>
          <w:b/>
          <w:bCs/>
          <w:szCs w:val="24"/>
        </w:rPr>
      </w:pPr>
    </w:p>
    <w:p w:rsidRPr="00765D77" w:rsidR="003A2C0E" w:rsidP="005D4C8D" w:rsidRDefault="00A7169E" w14:paraId="19FE7BAD" w14:textId="6A80DFAB">
      <w:pPr>
        <w:ind w:firstLine="284"/>
        <w:rPr>
          <w:szCs w:val="24"/>
        </w:rPr>
      </w:pPr>
      <w:r w:rsidRPr="00765D77">
        <w:rPr>
          <w:szCs w:val="24"/>
        </w:rPr>
        <w:t>A</w:t>
      </w:r>
      <w:r w:rsidRPr="00765D77" w:rsidR="003A2C0E">
        <w:rPr>
          <w:szCs w:val="24"/>
        </w:rPr>
        <w:t>rtikel 139</w:t>
      </w:r>
      <w:r w:rsidRPr="00765D77">
        <w:rPr>
          <w:szCs w:val="24"/>
        </w:rPr>
        <w:t xml:space="preserve"> wordt</w:t>
      </w:r>
      <w:r w:rsidRPr="00765D77" w:rsidR="003A2C0E">
        <w:rPr>
          <w:szCs w:val="24"/>
        </w:rPr>
        <w:t xml:space="preserve"> als volgt gewijzigd:</w:t>
      </w:r>
    </w:p>
    <w:p w:rsidRPr="00765D77" w:rsidR="003A2C0E" w:rsidP="003A2C0E" w:rsidRDefault="003A2C0E" w14:paraId="52DB66B3" w14:textId="38EFDB41">
      <w:pPr>
        <w:rPr>
          <w:szCs w:val="24"/>
        </w:rPr>
      </w:pPr>
    </w:p>
    <w:p w:rsidRPr="00765D77" w:rsidR="003A2C0E" w:rsidP="005D4C8D" w:rsidRDefault="001A43C6" w14:paraId="45FFCC79" w14:textId="2C55343B">
      <w:pPr>
        <w:ind w:firstLine="284"/>
        <w:rPr>
          <w:szCs w:val="24"/>
        </w:rPr>
      </w:pPr>
      <w:r w:rsidRPr="00765D77">
        <w:rPr>
          <w:szCs w:val="24"/>
        </w:rPr>
        <w:t xml:space="preserve">1. </w:t>
      </w:r>
      <w:r w:rsidRPr="00765D77" w:rsidR="003A2C0E">
        <w:rPr>
          <w:szCs w:val="24"/>
        </w:rPr>
        <w:t>In het eerste lid verval</w:t>
      </w:r>
      <w:r w:rsidRPr="00765D77" w:rsidR="00F72BF1">
        <w:rPr>
          <w:szCs w:val="24"/>
        </w:rPr>
        <w:t>t</w:t>
      </w:r>
      <w:r w:rsidRPr="00765D77" w:rsidR="003A2C0E">
        <w:rPr>
          <w:szCs w:val="24"/>
        </w:rPr>
        <w:t xml:space="preserve"> </w:t>
      </w:r>
      <w:r w:rsidRPr="00765D77" w:rsidR="00041772">
        <w:rPr>
          <w:szCs w:val="24"/>
        </w:rPr>
        <w:t>“</w:t>
      </w:r>
      <w:r w:rsidRPr="00765D77" w:rsidR="003A2C0E">
        <w:rPr>
          <w:szCs w:val="24"/>
        </w:rPr>
        <w:t>de grondbeginselen van</w:t>
      </w:r>
      <w:r w:rsidRPr="00765D77" w:rsidR="00041772">
        <w:rPr>
          <w:szCs w:val="24"/>
        </w:rPr>
        <w:t>”</w:t>
      </w:r>
      <w:r w:rsidRPr="00765D77" w:rsidR="003A2C0E">
        <w:rPr>
          <w:szCs w:val="24"/>
        </w:rPr>
        <w:t>.</w:t>
      </w:r>
    </w:p>
    <w:p w:rsidRPr="00765D77" w:rsidR="003A2C0E" w:rsidP="003A2C0E" w:rsidRDefault="003A2C0E" w14:paraId="015429EF" w14:textId="45351EB8">
      <w:pPr>
        <w:rPr>
          <w:szCs w:val="24"/>
        </w:rPr>
      </w:pPr>
    </w:p>
    <w:p w:rsidRPr="00765D77" w:rsidR="003A2C0E" w:rsidP="005D4C8D" w:rsidRDefault="001A43C6" w14:paraId="14D95F7D" w14:textId="5E8B72F5">
      <w:pPr>
        <w:ind w:firstLine="284"/>
        <w:rPr>
          <w:szCs w:val="24"/>
        </w:rPr>
      </w:pPr>
      <w:r w:rsidRPr="00765D77">
        <w:rPr>
          <w:szCs w:val="24"/>
        </w:rPr>
        <w:t xml:space="preserve">2. </w:t>
      </w:r>
      <w:r w:rsidRPr="00765D77" w:rsidR="003A2C0E">
        <w:rPr>
          <w:szCs w:val="24"/>
        </w:rPr>
        <w:t>Het tweede lid vervalt.</w:t>
      </w:r>
    </w:p>
    <w:p w:rsidRPr="00765D77" w:rsidR="005B1DCC" w:rsidP="0088452C" w:rsidRDefault="005B1DCC" w14:paraId="1E348AA8" w14:textId="3248FD1C">
      <w:pPr>
        <w:ind w:firstLine="284"/>
        <w:rPr>
          <w:szCs w:val="24"/>
        </w:rPr>
      </w:pPr>
    </w:p>
    <w:p w:rsidRPr="00765D77" w:rsidR="003C21AC" w:rsidP="00EA1CE4" w:rsidRDefault="003C21AC" w14:paraId="10D74949" w14:textId="77777777">
      <w:pPr>
        <w:rPr>
          <w:b/>
          <w:szCs w:val="24"/>
        </w:rPr>
      </w:pPr>
      <w:r w:rsidRPr="00765D77">
        <w:rPr>
          <w:b/>
          <w:szCs w:val="24"/>
        </w:rPr>
        <w:t>Toelichting</w:t>
      </w:r>
    </w:p>
    <w:p w:rsidRPr="00765D77" w:rsidR="003C21AC" w:rsidP="00BF623B" w:rsidRDefault="003C21AC" w14:paraId="2E2337E8" w14:textId="77777777">
      <w:pPr>
        <w:rPr>
          <w:szCs w:val="24"/>
        </w:rPr>
      </w:pPr>
    </w:p>
    <w:p w:rsidRPr="00765D77" w:rsidR="000A440D" w:rsidP="000A440D" w:rsidRDefault="000A440D" w14:paraId="39879453" w14:textId="449F42BA">
      <w:pPr>
        <w:rPr>
          <w:szCs w:val="24"/>
        </w:rPr>
      </w:pPr>
      <w:r w:rsidRPr="00765D77">
        <w:rPr>
          <w:szCs w:val="24"/>
        </w:rPr>
        <w:t xml:space="preserve">Ondergetekende deelt de opvatting van de Afdeling advisering van de Raad van State dat het bij het formuleren van </w:t>
      </w:r>
      <w:r w:rsidR="002F2C20">
        <w:rPr>
          <w:szCs w:val="24"/>
        </w:rPr>
        <w:t xml:space="preserve">een </w:t>
      </w:r>
      <w:r w:rsidRPr="00765D77">
        <w:rPr>
          <w:szCs w:val="24"/>
        </w:rPr>
        <w:t xml:space="preserve">bepaling inzake het verbieden van een politieke vereniging de voorkeur verdient om te volstaan met de hoofdnorm dat een partij alleen kan worden verboden als haar doelstelling of werkzaamheden een daadwerkelijke en serieuze bedreiging vormen voor de democratische rechtsstaat. </w:t>
      </w:r>
      <w:r w:rsidRPr="00765D77" w:rsidR="00CD5A91">
        <w:rPr>
          <w:szCs w:val="24"/>
        </w:rPr>
        <w:t>H</w:t>
      </w:r>
      <w:r w:rsidRPr="00765D77">
        <w:rPr>
          <w:szCs w:val="24"/>
        </w:rPr>
        <w:t>et wetsvoorstel zo</w:t>
      </w:r>
      <w:r w:rsidRPr="00765D77" w:rsidR="00CD5A91">
        <w:rPr>
          <w:szCs w:val="24"/>
        </w:rPr>
        <w:t>u</w:t>
      </w:r>
      <w:r w:rsidRPr="00765D77">
        <w:rPr>
          <w:szCs w:val="24"/>
        </w:rPr>
        <w:t xml:space="preserve"> dicht</w:t>
      </w:r>
      <w:r w:rsidRPr="00765D77" w:rsidR="00CD5A91">
        <w:rPr>
          <w:szCs w:val="24"/>
        </w:rPr>
        <w:t>er</w:t>
      </w:r>
      <w:r w:rsidRPr="00765D77">
        <w:rPr>
          <w:szCs w:val="24"/>
        </w:rPr>
        <w:t xml:space="preserve"> moeten aansluiten bij de bestaande bepaling </w:t>
      </w:r>
      <w:r w:rsidR="008D07B7">
        <w:rPr>
          <w:szCs w:val="24"/>
        </w:rPr>
        <w:t xml:space="preserve">over het verbieden van </w:t>
      </w:r>
      <w:r w:rsidR="00025FCB">
        <w:rPr>
          <w:szCs w:val="24"/>
        </w:rPr>
        <w:t>rechtspersonen</w:t>
      </w:r>
      <w:r w:rsidR="008D07B7">
        <w:rPr>
          <w:szCs w:val="24"/>
        </w:rPr>
        <w:t xml:space="preserve"> </w:t>
      </w:r>
      <w:r w:rsidRPr="00765D77">
        <w:rPr>
          <w:szCs w:val="24"/>
        </w:rPr>
        <w:t xml:space="preserve">in artikel 2:20 BW. </w:t>
      </w:r>
      <w:r w:rsidRPr="00765D77" w:rsidR="006A2DB9">
        <w:rPr>
          <w:szCs w:val="24"/>
        </w:rPr>
        <w:t xml:space="preserve">De onnodige toevoegingen in </w:t>
      </w:r>
      <w:r w:rsidR="00CB32AE">
        <w:rPr>
          <w:szCs w:val="24"/>
        </w:rPr>
        <w:t xml:space="preserve">artikel 139 van </w:t>
      </w:r>
      <w:r w:rsidRPr="00765D77" w:rsidR="006A2DB9">
        <w:rPr>
          <w:szCs w:val="24"/>
        </w:rPr>
        <w:t>he</w:t>
      </w:r>
      <w:r w:rsidRPr="00765D77">
        <w:rPr>
          <w:szCs w:val="24"/>
        </w:rPr>
        <w:t>t wetsvoorstel schep</w:t>
      </w:r>
      <w:r w:rsidRPr="00765D77" w:rsidR="006A2DB9">
        <w:rPr>
          <w:szCs w:val="24"/>
        </w:rPr>
        <w:t>pen</w:t>
      </w:r>
      <w:r w:rsidRPr="00765D77">
        <w:rPr>
          <w:szCs w:val="24"/>
        </w:rPr>
        <w:t xml:space="preserve"> </w:t>
      </w:r>
      <w:r w:rsidRPr="00765D77" w:rsidR="006A2DB9">
        <w:rPr>
          <w:szCs w:val="24"/>
        </w:rPr>
        <w:t xml:space="preserve">extra </w:t>
      </w:r>
      <w:r w:rsidRPr="00765D77">
        <w:rPr>
          <w:szCs w:val="24"/>
        </w:rPr>
        <w:t xml:space="preserve">onduidelijkheid </w:t>
      </w:r>
      <w:r w:rsidRPr="00765D77" w:rsidR="006A2DB9">
        <w:rPr>
          <w:szCs w:val="24"/>
        </w:rPr>
        <w:t>en onzekerheid</w:t>
      </w:r>
      <w:r w:rsidRPr="00765D77">
        <w:rPr>
          <w:szCs w:val="24"/>
        </w:rPr>
        <w:t xml:space="preserve">. </w:t>
      </w:r>
    </w:p>
    <w:p w:rsidRPr="00765D77" w:rsidR="000A440D" w:rsidP="000A440D" w:rsidRDefault="000A440D" w14:paraId="2151F9C3" w14:textId="7E0B0E2A">
      <w:pPr>
        <w:rPr>
          <w:szCs w:val="24"/>
        </w:rPr>
      </w:pPr>
      <w:r w:rsidRPr="00765D77">
        <w:rPr>
          <w:szCs w:val="24"/>
        </w:rPr>
        <w:t xml:space="preserve">Het centraal stellen van de grondbeginselen van de democratische rechtsstaat wijkt af van het huidige artikel 2:20 BW, waarin niet opvattingen of beginselen centraal staan, maar </w:t>
      </w:r>
      <w:r w:rsidR="00C31642">
        <w:rPr>
          <w:szCs w:val="24"/>
        </w:rPr>
        <w:t xml:space="preserve">het doel of de werkzaamheid die </w:t>
      </w:r>
      <w:r w:rsidRPr="00765D77">
        <w:rPr>
          <w:szCs w:val="24"/>
        </w:rPr>
        <w:t>de democratische rechtsstaat als zodanig</w:t>
      </w:r>
      <w:r w:rsidR="00B50AD3">
        <w:rPr>
          <w:szCs w:val="24"/>
        </w:rPr>
        <w:t xml:space="preserve"> ontwricht</w:t>
      </w:r>
      <w:r w:rsidRPr="00765D77">
        <w:rPr>
          <w:szCs w:val="24"/>
        </w:rPr>
        <w:t>. De Afdeling advisering van de Raad van State merkt op dat het risico bestaat van een onbedoelde verbreding</w:t>
      </w:r>
      <w:r w:rsidR="00C52348">
        <w:rPr>
          <w:szCs w:val="24"/>
        </w:rPr>
        <w:t xml:space="preserve"> van de bepaling</w:t>
      </w:r>
      <w:r w:rsidRPr="00765D77" w:rsidR="00213178">
        <w:rPr>
          <w:szCs w:val="24"/>
        </w:rPr>
        <w:t xml:space="preserve"> </w:t>
      </w:r>
      <w:r w:rsidR="00C04E14">
        <w:rPr>
          <w:szCs w:val="24"/>
        </w:rPr>
        <w:t xml:space="preserve">over het verbieden van rechtspersonen </w:t>
      </w:r>
      <w:r w:rsidRPr="00765D77" w:rsidR="00213178">
        <w:rPr>
          <w:szCs w:val="24"/>
        </w:rPr>
        <w:t xml:space="preserve">die juist zou kunnen </w:t>
      </w:r>
      <w:r w:rsidR="00260A86">
        <w:rPr>
          <w:szCs w:val="24"/>
        </w:rPr>
        <w:t xml:space="preserve">leiden tot </w:t>
      </w:r>
      <w:r w:rsidRPr="00765D77" w:rsidR="00213178">
        <w:rPr>
          <w:szCs w:val="24"/>
        </w:rPr>
        <w:t xml:space="preserve">een </w:t>
      </w:r>
      <w:r w:rsidR="00260A86">
        <w:rPr>
          <w:szCs w:val="24"/>
        </w:rPr>
        <w:t>lagere drempel voor het verbieden v</w:t>
      </w:r>
      <w:r w:rsidRPr="00765D77" w:rsidR="00213178">
        <w:rPr>
          <w:szCs w:val="24"/>
        </w:rPr>
        <w:t>an politieke partijen</w:t>
      </w:r>
      <w:r w:rsidR="00260A86">
        <w:rPr>
          <w:szCs w:val="24"/>
        </w:rPr>
        <w:t xml:space="preserve"> dan nu het geval is</w:t>
      </w:r>
      <w:r w:rsidRPr="00765D77">
        <w:rPr>
          <w:szCs w:val="24"/>
        </w:rPr>
        <w:t>. Ondergetekende vindt dat dit risico zoveel mogelijk moet worden vermeden.</w:t>
      </w:r>
      <w:r w:rsidRPr="00765D77" w:rsidR="00CD5A91">
        <w:rPr>
          <w:szCs w:val="24"/>
        </w:rPr>
        <w:t xml:space="preserve"> </w:t>
      </w:r>
      <w:r w:rsidR="00260A86">
        <w:rPr>
          <w:szCs w:val="24"/>
        </w:rPr>
        <w:t xml:space="preserve">Aan de bijzondere status van politieke partijen dient maximaal recht gedaan te worden. </w:t>
      </w:r>
      <w:r w:rsidRPr="00765D77" w:rsidR="006A2DB9">
        <w:rPr>
          <w:szCs w:val="24"/>
        </w:rPr>
        <w:t>Er kan geen sprake van zijn dat een politieke partij verboden zou kunnen worden vanwege enkel het hebben en uitdragen van opvattingen over een of meer beginselen van de democratische rechtsstaat.</w:t>
      </w:r>
    </w:p>
    <w:p w:rsidRPr="00765D77" w:rsidR="000A440D" w:rsidP="000A440D" w:rsidRDefault="000A440D" w14:paraId="60E77DDD" w14:textId="652C1858">
      <w:pPr>
        <w:rPr>
          <w:szCs w:val="24"/>
        </w:rPr>
      </w:pPr>
      <w:r w:rsidRPr="00765D77">
        <w:rPr>
          <w:szCs w:val="24"/>
        </w:rPr>
        <w:t>De indicatieve opsomming van het tweede lid roept veel vragen op. Dat betreft allereerst de interpretatie van de onderdelen die wel zijn opgenomen, waarbij de Afdeling advisering van de Raad van State verschillende voorbeelden noemt van interpretatievragen. Ook rijzen vragen over de status van grondbeginselen die niet benoemd worden</w:t>
      </w:r>
      <w:r w:rsidRPr="00765D77" w:rsidR="00213178">
        <w:rPr>
          <w:szCs w:val="24"/>
        </w:rPr>
        <w:t xml:space="preserve">, </w:t>
      </w:r>
      <w:r w:rsidR="00260A86">
        <w:rPr>
          <w:szCs w:val="24"/>
        </w:rPr>
        <w:t xml:space="preserve">zoals het </w:t>
      </w:r>
      <w:r w:rsidR="0046384E">
        <w:rPr>
          <w:szCs w:val="24"/>
        </w:rPr>
        <w:t xml:space="preserve">eerbiedigen van het </w:t>
      </w:r>
      <w:r w:rsidR="00260A86">
        <w:rPr>
          <w:szCs w:val="24"/>
        </w:rPr>
        <w:t xml:space="preserve">legaliteitsbeginsel, </w:t>
      </w:r>
      <w:r w:rsidRPr="00765D77" w:rsidR="00213178">
        <w:rPr>
          <w:szCs w:val="24"/>
        </w:rPr>
        <w:t>terwijl deze een minstens zo wezenlijk onderdeel zouden kunnen vormen van de democratische rechtsstaat</w:t>
      </w:r>
      <w:r w:rsidRPr="00765D77">
        <w:rPr>
          <w:szCs w:val="24"/>
        </w:rPr>
        <w:t xml:space="preserve">. </w:t>
      </w:r>
    </w:p>
    <w:p w:rsidRPr="00765D77" w:rsidR="000A440D" w:rsidP="00EA1CE4" w:rsidRDefault="000A440D" w14:paraId="452DBF75" w14:textId="3216DFBE">
      <w:pPr>
        <w:rPr>
          <w:szCs w:val="24"/>
        </w:rPr>
      </w:pPr>
      <w:r w:rsidRPr="00765D77">
        <w:rPr>
          <w:szCs w:val="24"/>
        </w:rPr>
        <w:t xml:space="preserve">Op grond van het voorgaande schrapt het amendement het element van de grondbeginselen in het eerste lid en eveneens het tweede lid waarin de indicatieve opsomming </w:t>
      </w:r>
      <w:r w:rsidRPr="00765D77" w:rsidR="00213178">
        <w:rPr>
          <w:szCs w:val="24"/>
        </w:rPr>
        <w:t xml:space="preserve">van grondbeginselen </w:t>
      </w:r>
      <w:r w:rsidRPr="00765D77">
        <w:rPr>
          <w:szCs w:val="24"/>
        </w:rPr>
        <w:t xml:space="preserve">is geregeld. Hierdoor ontstaat een kernachtiger artikel dat </w:t>
      </w:r>
      <w:r w:rsidRPr="00765D77" w:rsidR="006A2DB9">
        <w:rPr>
          <w:szCs w:val="24"/>
        </w:rPr>
        <w:t>meer</w:t>
      </w:r>
      <w:r w:rsidRPr="00765D77">
        <w:rPr>
          <w:szCs w:val="24"/>
        </w:rPr>
        <w:t xml:space="preserve"> aansluit bij de bestaande regeling</w:t>
      </w:r>
      <w:r w:rsidRPr="00765D77" w:rsidR="006A2DB9">
        <w:rPr>
          <w:szCs w:val="24"/>
        </w:rPr>
        <w:t xml:space="preserve">. </w:t>
      </w:r>
      <w:r w:rsidRPr="00765D77" w:rsidR="00213178">
        <w:rPr>
          <w:szCs w:val="24"/>
        </w:rPr>
        <w:t xml:space="preserve">Het schrappen van de lijst met grondbeginselen laat uiteraard onverlet dat </w:t>
      </w:r>
      <w:r w:rsidR="00260A86">
        <w:rPr>
          <w:szCs w:val="24"/>
        </w:rPr>
        <w:t xml:space="preserve">alle </w:t>
      </w:r>
      <w:r w:rsidRPr="00765D77" w:rsidR="00213178">
        <w:rPr>
          <w:szCs w:val="24"/>
        </w:rPr>
        <w:t xml:space="preserve">wezenlijke </w:t>
      </w:r>
      <w:r w:rsidR="00260A86">
        <w:rPr>
          <w:szCs w:val="24"/>
        </w:rPr>
        <w:t>elementen</w:t>
      </w:r>
      <w:r w:rsidRPr="00765D77" w:rsidR="00213178">
        <w:rPr>
          <w:szCs w:val="24"/>
        </w:rPr>
        <w:t xml:space="preserve"> van de democratische rechtsstaat, zoals het houden van vrije</w:t>
      </w:r>
      <w:r w:rsidR="00260A86">
        <w:rPr>
          <w:szCs w:val="24"/>
        </w:rPr>
        <w:t xml:space="preserve"> en</w:t>
      </w:r>
      <w:r w:rsidRPr="00765D77" w:rsidR="00213178">
        <w:rPr>
          <w:szCs w:val="24"/>
        </w:rPr>
        <w:t xml:space="preserve"> geheime verkiezingen, voluit onderdeel van de beoordeling kunnen blijven of </w:t>
      </w:r>
      <w:r w:rsidRPr="00765D77" w:rsidR="00213178">
        <w:rPr>
          <w:szCs w:val="24"/>
        </w:rPr>
        <w:lastRenderedPageBreak/>
        <w:t xml:space="preserve">in de praktijk daadwerkelijk sprake is van een ernstige bedreiging voor de democratische rechtsstaat. </w:t>
      </w:r>
    </w:p>
    <w:p w:rsidRPr="00765D77" w:rsidR="006A2DB9" w:rsidP="00EA1CE4" w:rsidRDefault="006A2DB9" w14:paraId="6612F6AE" w14:textId="77777777">
      <w:pPr>
        <w:rPr>
          <w:szCs w:val="24"/>
        </w:rPr>
      </w:pPr>
    </w:p>
    <w:p w:rsidRPr="00EA69AC" w:rsidR="00B4708A" w:rsidP="00EA1CE4" w:rsidRDefault="000A440D" w14:paraId="036398EF" w14:textId="3913BC5B">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9615" w14:textId="77777777" w:rsidR="000B150A" w:rsidRDefault="000B150A">
      <w:pPr>
        <w:spacing w:line="20" w:lineRule="exact"/>
      </w:pPr>
    </w:p>
  </w:endnote>
  <w:endnote w:type="continuationSeparator" w:id="0">
    <w:p w14:paraId="424744DD" w14:textId="77777777" w:rsidR="000B150A" w:rsidRDefault="000B150A">
      <w:pPr>
        <w:pStyle w:val="Amendement"/>
      </w:pPr>
      <w:r>
        <w:rPr>
          <w:b w:val="0"/>
        </w:rPr>
        <w:t xml:space="preserve"> </w:t>
      </w:r>
    </w:p>
  </w:endnote>
  <w:endnote w:type="continuationNotice" w:id="1">
    <w:p w14:paraId="30781C67" w14:textId="77777777" w:rsidR="000B150A" w:rsidRDefault="000B15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5683" w14:textId="77777777" w:rsidR="000B150A" w:rsidRDefault="000B150A">
      <w:pPr>
        <w:pStyle w:val="Amendement"/>
      </w:pPr>
      <w:r>
        <w:rPr>
          <w:b w:val="0"/>
        </w:rPr>
        <w:separator/>
      </w:r>
    </w:p>
  </w:footnote>
  <w:footnote w:type="continuationSeparator" w:id="0">
    <w:p w14:paraId="1050659C" w14:textId="77777777" w:rsidR="000B150A" w:rsidRDefault="000B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84"/>
    <w:rsid w:val="00025FCB"/>
    <w:rsid w:val="00041772"/>
    <w:rsid w:val="00052244"/>
    <w:rsid w:val="0007471A"/>
    <w:rsid w:val="00091ECD"/>
    <w:rsid w:val="000A440D"/>
    <w:rsid w:val="000B150A"/>
    <w:rsid w:val="000D17BF"/>
    <w:rsid w:val="00107CAD"/>
    <w:rsid w:val="00157CAF"/>
    <w:rsid w:val="001656EE"/>
    <w:rsid w:val="0016653D"/>
    <w:rsid w:val="0017028E"/>
    <w:rsid w:val="001A338F"/>
    <w:rsid w:val="001A43C6"/>
    <w:rsid w:val="001C26A0"/>
    <w:rsid w:val="001D56AF"/>
    <w:rsid w:val="001E0E21"/>
    <w:rsid w:val="001F5FAF"/>
    <w:rsid w:val="00212E0A"/>
    <w:rsid w:val="00213178"/>
    <w:rsid w:val="002153B0"/>
    <w:rsid w:val="0021777F"/>
    <w:rsid w:val="00235121"/>
    <w:rsid w:val="00241DD0"/>
    <w:rsid w:val="00260A86"/>
    <w:rsid w:val="00262119"/>
    <w:rsid w:val="002735BD"/>
    <w:rsid w:val="00286F54"/>
    <w:rsid w:val="002A0713"/>
    <w:rsid w:val="002F2C20"/>
    <w:rsid w:val="0034658A"/>
    <w:rsid w:val="003936CB"/>
    <w:rsid w:val="003A2C0E"/>
    <w:rsid w:val="003C21AC"/>
    <w:rsid w:val="003C5218"/>
    <w:rsid w:val="003C7876"/>
    <w:rsid w:val="003E2308"/>
    <w:rsid w:val="003E2F98"/>
    <w:rsid w:val="00413B00"/>
    <w:rsid w:val="0042574B"/>
    <w:rsid w:val="004330ED"/>
    <w:rsid w:val="00460AA6"/>
    <w:rsid w:val="0046384E"/>
    <w:rsid w:val="00481C91"/>
    <w:rsid w:val="004911E3"/>
    <w:rsid w:val="00497D57"/>
    <w:rsid w:val="004A1E29"/>
    <w:rsid w:val="004A7DD4"/>
    <w:rsid w:val="004B50D8"/>
    <w:rsid w:val="004B5B90"/>
    <w:rsid w:val="00501109"/>
    <w:rsid w:val="00535295"/>
    <w:rsid w:val="00545090"/>
    <w:rsid w:val="00555209"/>
    <w:rsid w:val="005703C9"/>
    <w:rsid w:val="00597703"/>
    <w:rsid w:val="005A6097"/>
    <w:rsid w:val="005B1DCC"/>
    <w:rsid w:val="005B7323"/>
    <w:rsid w:val="005C25B9"/>
    <w:rsid w:val="005D4C8D"/>
    <w:rsid w:val="00624C7A"/>
    <w:rsid w:val="006267E6"/>
    <w:rsid w:val="00654564"/>
    <w:rsid w:val="006558D2"/>
    <w:rsid w:val="00672D25"/>
    <w:rsid w:val="006738BC"/>
    <w:rsid w:val="0069047D"/>
    <w:rsid w:val="00692182"/>
    <w:rsid w:val="006A2DB9"/>
    <w:rsid w:val="006C249A"/>
    <w:rsid w:val="006D3E69"/>
    <w:rsid w:val="006E0971"/>
    <w:rsid w:val="006F7AC3"/>
    <w:rsid w:val="00707912"/>
    <w:rsid w:val="0076235E"/>
    <w:rsid w:val="00765D77"/>
    <w:rsid w:val="007709F6"/>
    <w:rsid w:val="00783215"/>
    <w:rsid w:val="007965FC"/>
    <w:rsid w:val="007D2608"/>
    <w:rsid w:val="008164E5"/>
    <w:rsid w:val="00830081"/>
    <w:rsid w:val="00843E64"/>
    <w:rsid w:val="008467D7"/>
    <w:rsid w:val="00852541"/>
    <w:rsid w:val="00865D47"/>
    <w:rsid w:val="0088452C"/>
    <w:rsid w:val="008C7A48"/>
    <w:rsid w:val="008D07B7"/>
    <w:rsid w:val="008D7DCB"/>
    <w:rsid w:val="008E7FB0"/>
    <w:rsid w:val="009055DB"/>
    <w:rsid w:val="00905ECB"/>
    <w:rsid w:val="0096165D"/>
    <w:rsid w:val="00993E91"/>
    <w:rsid w:val="009A409F"/>
    <w:rsid w:val="009B210B"/>
    <w:rsid w:val="009B5845"/>
    <w:rsid w:val="009C0C1F"/>
    <w:rsid w:val="009D6539"/>
    <w:rsid w:val="00A10505"/>
    <w:rsid w:val="00A1288B"/>
    <w:rsid w:val="00A53203"/>
    <w:rsid w:val="00A64656"/>
    <w:rsid w:val="00A7169E"/>
    <w:rsid w:val="00A772EB"/>
    <w:rsid w:val="00AC1C8C"/>
    <w:rsid w:val="00AC3DE3"/>
    <w:rsid w:val="00AD5E6B"/>
    <w:rsid w:val="00B01BA6"/>
    <w:rsid w:val="00B2387E"/>
    <w:rsid w:val="00B464DA"/>
    <w:rsid w:val="00B4708A"/>
    <w:rsid w:val="00B50AD3"/>
    <w:rsid w:val="00BF623B"/>
    <w:rsid w:val="00C035D4"/>
    <w:rsid w:val="00C04E14"/>
    <w:rsid w:val="00C16615"/>
    <w:rsid w:val="00C25C9E"/>
    <w:rsid w:val="00C31642"/>
    <w:rsid w:val="00C52348"/>
    <w:rsid w:val="00C5566B"/>
    <w:rsid w:val="00C679BF"/>
    <w:rsid w:val="00C81BBD"/>
    <w:rsid w:val="00CB32AE"/>
    <w:rsid w:val="00CD3132"/>
    <w:rsid w:val="00CD5A91"/>
    <w:rsid w:val="00CE27CD"/>
    <w:rsid w:val="00D134F3"/>
    <w:rsid w:val="00D47D01"/>
    <w:rsid w:val="00D54BD7"/>
    <w:rsid w:val="00D774B3"/>
    <w:rsid w:val="00DD35A5"/>
    <w:rsid w:val="00DE2948"/>
    <w:rsid w:val="00DF68BE"/>
    <w:rsid w:val="00DF712A"/>
    <w:rsid w:val="00E25DF4"/>
    <w:rsid w:val="00E3485D"/>
    <w:rsid w:val="00E6619B"/>
    <w:rsid w:val="00E908D7"/>
    <w:rsid w:val="00EA1CE4"/>
    <w:rsid w:val="00EA6324"/>
    <w:rsid w:val="00EA69AC"/>
    <w:rsid w:val="00EB3C3F"/>
    <w:rsid w:val="00EB40A1"/>
    <w:rsid w:val="00EC3112"/>
    <w:rsid w:val="00ED5E57"/>
    <w:rsid w:val="00EE1BD8"/>
    <w:rsid w:val="00F36781"/>
    <w:rsid w:val="00F72BF1"/>
    <w:rsid w:val="00F84284"/>
    <w:rsid w:val="00F8459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6571B"/>
  <w15:docId w15:val="{A633C6B4-274F-43A5-8C9E-6555D207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7169E"/>
    <w:rPr>
      <w:sz w:val="24"/>
    </w:rPr>
  </w:style>
  <w:style w:type="character" w:styleId="Verwijzingopmerking">
    <w:name w:val="annotation reference"/>
    <w:basedOn w:val="Standaardalinea-lettertype"/>
    <w:semiHidden/>
    <w:unhideWhenUsed/>
    <w:rsid w:val="001A43C6"/>
    <w:rPr>
      <w:sz w:val="16"/>
      <w:szCs w:val="16"/>
    </w:rPr>
  </w:style>
  <w:style w:type="paragraph" w:styleId="Tekstopmerking">
    <w:name w:val="annotation text"/>
    <w:basedOn w:val="Standaard"/>
    <w:link w:val="TekstopmerkingChar"/>
    <w:unhideWhenUsed/>
    <w:rsid w:val="001A43C6"/>
    <w:rPr>
      <w:sz w:val="20"/>
    </w:rPr>
  </w:style>
  <w:style w:type="character" w:customStyle="1" w:styleId="TekstopmerkingChar">
    <w:name w:val="Tekst opmerking Char"/>
    <w:basedOn w:val="Standaardalinea-lettertype"/>
    <w:link w:val="Tekstopmerking"/>
    <w:rsid w:val="001A43C6"/>
  </w:style>
  <w:style w:type="paragraph" w:styleId="Onderwerpvanopmerking">
    <w:name w:val="annotation subject"/>
    <w:basedOn w:val="Tekstopmerking"/>
    <w:next w:val="Tekstopmerking"/>
    <w:link w:val="OnderwerpvanopmerkingChar"/>
    <w:semiHidden/>
    <w:unhideWhenUsed/>
    <w:rsid w:val="001A43C6"/>
    <w:rPr>
      <w:b/>
      <w:bCs/>
    </w:rPr>
  </w:style>
  <w:style w:type="character" w:customStyle="1" w:styleId="OnderwerpvanopmerkingChar">
    <w:name w:val="Onderwerp van opmerking Char"/>
    <w:basedOn w:val="TekstopmerkingChar"/>
    <w:link w:val="Onderwerpvanopmerking"/>
    <w:semiHidden/>
    <w:rsid w:val="001A4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500</ap:Words>
  <ap:Characters>2756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2025-11-20T10:51:00.0000000Z</dcterms:created>
  <dcterms:modified xsi:type="dcterms:W3CDTF">2025-11-20T10:51:00.0000000Z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