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296" w:type="dxa"/>
        <w:tblLook w:val="04A0" w:firstRow="1" w:lastRow="0" w:firstColumn="1" w:lastColumn="0" w:noHBand="0" w:noVBand="1"/>
      </w:tblPr>
      <w:tblGrid>
        <w:gridCol w:w="7296"/>
      </w:tblGrid>
      <w:tr w:rsidR="000C04A3" w:rsidTr="00CC43D9" w14:paraId="27A872C1" w14:textId="77777777">
        <w:trPr>
          <w:trHeight w:val="1060"/>
        </w:trPr>
        <w:tc>
          <w:tcPr>
            <w:tcW w:w="7296" w:type="dxa"/>
            <w:tcBorders>
              <w:top w:val="nil"/>
              <w:left w:val="nil"/>
              <w:bottom w:val="nil"/>
              <w:right w:val="nil"/>
            </w:tcBorders>
            <w:tcMar>
              <w:left w:w="0" w:type="dxa"/>
              <w:right w:w="0" w:type="dxa"/>
            </w:tcMar>
          </w:tcPr>
          <w:p w:rsidR="00374412" w:rsidP="00D9561B" w:rsidRDefault="008262E0" w14:paraId="0D64B009" w14:textId="77777777">
            <w:r>
              <w:t>De v</w:t>
            </w:r>
            <w:r w:rsidR="008E3932">
              <w:t>oorzitter van de Tweede Kamer der Staten-Generaal</w:t>
            </w:r>
          </w:p>
          <w:p w:rsidR="00374412" w:rsidP="00D9561B" w:rsidRDefault="008262E0" w14:paraId="6AC1EFC8" w14:textId="77777777">
            <w:r>
              <w:t>Postbus 20018</w:t>
            </w:r>
          </w:p>
          <w:p w:rsidR="008E3932" w:rsidP="00D9561B" w:rsidRDefault="008262E0" w14:paraId="2D18B36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C04A3" w:rsidTr="00FF66F9" w14:paraId="0445FF05" w14:textId="77777777">
        <w:trPr>
          <w:trHeight w:val="289" w:hRule="exact"/>
        </w:trPr>
        <w:tc>
          <w:tcPr>
            <w:tcW w:w="929" w:type="dxa"/>
          </w:tcPr>
          <w:p w:rsidRPr="00434042" w:rsidR="0005404B" w:rsidP="00FF66F9" w:rsidRDefault="008262E0" w14:paraId="04473042" w14:textId="77777777">
            <w:pPr>
              <w:rPr>
                <w:lang w:eastAsia="en-US"/>
              </w:rPr>
            </w:pPr>
            <w:r>
              <w:rPr>
                <w:lang w:eastAsia="en-US"/>
              </w:rPr>
              <w:t>Datum</w:t>
            </w:r>
          </w:p>
        </w:tc>
        <w:tc>
          <w:tcPr>
            <w:tcW w:w="6581" w:type="dxa"/>
          </w:tcPr>
          <w:p w:rsidRPr="00434042" w:rsidR="0005404B" w:rsidP="00FF66F9" w:rsidRDefault="00A80F0F" w14:paraId="3A12F4CC" w14:textId="4DABBB9C">
            <w:pPr>
              <w:rPr>
                <w:lang w:eastAsia="en-US"/>
              </w:rPr>
            </w:pPr>
            <w:r>
              <w:rPr>
                <w:lang w:eastAsia="en-US"/>
              </w:rPr>
              <w:t>21 november 2025</w:t>
            </w:r>
          </w:p>
        </w:tc>
      </w:tr>
      <w:tr w:rsidR="000C04A3" w:rsidTr="00FF66F9" w14:paraId="47EB9585" w14:textId="77777777">
        <w:trPr>
          <w:trHeight w:val="368"/>
        </w:trPr>
        <w:tc>
          <w:tcPr>
            <w:tcW w:w="929" w:type="dxa"/>
          </w:tcPr>
          <w:p w:rsidR="0005404B" w:rsidP="00FF66F9" w:rsidRDefault="008262E0" w14:paraId="0C550C2E" w14:textId="77777777">
            <w:pPr>
              <w:rPr>
                <w:lang w:eastAsia="en-US"/>
              </w:rPr>
            </w:pPr>
            <w:r>
              <w:rPr>
                <w:lang w:eastAsia="en-US"/>
              </w:rPr>
              <w:t>Betreft</w:t>
            </w:r>
          </w:p>
        </w:tc>
        <w:tc>
          <w:tcPr>
            <w:tcW w:w="6581" w:type="dxa"/>
          </w:tcPr>
          <w:p w:rsidR="0005404B" w:rsidP="00FF66F9" w:rsidRDefault="003C26F8" w14:paraId="35C0FE61" w14:textId="2325AF4F">
            <w:pPr>
              <w:rPr>
                <w:lang w:eastAsia="en-US"/>
              </w:rPr>
            </w:pPr>
            <w:r>
              <w:rPr>
                <w:lang w:eastAsia="en-US"/>
              </w:rPr>
              <w:t>Brief inzake het n</w:t>
            </w:r>
            <w:r w:rsidR="008262E0">
              <w:rPr>
                <w:lang w:eastAsia="en-US"/>
              </w:rPr>
              <w:t xml:space="preserve">iet uitvoeren </w:t>
            </w:r>
            <w:r>
              <w:rPr>
                <w:lang w:eastAsia="en-US"/>
              </w:rPr>
              <w:t xml:space="preserve">van de op 30 september door de Tweede Kamer aangenomen </w:t>
            </w:r>
            <w:r w:rsidR="008262E0">
              <w:rPr>
                <w:lang w:eastAsia="en-US"/>
              </w:rPr>
              <w:t xml:space="preserve">motie </w:t>
            </w:r>
            <w:r>
              <w:rPr>
                <w:lang w:eastAsia="en-US"/>
              </w:rPr>
              <w:t>Rooderkerk c.s.</w:t>
            </w:r>
          </w:p>
        </w:tc>
      </w:tr>
    </w:tbl>
    <w:p w:rsidR="00F131AA" w:rsidP="00F131AA" w:rsidRDefault="00F131AA" w14:paraId="15030B4E" w14:textId="77777777">
      <w:r>
        <w:t>Op 30 september jongstleden nam uw Kamer de motie Rooderkerk c.s. aan</w:t>
      </w:r>
      <w:r>
        <w:rPr>
          <w:rStyle w:val="Voetnootmarkering"/>
        </w:rPr>
        <w:footnoteReference w:id="1"/>
      </w:r>
      <w:r>
        <w:t xml:space="preserve">. De motie verzoekt de regering de rijkssubsidie voor het Onderwijsmuseum te continueren. Hoewel ik de waardering van de Kamer voor het Onderwijsmuseum deel en ook het belang zie van een zorgvuldige omgang met de collectie van het museum, kan het kabinet vanwege de ondeugdelijke dekking geen uitvoering geven aan de motie. Ik licht dat hieronder toe. </w:t>
      </w:r>
      <w:r w:rsidRPr="001C2C36">
        <w:t xml:space="preserve"> </w:t>
      </w:r>
    </w:p>
    <w:p w:rsidR="00F131AA" w:rsidP="00F131AA" w:rsidRDefault="00F131AA" w14:paraId="30D56BF4" w14:textId="77777777">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90D73" w:rsidR="00F131AA" w:rsidTr="00C40613" w14:paraId="64B1CC31" w14:textId="77777777">
        <w:tc>
          <w:tcPr>
            <w:tcW w:w="2160" w:type="dxa"/>
          </w:tcPr>
          <w:p w:rsidRPr="00F53C9D" w:rsidR="00F131AA" w:rsidP="00C40613" w:rsidRDefault="00F131AA" w14:paraId="069B4776" w14:textId="77777777">
            <w:pPr>
              <w:pStyle w:val="Colofonkop"/>
              <w:framePr w:hSpace="0" w:wrap="auto" w:hAnchor="text" w:vAnchor="margin" w:xAlign="left" w:yAlign="inline"/>
            </w:pPr>
            <w:r>
              <w:t>Onderwijspersoneel en Primair Onderwijs</w:t>
            </w:r>
          </w:p>
          <w:p w:rsidR="00F131AA" w:rsidP="00C40613" w:rsidRDefault="00F131AA" w14:paraId="0E1128DA" w14:textId="77777777">
            <w:pPr>
              <w:pStyle w:val="Huisstijl-Gegeven"/>
              <w:spacing w:after="0"/>
            </w:pPr>
            <w:r>
              <w:t xml:space="preserve">Rijnstraat 50 </w:t>
            </w:r>
          </w:p>
          <w:p w:rsidR="00F131AA" w:rsidP="00C40613" w:rsidRDefault="00F131AA" w14:paraId="4358E266" w14:textId="77777777">
            <w:pPr>
              <w:pStyle w:val="Huisstijl-Gegeven"/>
              <w:spacing w:after="0"/>
            </w:pPr>
            <w:r>
              <w:t>Den Haag</w:t>
            </w:r>
          </w:p>
          <w:p w:rsidR="00F131AA" w:rsidP="00C40613" w:rsidRDefault="00F131AA" w14:paraId="43F24D87" w14:textId="77777777">
            <w:pPr>
              <w:pStyle w:val="Huisstijl-Gegeven"/>
              <w:spacing w:after="0"/>
            </w:pPr>
            <w:r>
              <w:t>Postbus 16375</w:t>
            </w:r>
          </w:p>
          <w:p w:rsidR="00F131AA" w:rsidP="00C40613" w:rsidRDefault="00F131AA" w14:paraId="41951227" w14:textId="77777777">
            <w:pPr>
              <w:pStyle w:val="Huisstijl-Gegeven"/>
              <w:spacing w:after="0"/>
            </w:pPr>
            <w:r>
              <w:t>2500 BJ Den Haag</w:t>
            </w:r>
          </w:p>
          <w:p w:rsidR="00F131AA" w:rsidP="00C40613" w:rsidRDefault="00F131AA" w14:paraId="0EE64168" w14:textId="77777777">
            <w:pPr>
              <w:pStyle w:val="Huisstijl-Gegeven"/>
              <w:spacing w:after="90"/>
            </w:pPr>
            <w:r>
              <w:t>www.rijksoverheid.nl</w:t>
            </w:r>
          </w:p>
          <w:p w:rsidRPr="00D86CC6" w:rsidR="00F131AA" w:rsidP="00C40613" w:rsidRDefault="00F131AA" w14:paraId="3267E117" w14:textId="77777777">
            <w:pPr>
              <w:spacing w:line="180" w:lineRule="exact"/>
              <w:rPr>
                <w:b/>
                <w:sz w:val="13"/>
                <w:szCs w:val="13"/>
              </w:rPr>
            </w:pPr>
            <w:r>
              <w:rPr>
                <w:b/>
                <w:sz w:val="13"/>
                <w:szCs w:val="13"/>
              </w:rPr>
              <w:t>Contactpersoon</w:t>
            </w:r>
          </w:p>
          <w:p w:rsidR="00F131AA" w:rsidP="00C40613" w:rsidRDefault="00F131AA" w14:paraId="20DFEFF8" w14:textId="77777777">
            <w:pPr>
              <w:spacing w:line="180" w:lineRule="exact"/>
              <w:rPr>
                <w:sz w:val="13"/>
                <w:szCs w:val="13"/>
                <w:lang w:val="en-US"/>
              </w:rPr>
            </w:pPr>
          </w:p>
          <w:p w:rsidR="00A80F0F" w:rsidP="00C40613" w:rsidRDefault="00A80F0F" w14:paraId="2E245E84" w14:textId="77777777">
            <w:pPr>
              <w:spacing w:line="180" w:lineRule="exact"/>
              <w:rPr>
                <w:sz w:val="13"/>
                <w:szCs w:val="13"/>
                <w:lang w:val="en-US"/>
              </w:rPr>
            </w:pPr>
          </w:p>
          <w:p w:rsidRPr="006E1B8C" w:rsidR="00A80F0F" w:rsidP="00C40613" w:rsidRDefault="00A80F0F" w14:paraId="7AECACE5" w14:textId="54785AEC">
            <w:pPr>
              <w:spacing w:line="180" w:lineRule="exact"/>
              <w:rPr>
                <w:sz w:val="13"/>
                <w:szCs w:val="13"/>
                <w:lang w:val="en-US"/>
              </w:rPr>
            </w:pPr>
          </w:p>
        </w:tc>
      </w:tr>
      <w:tr w:rsidRPr="00690D73" w:rsidR="00F131AA" w:rsidTr="00C40613" w14:paraId="7D09A3CB" w14:textId="77777777">
        <w:trPr>
          <w:trHeight w:val="200" w:hRule="exact"/>
        </w:trPr>
        <w:tc>
          <w:tcPr>
            <w:tcW w:w="2160" w:type="dxa"/>
          </w:tcPr>
          <w:p w:rsidRPr="006E1B8C" w:rsidR="00F131AA" w:rsidP="00C40613" w:rsidRDefault="00F131AA" w14:paraId="13F36F83" w14:textId="77777777">
            <w:pPr>
              <w:spacing w:after="90" w:line="180" w:lineRule="exact"/>
              <w:rPr>
                <w:sz w:val="13"/>
                <w:szCs w:val="13"/>
                <w:lang w:val="en-US"/>
              </w:rPr>
            </w:pPr>
          </w:p>
        </w:tc>
      </w:tr>
      <w:tr w:rsidR="00F131AA" w:rsidTr="00C40613" w14:paraId="68B2D051" w14:textId="77777777">
        <w:trPr>
          <w:trHeight w:val="450"/>
        </w:trPr>
        <w:tc>
          <w:tcPr>
            <w:tcW w:w="2160" w:type="dxa"/>
          </w:tcPr>
          <w:p w:rsidR="00F131AA" w:rsidP="00C40613" w:rsidRDefault="00F131AA" w14:paraId="75DD8D37" w14:textId="77777777">
            <w:pPr>
              <w:spacing w:line="180" w:lineRule="exact"/>
              <w:rPr>
                <w:b/>
                <w:sz w:val="13"/>
                <w:szCs w:val="13"/>
              </w:rPr>
            </w:pPr>
            <w:r>
              <w:rPr>
                <w:b/>
                <w:sz w:val="13"/>
                <w:szCs w:val="13"/>
              </w:rPr>
              <w:t>Onze referentie</w:t>
            </w:r>
          </w:p>
          <w:p w:rsidRPr="00FA7882" w:rsidR="00F131AA" w:rsidP="00C40613" w:rsidRDefault="00F131AA" w14:paraId="4F7F7B87" w14:textId="77777777">
            <w:pPr>
              <w:spacing w:line="180" w:lineRule="exact"/>
              <w:rPr>
                <w:sz w:val="13"/>
                <w:szCs w:val="13"/>
              </w:rPr>
            </w:pPr>
            <w:r>
              <w:rPr>
                <w:sz w:val="13"/>
                <w:szCs w:val="13"/>
              </w:rPr>
              <w:t>54954429</w:t>
            </w:r>
          </w:p>
        </w:tc>
      </w:tr>
      <w:tr w:rsidR="00F131AA" w:rsidTr="00C40613" w14:paraId="1614DD2C" w14:textId="77777777">
        <w:trPr>
          <w:trHeight w:val="113"/>
        </w:trPr>
        <w:tc>
          <w:tcPr>
            <w:tcW w:w="2160" w:type="dxa"/>
          </w:tcPr>
          <w:p w:rsidRPr="00C5333A" w:rsidR="00F131AA" w:rsidP="00C40613" w:rsidRDefault="00F131AA" w14:paraId="2EEEB14F" w14:textId="77777777">
            <w:pPr>
              <w:tabs>
                <w:tab w:val="center" w:pos="1080"/>
              </w:tabs>
              <w:spacing w:line="180" w:lineRule="exact"/>
              <w:rPr>
                <w:sz w:val="13"/>
                <w:szCs w:val="13"/>
              </w:rPr>
            </w:pPr>
            <w:r>
              <w:rPr>
                <w:b/>
                <w:sz w:val="13"/>
                <w:szCs w:val="13"/>
              </w:rPr>
              <w:t>Bijlagen</w:t>
            </w:r>
          </w:p>
        </w:tc>
      </w:tr>
      <w:tr w:rsidR="00F131AA" w:rsidTr="00C40613" w14:paraId="70A1CF75" w14:textId="77777777">
        <w:trPr>
          <w:trHeight w:val="113"/>
        </w:trPr>
        <w:tc>
          <w:tcPr>
            <w:tcW w:w="2160" w:type="dxa"/>
          </w:tcPr>
          <w:p w:rsidRPr="00D74F66" w:rsidR="00F131AA" w:rsidP="00C40613" w:rsidRDefault="00F131AA" w14:paraId="3975A0AD" w14:textId="77777777">
            <w:pPr>
              <w:spacing w:after="90" w:line="180" w:lineRule="exact"/>
              <w:rPr>
                <w:sz w:val="13"/>
              </w:rPr>
            </w:pPr>
          </w:p>
        </w:tc>
      </w:tr>
    </w:tbl>
    <w:p w:rsidRPr="00F047BD" w:rsidR="00F131AA" w:rsidP="00F131AA" w:rsidRDefault="00F131AA" w14:paraId="0AA0A7B4" w14:textId="77777777">
      <w:pPr>
        <w:rPr>
          <w:b/>
          <w:bCs/>
          <w:i/>
          <w:iCs/>
        </w:rPr>
      </w:pPr>
      <w:r>
        <w:rPr>
          <w:b/>
          <w:bCs/>
          <w:i/>
          <w:iCs/>
        </w:rPr>
        <w:t xml:space="preserve">Motie niet uitvoerbaar </w:t>
      </w:r>
    </w:p>
    <w:p w:rsidR="00F131AA" w:rsidP="00F131AA" w:rsidRDefault="00F131AA" w14:paraId="504E62F5" w14:textId="77777777">
      <w:r>
        <w:t xml:space="preserve">De motie vraagt de regering de subsidie aan het Onderwijsmuseum voort te zetten en dat vooruitlopend op een structurele oplossing te financieren uit onderuitputting en juridisch niet-verplichte middelen op de OCW-begroting. Zoals de minister van OCW bij het appreciëren van de motie ook aangaf, kan ik niet vooruitlopen op mogelijke incidentele onderuitputting van middelen op de OCW-begroting voor het continueren van een instellingssubsidie. </w:t>
      </w:r>
    </w:p>
    <w:p w:rsidR="00F131AA" w:rsidP="00F131AA" w:rsidRDefault="00F131AA" w14:paraId="6A371E2E" w14:textId="77777777"/>
    <w:p w:rsidRPr="00F047BD" w:rsidR="00F131AA" w:rsidP="00F131AA" w:rsidRDefault="00F131AA" w14:paraId="5F8DA7FF" w14:textId="77777777">
      <w:pPr>
        <w:rPr>
          <w:b/>
          <w:bCs/>
          <w:i/>
          <w:iCs/>
        </w:rPr>
      </w:pPr>
      <w:r>
        <w:rPr>
          <w:b/>
          <w:bCs/>
          <w:i/>
          <w:iCs/>
        </w:rPr>
        <w:t>Huidige situatie museum niet houdbaar</w:t>
      </w:r>
    </w:p>
    <w:p w:rsidR="00F131AA" w:rsidP="00F131AA" w:rsidRDefault="00F131AA" w14:paraId="5872C0F2" w14:textId="32CDCBF4">
      <w:r>
        <w:t xml:space="preserve">Daarnaast merk ik op dat er in de motie vanuit lijkt te worden gegaan dat het museum met voortzetting van het huidige subsidiebedrag vanuit het ministerie van OCW wel kan blijven voortbestaan. </w:t>
      </w:r>
      <w:r w:rsidR="00690D73">
        <w:t>U</w:t>
      </w:r>
      <w:r>
        <w:t>it gesprekken tussen het museum en het ministerie in de afgelopen jaren komt naar voren dat ook de huidige situatie niet houdbaar is. Er was de afgelopen jaren herhaaldelijk een financieel tekort en aanvullende subsidie was nodig om de continuïteit te waarborgen. Ook is er sprake van achterstallig onderhoud van (financiële) systemen, een registratie-achterstand van de collectie en capaciteitsproblemen. Een gezonde voortzetting van het museum zou een structureel hoger subsidiebedrag en extra ambtelijke capaciteit vragen.</w:t>
      </w:r>
    </w:p>
    <w:p w:rsidR="00F131AA" w:rsidP="00F131AA" w:rsidRDefault="00F131AA" w14:paraId="4560DF8D" w14:textId="77777777"/>
    <w:p w:rsidR="00F131AA" w:rsidP="00F131AA" w:rsidRDefault="00F131AA" w14:paraId="306D03AF" w14:textId="77777777">
      <w:r>
        <w:t xml:space="preserve">Zoals eerder bij uw Kamer aangegeven moet OCW in het kader van de taakstellingen op het departement moeilijke keuzes maken, waarbij het </w:t>
      </w:r>
      <w:r w:rsidRPr="00D249E2">
        <w:t>onvermijdelijk</w:t>
      </w:r>
      <w:r>
        <w:t xml:space="preserve"> is</w:t>
      </w:r>
      <w:r w:rsidRPr="00D249E2">
        <w:t xml:space="preserve"> </w:t>
      </w:r>
      <w:r>
        <w:t>om</w:t>
      </w:r>
      <w:r w:rsidRPr="00D249E2">
        <w:t xml:space="preserve"> op een aantal beleidsterreinen focus </w:t>
      </w:r>
      <w:r>
        <w:t xml:space="preserve">aan te brengen. </w:t>
      </w:r>
    </w:p>
    <w:p w:rsidR="00F131AA" w:rsidP="00F131AA" w:rsidRDefault="00F131AA" w14:paraId="613313C8" w14:textId="77777777">
      <w:pPr>
        <w:spacing w:line="240" w:lineRule="auto"/>
      </w:pPr>
      <w:r>
        <w:br w:type="page"/>
      </w:r>
    </w:p>
    <w:p w:rsidR="00F131AA" w:rsidP="00F131AA" w:rsidRDefault="00F131AA" w14:paraId="7F8ADD3C" w14:textId="77777777">
      <w:r>
        <w:lastRenderedPageBreak/>
        <w:t>Ik heb toegelicht vol te willen blijven i</w:t>
      </w:r>
      <w:r w:rsidRPr="00D249E2">
        <w:t xml:space="preserve">nzetten op het verbeteren van de prestaties op lezen, rekenen en schrijven en op het borgen van voldoende en kwalitatief goed onderwijspersoneel. </w:t>
      </w:r>
      <w:r>
        <w:t xml:space="preserve">Daar ligt de absolute prioriteit. Extra middelen en ambtelijke capaciteit inzetten op het museum zou daarvan ten koste gaan. </w:t>
      </w:r>
    </w:p>
    <w:p w:rsidR="00F131AA" w:rsidP="00F131AA" w:rsidRDefault="00F131AA" w14:paraId="0D563120" w14:textId="77777777">
      <w:pPr>
        <w:rPr>
          <w:b/>
          <w:bCs/>
          <w:i/>
          <w:iCs/>
        </w:rPr>
      </w:pPr>
    </w:p>
    <w:p w:rsidR="00F131AA" w:rsidP="00F131AA" w:rsidRDefault="00F131AA" w14:paraId="3EA74283" w14:textId="77777777">
      <w:pPr>
        <w:rPr>
          <w:b/>
          <w:bCs/>
          <w:i/>
          <w:iCs/>
        </w:rPr>
      </w:pPr>
      <w:r>
        <w:rPr>
          <w:b/>
          <w:bCs/>
          <w:i/>
          <w:iCs/>
        </w:rPr>
        <w:t xml:space="preserve">Zorgvuldige omgang met collectie </w:t>
      </w:r>
    </w:p>
    <w:p w:rsidRPr="00F047BD" w:rsidR="00F131AA" w:rsidP="00F131AA" w:rsidRDefault="00F131AA" w14:paraId="31AF63AC" w14:textId="77777777">
      <w:pPr>
        <w:rPr>
          <w:b/>
          <w:bCs/>
          <w:i/>
          <w:iCs/>
        </w:rPr>
      </w:pPr>
      <w:r>
        <w:t>Zoals gezegd vind ik het net als u belangrijk dat er zorgvuldig wordt omgegaan met de collectie,</w:t>
      </w:r>
      <w:r w:rsidRPr="00F047BD">
        <w:t xml:space="preserve"> </w:t>
      </w:r>
      <w:r>
        <w:t xml:space="preserve">wat overigens geen Rijkscollectie is zoals in de motie staat geschreven. De stichting draagt primair de verantwoordelijkheid voor het registreren en eventueel afstoten van de collectie. </w:t>
      </w:r>
    </w:p>
    <w:p w:rsidR="00F131AA" w:rsidP="00F131AA" w:rsidRDefault="00F131AA" w14:paraId="308F8D49" w14:textId="77777777"/>
    <w:p w:rsidR="00F131AA" w:rsidP="00F131AA" w:rsidRDefault="00F131AA" w14:paraId="0E2BEE28" w14:textId="77777777">
      <w:r>
        <w:t xml:space="preserve">De registratieachterstand maakt dat door het museum eerst een inhaalslag gemaakt moet worden voor het registreren van de collectie, voordat met een eventueel afstotingsproces gestart kan worden. Deze inhaalslag en de daarmee gemoeide kosten zou overigens ook gemaakt moeten worden bij voortzetting van de subsidie. Ik begrijp dat de financieel zeer kwetsbare situatie van het museum daarin een complicerende factor is. In gesprekken tussen OCW, het museum en de gemeente Dordrecht als andere grote subsidieverstrekker wordt daarom onder andere gesproken over een dergelijk proces van het registreren en afstoten van de collectie alsmede de kosten die daar mee gemoeid gaan. Een precieze inschatting van de kosten kan pas gemaakt worden als het plan voor registratie en afstoting verder uitgewerkt is. Daar stuur ik dan ook op aan bij het museum. Bij een goed onderbouwd plan heb ik aangegeven een aanvullende eenmalige projectsubsidie beschikbaar te kunnen stellen in 2027 om een deel van deze kosten te dekken. </w:t>
      </w:r>
    </w:p>
    <w:p w:rsidR="00F131AA" w:rsidRDefault="00F131AA" w14:paraId="19BF1262" w14:textId="77777777"/>
    <w:p w:rsidR="00F131AA" w:rsidP="00BC3059" w:rsidRDefault="00F131AA" w14:paraId="3720B957" w14:textId="77777777"/>
    <w:p w:rsidR="00F01557" w:rsidP="003A7160" w:rsidRDefault="00F01557" w14:paraId="7533EAA9" w14:textId="77777777"/>
    <w:p w:rsidR="000C04A3" w:rsidRDefault="008262E0" w14:paraId="63BE47A9" w14:textId="77777777">
      <w:r>
        <w:t xml:space="preserve">De staatssecretaris </w:t>
      </w:r>
      <w:r w:rsidR="00535573">
        <w:t xml:space="preserve">van Onderwijs, </w:t>
      </w:r>
      <w:r>
        <w:t>Cultuur en</w:t>
      </w:r>
      <w:r w:rsidR="00535573">
        <w:t xml:space="preserve"> Wetenschap</w:t>
      </w:r>
      <w:r>
        <w:t>,</w:t>
      </w:r>
    </w:p>
    <w:p w:rsidR="00745AE0" w:rsidP="003A7160" w:rsidRDefault="00745AE0" w14:paraId="15CFF863" w14:textId="77777777"/>
    <w:p w:rsidR="00745AE0" w:rsidP="003A7160" w:rsidRDefault="00745AE0" w14:paraId="6678A735" w14:textId="77777777"/>
    <w:p w:rsidR="00745AE0" w:rsidP="003A7160" w:rsidRDefault="00745AE0" w14:paraId="6EBFCA6B" w14:textId="77777777"/>
    <w:p w:rsidR="00E93891" w:rsidP="00347221" w:rsidRDefault="00E93891" w14:paraId="4EC55A5D" w14:textId="77777777"/>
    <w:p w:rsidRPr="00347221" w:rsidR="00697943" w:rsidP="00347221" w:rsidRDefault="008262E0" w14:paraId="0428866B" w14:textId="77777777">
      <w:r w:rsidRPr="00480E05">
        <w:t>Koen Becking</w:t>
      </w:r>
    </w:p>
    <w:p w:rsidR="00C7013F" w:rsidP="003A7160" w:rsidRDefault="00C7013F" w14:paraId="21B9682D" w14:textId="77777777"/>
    <w:p w:rsidR="00C7013F" w:rsidP="003A7160" w:rsidRDefault="00C7013F" w14:paraId="60DE4DC1" w14:textId="77777777"/>
    <w:p w:rsidR="00184B30" w:rsidP="00A60B58" w:rsidRDefault="00184B30" w14:paraId="4B59C2EC" w14:textId="77777777"/>
    <w:p w:rsidR="00184B30" w:rsidP="00A60B58" w:rsidRDefault="00184B30" w14:paraId="4D97C175" w14:textId="77777777"/>
    <w:p w:rsidRPr="00820DDA" w:rsidR="00820DDA" w:rsidP="00215964" w:rsidRDefault="00820DDA" w14:paraId="51E58AA8"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A63D" w14:textId="77777777" w:rsidR="00DC691C" w:rsidRDefault="008262E0">
      <w:r>
        <w:separator/>
      </w:r>
    </w:p>
    <w:p w14:paraId="28375E95" w14:textId="77777777" w:rsidR="00DC691C" w:rsidRDefault="00DC691C"/>
  </w:endnote>
  <w:endnote w:type="continuationSeparator" w:id="0">
    <w:p w14:paraId="4491CDC2" w14:textId="77777777" w:rsidR="00DC691C" w:rsidRDefault="008262E0">
      <w:r>
        <w:continuationSeparator/>
      </w:r>
    </w:p>
    <w:p w14:paraId="288F69F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593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0D9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C04A3" w14:paraId="61E3A2F2" w14:textId="77777777" w:rsidTr="004C7E1D">
      <w:trPr>
        <w:trHeight w:hRule="exact" w:val="357"/>
      </w:trPr>
      <w:tc>
        <w:tcPr>
          <w:tcW w:w="7603" w:type="dxa"/>
        </w:tcPr>
        <w:p w14:paraId="1177741B" w14:textId="77777777" w:rsidR="002F71BB" w:rsidRPr="004C7E1D" w:rsidRDefault="002F71BB" w:rsidP="004C7E1D">
          <w:pPr>
            <w:spacing w:line="180" w:lineRule="exact"/>
            <w:rPr>
              <w:sz w:val="13"/>
              <w:szCs w:val="13"/>
            </w:rPr>
          </w:pPr>
        </w:p>
      </w:tc>
      <w:tc>
        <w:tcPr>
          <w:tcW w:w="2172" w:type="dxa"/>
        </w:tcPr>
        <w:p w14:paraId="2EADF02C" w14:textId="34563397" w:rsidR="002F71BB" w:rsidRPr="004C7E1D" w:rsidRDefault="008262E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2EFB">
            <w:rPr>
              <w:szCs w:val="13"/>
            </w:rPr>
            <w:t>2</w:t>
          </w:r>
          <w:r w:rsidRPr="004C7E1D">
            <w:rPr>
              <w:szCs w:val="13"/>
            </w:rPr>
            <w:fldChar w:fldCharType="end"/>
          </w:r>
        </w:p>
      </w:tc>
    </w:tr>
  </w:tbl>
  <w:p w14:paraId="74EF0B6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C04A3" w14:paraId="743675C5" w14:textId="77777777" w:rsidTr="004C7E1D">
      <w:trPr>
        <w:trHeight w:hRule="exact" w:val="357"/>
      </w:trPr>
      <w:tc>
        <w:tcPr>
          <w:tcW w:w="7709" w:type="dxa"/>
        </w:tcPr>
        <w:p w14:paraId="79C834EF" w14:textId="77777777" w:rsidR="00D17084" w:rsidRPr="004C7E1D" w:rsidRDefault="00D17084" w:rsidP="004C7E1D">
          <w:pPr>
            <w:spacing w:line="180" w:lineRule="exact"/>
            <w:rPr>
              <w:sz w:val="13"/>
              <w:szCs w:val="13"/>
            </w:rPr>
          </w:pPr>
        </w:p>
      </w:tc>
      <w:tc>
        <w:tcPr>
          <w:tcW w:w="2060" w:type="dxa"/>
        </w:tcPr>
        <w:p w14:paraId="10A3BA80" w14:textId="00AECF88" w:rsidR="00D17084" w:rsidRPr="004C7E1D" w:rsidRDefault="008262E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2EFB">
            <w:rPr>
              <w:szCs w:val="13"/>
            </w:rPr>
            <w:t>2</w:t>
          </w:r>
          <w:r w:rsidRPr="004C7E1D">
            <w:rPr>
              <w:szCs w:val="13"/>
            </w:rPr>
            <w:fldChar w:fldCharType="end"/>
          </w:r>
        </w:p>
      </w:tc>
    </w:tr>
  </w:tbl>
  <w:p w14:paraId="68510C6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F675" w14:textId="77777777" w:rsidR="00DC691C" w:rsidRDefault="008262E0">
      <w:r>
        <w:separator/>
      </w:r>
    </w:p>
    <w:p w14:paraId="42B0C6F0" w14:textId="77777777" w:rsidR="00DC691C" w:rsidRDefault="00DC691C"/>
  </w:footnote>
  <w:footnote w:type="continuationSeparator" w:id="0">
    <w:p w14:paraId="5278F058" w14:textId="77777777" w:rsidR="00DC691C" w:rsidRDefault="008262E0">
      <w:r>
        <w:continuationSeparator/>
      </w:r>
    </w:p>
    <w:p w14:paraId="04A94F2B" w14:textId="77777777" w:rsidR="00DC691C" w:rsidRDefault="00DC691C"/>
  </w:footnote>
  <w:footnote w:id="1">
    <w:p w14:paraId="465C36B1" w14:textId="77777777" w:rsidR="00F131AA" w:rsidRDefault="00F131AA" w:rsidP="00F131AA">
      <w:pPr>
        <w:pStyle w:val="Voetnoottekst"/>
      </w:pPr>
      <w:r w:rsidRPr="003C26F8">
        <w:rPr>
          <w:rStyle w:val="Voetnootmarkering"/>
        </w:rPr>
        <w:footnoteRef/>
      </w:r>
      <w:r w:rsidRPr="003C26F8">
        <w:t xml:space="preserve"> Tweede Kamer, vergaderjaar 2025-2026, 32 820, nr. 550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8BB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C04A3" w14:paraId="2F5C30EF" w14:textId="77777777" w:rsidTr="006D2D53">
      <w:trPr>
        <w:trHeight w:hRule="exact" w:val="400"/>
      </w:trPr>
      <w:tc>
        <w:tcPr>
          <w:tcW w:w="7518" w:type="dxa"/>
        </w:tcPr>
        <w:p w14:paraId="74BDC5DA" w14:textId="77777777" w:rsidR="00527BD4" w:rsidRPr="00275984" w:rsidRDefault="00527BD4" w:rsidP="00BF4427">
          <w:pPr>
            <w:pStyle w:val="Huisstijl-Rubricering"/>
          </w:pPr>
        </w:p>
      </w:tc>
    </w:tr>
  </w:tbl>
  <w:p w14:paraId="7ECE1AA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C04A3" w14:paraId="462CFE80" w14:textId="77777777" w:rsidTr="003B528D">
      <w:tc>
        <w:tcPr>
          <w:tcW w:w="2160" w:type="dxa"/>
        </w:tcPr>
        <w:p w14:paraId="43E1BD6E" w14:textId="77777777" w:rsidR="002F71BB" w:rsidRPr="000407BB" w:rsidRDefault="008262E0" w:rsidP="005D283A">
          <w:pPr>
            <w:pStyle w:val="Colofonkop"/>
            <w:framePr w:hSpace="0" w:wrap="auto" w:vAnchor="margin" w:hAnchor="text" w:xAlign="left" w:yAlign="inline"/>
          </w:pPr>
          <w:r>
            <w:t>Onze referentie</w:t>
          </w:r>
        </w:p>
      </w:tc>
    </w:tr>
    <w:tr w:rsidR="000C04A3" w14:paraId="0A1F4D46" w14:textId="77777777" w:rsidTr="002F71BB">
      <w:trPr>
        <w:trHeight w:val="259"/>
      </w:trPr>
      <w:tc>
        <w:tcPr>
          <w:tcW w:w="2160" w:type="dxa"/>
        </w:tcPr>
        <w:p w14:paraId="472C50A9" w14:textId="77777777" w:rsidR="00E35CF4" w:rsidRPr="005D283A" w:rsidRDefault="008262E0" w:rsidP="0049501A">
          <w:pPr>
            <w:spacing w:line="180" w:lineRule="exact"/>
            <w:rPr>
              <w:sz w:val="13"/>
              <w:szCs w:val="13"/>
            </w:rPr>
          </w:pPr>
          <w:r>
            <w:rPr>
              <w:sz w:val="13"/>
              <w:szCs w:val="13"/>
            </w:rPr>
            <w:t>54954429</w:t>
          </w:r>
        </w:p>
      </w:tc>
    </w:tr>
  </w:tbl>
  <w:p w14:paraId="6DE41CC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04A3" w14:paraId="1B5F883F" w14:textId="77777777" w:rsidTr="001377D4">
      <w:trPr>
        <w:trHeight w:val="2636"/>
      </w:trPr>
      <w:tc>
        <w:tcPr>
          <w:tcW w:w="737" w:type="dxa"/>
        </w:tcPr>
        <w:p w14:paraId="0C6DEFC4" w14:textId="77777777" w:rsidR="00704845" w:rsidRDefault="00704845" w:rsidP="0047126E">
          <w:pPr>
            <w:framePr w:w="6339" w:h="2750" w:hRule="exact" w:hSpace="181" w:wrap="around" w:vAnchor="page" w:hAnchor="page" w:x="5586" w:y="1"/>
            <w:spacing w:line="240" w:lineRule="auto"/>
          </w:pPr>
        </w:p>
      </w:tc>
      <w:tc>
        <w:tcPr>
          <w:tcW w:w="5156" w:type="dxa"/>
        </w:tcPr>
        <w:p w14:paraId="7093EF7E" w14:textId="77777777" w:rsidR="00704845" w:rsidRDefault="008262E0" w:rsidP="0047126E">
          <w:pPr>
            <w:framePr w:w="3873" w:h="2625" w:hRule="exact" w:wrap="around" w:vAnchor="page" w:hAnchor="page" w:x="6323" w:y="1"/>
          </w:pPr>
          <w:r>
            <w:rPr>
              <w:noProof/>
              <w:lang w:val="en-US" w:eastAsia="en-US"/>
            </w:rPr>
            <w:drawing>
              <wp:inline distT="0" distB="0" distL="0" distR="0" wp14:anchorId="51539870" wp14:editId="0F0BD19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57A4F0" w14:textId="77777777" w:rsidR="00483ECA" w:rsidRDefault="00483ECA" w:rsidP="00D037A9"/>
      </w:tc>
    </w:tr>
  </w:tbl>
  <w:p w14:paraId="3AFA92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C04A3" w14:paraId="7B1E55ED" w14:textId="77777777" w:rsidTr="0008539E">
      <w:trPr>
        <w:trHeight w:hRule="exact" w:val="572"/>
      </w:trPr>
      <w:tc>
        <w:tcPr>
          <w:tcW w:w="7520" w:type="dxa"/>
        </w:tcPr>
        <w:p w14:paraId="39D352DA" w14:textId="77777777" w:rsidR="00527BD4" w:rsidRPr="00963440" w:rsidRDefault="008262E0" w:rsidP="00210BA3">
          <w:pPr>
            <w:pStyle w:val="Huisstijl-Adres"/>
            <w:spacing w:after="0"/>
          </w:pPr>
          <w:r w:rsidRPr="009E3B07">
            <w:t>&gt;Retouradres </w:t>
          </w:r>
          <w:r>
            <w:t>Postbus 16375 2500 BJ Den Haag</w:t>
          </w:r>
          <w:r w:rsidRPr="009E3B07">
            <w:t xml:space="preserve"> </w:t>
          </w:r>
        </w:p>
      </w:tc>
    </w:tr>
    <w:tr w:rsidR="000C04A3" w14:paraId="26FF4E08" w14:textId="77777777" w:rsidTr="00E776C6">
      <w:trPr>
        <w:cantSplit/>
        <w:trHeight w:hRule="exact" w:val="238"/>
      </w:trPr>
      <w:tc>
        <w:tcPr>
          <w:tcW w:w="7520" w:type="dxa"/>
        </w:tcPr>
        <w:p w14:paraId="55D3520B" w14:textId="77777777" w:rsidR="00093ABC" w:rsidRPr="00963440" w:rsidRDefault="00093ABC" w:rsidP="00963440"/>
      </w:tc>
    </w:tr>
    <w:tr w:rsidR="000C04A3" w14:paraId="51D9ADC6" w14:textId="77777777" w:rsidTr="00E776C6">
      <w:trPr>
        <w:cantSplit/>
        <w:trHeight w:hRule="exact" w:val="1520"/>
      </w:trPr>
      <w:tc>
        <w:tcPr>
          <w:tcW w:w="7520" w:type="dxa"/>
        </w:tcPr>
        <w:p w14:paraId="2B61612C" w14:textId="77777777" w:rsidR="00A604D3" w:rsidRPr="00963440" w:rsidRDefault="00A604D3" w:rsidP="00963440"/>
      </w:tc>
    </w:tr>
    <w:tr w:rsidR="000C04A3" w14:paraId="5663CD12" w14:textId="77777777" w:rsidTr="00E776C6">
      <w:trPr>
        <w:trHeight w:hRule="exact" w:val="1077"/>
      </w:trPr>
      <w:tc>
        <w:tcPr>
          <w:tcW w:w="7520" w:type="dxa"/>
        </w:tcPr>
        <w:p w14:paraId="26EC6823" w14:textId="77777777" w:rsidR="00892BA5" w:rsidRPr="00035E67" w:rsidRDefault="00892BA5" w:rsidP="00892BA5">
          <w:pPr>
            <w:tabs>
              <w:tab w:val="left" w:pos="740"/>
            </w:tabs>
            <w:autoSpaceDE w:val="0"/>
            <w:autoSpaceDN w:val="0"/>
            <w:adjustRightInd w:val="0"/>
            <w:rPr>
              <w:rFonts w:cs="Verdana"/>
              <w:szCs w:val="18"/>
            </w:rPr>
          </w:pPr>
        </w:p>
      </w:tc>
    </w:tr>
  </w:tbl>
  <w:p w14:paraId="4DBF1AE2" w14:textId="77777777" w:rsidR="006F273B" w:rsidRDefault="006F273B" w:rsidP="00BC4AE3">
    <w:pPr>
      <w:pStyle w:val="Koptekst"/>
    </w:pPr>
  </w:p>
  <w:p w14:paraId="377726CB" w14:textId="77777777" w:rsidR="00153BD0" w:rsidRDefault="00153BD0" w:rsidP="00BC4AE3">
    <w:pPr>
      <w:pStyle w:val="Koptekst"/>
    </w:pPr>
  </w:p>
  <w:p w14:paraId="711819A7" w14:textId="77777777" w:rsidR="0044605E" w:rsidRDefault="0044605E" w:rsidP="00BC4AE3">
    <w:pPr>
      <w:pStyle w:val="Koptekst"/>
    </w:pPr>
  </w:p>
  <w:p w14:paraId="449D08B0" w14:textId="77777777" w:rsidR="0044605E" w:rsidRDefault="0044605E" w:rsidP="00BC4AE3">
    <w:pPr>
      <w:pStyle w:val="Koptekst"/>
    </w:pPr>
  </w:p>
  <w:p w14:paraId="57632CD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6295AE">
      <w:start w:val="1"/>
      <w:numFmt w:val="bullet"/>
      <w:pStyle w:val="Lijstopsomteken"/>
      <w:lvlText w:val="•"/>
      <w:lvlJc w:val="left"/>
      <w:pPr>
        <w:tabs>
          <w:tab w:val="num" w:pos="227"/>
        </w:tabs>
        <w:ind w:left="227" w:hanging="227"/>
      </w:pPr>
      <w:rPr>
        <w:rFonts w:ascii="Verdana" w:hAnsi="Verdana" w:hint="default"/>
        <w:sz w:val="18"/>
        <w:szCs w:val="18"/>
      </w:rPr>
    </w:lvl>
    <w:lvl w:ilvl="1" w:tplc="DD942198" w:tentative="1">
      <w:start w:val="1"/>
      <w:numFmt w:val="bullet"/>
      <w:lvlText w:val="o"/>
      <w:lvlJc w:val="left"/>
      <w:pPr>
        <w:tabs>
          <w:tab w:val="num" w:pos="1440"/>
        </w:tabs>
        <w:ind w:left="1440" w:hanging="360"/>
      </w:pPr>
      <w:rPr>
        <w:rFonts w:ascii="Courier New" w:hAnsi="Courier New" w:cs="Courier New" w:hint="default"/>
      </w:rPr>
    </w:lvl>
    <w:lvl w:ilvl="2" w:tplc="491C4CC2" w:tentative="1">
      <w:start w:val="1"/>
      <w:numFmt w:val="bullet"/>
      <w:lvlText w:val=""/>
      <w:lvlJc w:val="left"/>
      <w:pPr>
        <w:tabs>
          <w:tab w:val="num" w:pos="2160"/>
        </w:tabs>
        <w:ind w:left="2160" w:hanging="360"/>
      </w:pPr>
      <w:rPr>
        <w:rFonts w:ascii="Wingdings" w:hAnsi="Wingdings" w:hint="default"/>
      </w:rPr>
    </w:lvl>
    <w:lvl w:ilvl="3" w:tplc="221CFAF4" w:tentative="1">
      <w:start w:val="1"/>
      <w:numFmt w:val="bullet"/>
      <w:lvlText w:val=""/>
      <w:lvlJc w:val="left"/>
      <w:pPr>
        <w:tabs>
          <w:tab w:val="num" w:pos="2880"/>
        </w:tabs>
        <w:ind w:left="2880" w:hanging="360"/>
      </w:pPr>
      <w:rPr>
        <w:rFonts w:ascii="Symbol" w:hAnsi="Symbol" w:hint="default"/>
      </w:rPr>
    </w:lvl>
    <w:lvl w:ilvl="4" w:tplc="F0DAA3CC" w:tentative="1">
      <w:start w:val="1"/>
      <w:numFmt w:val="bullet"/>
      <w:lvlText w:val="o"/>
      <w:lvlJc w:val="left"/>
      <w:pPr>
        <w:tabs>
          <w:tab w:val="num" w:pos="3600"/>
        </w:tabs>
        <w:ind w:left="3600" w:hanging="360"/>
      </w:pPr>
      <w:rPr>
        <w:rFonts w:ascii="Courier New" w:hAnsi="Courier New" w:cs="Courier New" w:hint="default"/>
      </w:rPr>
    </w:lvl>
    <w:lvl w:ilvl="5" w:tplc="4F2CC9FA" w:tentative="1">
      <w:start w:val="1"/>
      <w:numFmt w:val="bullet"/>
      <w:lvlText w:val=""/>
      <w:lvlJc w:val="left"/>
      <w:pPr>
        <w:tabs>
          <w:tab w:val="num" w:pos="4320"/>
        </w:tabs>
        <w:ind w:left="4320" w:hanging="360"/>
      </w:pPr>
      <w:rPr>
        <w:rFonts w:ascii="Wingdings" w:hAnsi="Wingdings" w:hint="default"/>
      </w:rPr>
    </w:lvl>
    <w:lvl w:ilvl="6" w:tplc="F7CE4CF0" w:tentative="1">
      <w:start w:val="1"/>
      <w:numFmt w:val="bullet"/>
      <w:lvlText w:val=""/>
      <w:lvlJc w:val="left"/>
      <w:pPr>
        <w:tabs>
          <w:tab w:val="num" w:pos="5040"/>
        </w:tabs>
        <w:ind w:left="5040" w:hanging="360"/>
      </w:pPr>
      <w:rPr>
        <w:rFonts w:ascii="Symbol" w:hAnsi="Symbol" w:hint="default"/>
      </w:rPr>
    </w:lvl>
    <w:lvl w:ilvl="7" w:tplc="17C0940C" w:tentative="1">
      <w:start w:val="1"/>
      <w:numFmt w:val="bullet"/>
      <w:lvlText w:val="o"/>
      <w:lvlJc w:val="left"/>
      <w:pPr>
        <w:tabs>
          <w:tab w:val="num" w:pos="5760"/>
        </w:tabs>
        <w:ind w:left="5760" w:hanging="360"/>
      </w:pPr>
      <w:rPr>
        <w:rFonts w:ascii="Courier New" w:hAnsi="Courier New" w:cs="Courier New" w:hint="default"/>
      </w:rPr>
    </w:lvl>
    <w:lvl w:ilvl="8" w:tplc="182E06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B6E72"/>
    <w:multiLevelType w:val="hybridMultilevel"/>
    <w:tmpl w:val="326EF8CA"/>
    <w:lvl w:ilvl="0" w:tplc="7B36352A">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555FEF"/>
    <w:multiLevelType w:val="hybridMultilevel"/>
    <w:tmpl w:val="50F0923E"/>
    <w:lvl w:ilvl="0" w:tplc="A0C405FC">
      <w:start w:val="1"/>
      <w:numFmt w:val="bullet"/>
      <w:pStyle w:val="Lijstopsomteken2"/>
      <w:lvlText w:val="–"/>
      <w:lvlJc w:val="left"/>
      <w:pPr>
        <w:tabs>
          <w:tab w:val="num" w:pos="227"/>
        </w:tabs>
        <w:ind w:left="227" w:firstLine="0"/>
      </w:pPr>
      <w:rPr>
        <w:rFonts w:ascii="Verdana" w:hAnsi="Verdana" w:hint="default"/>
      </w:rPr>
    </w:lvl>
    <w:lvl w:ilvl="1" w:tplc="01B4D134" w:tentative="1">
      <w:start w:val="1"/>
      <w:numFmt w:val="bullet"/>
      <w:lvlText w:val="o"/>
      <w:lvlJc w:val="left"/>
      <w:pPr>
        <w:tabs>
          <w:tab w:val="num" w:pos="1440"/>
        </w:tabs>
        <w:ind w:left="1440" w:hanging="360"/>
      </w:pPr>
      <w:rPr>
        <w:rFonts w:ascii="Courier New" w:hAnsi="Courier New" w:cs="Courier New" w:hint="default"/>
      </w:rPr>
    </w:lvl>
    <w:lvl w:ilvl="2" w:tplc="39084532" w:tentative="1">
      <w:start w:val="1"/>
      <w:numFmt w:val="bullet"/>
      <w:lvlText w:val=""/>
      <w:lvlJc w:val="left"/>
      <w:pPr>
        <w:tabs>
          <w:tab w:val="num" w:pos="2160"/>
        </w:tabs>
        <w:ind w:left="2160" w:hanging="360"/>
      </w:pPr>
      <w:rPr>
        <w:rFonts w:ascii="Wingdings" w:hAnsi="Wingdings" w:hint="default"/>
      </w:rPr>
    </w:lvl>
    <w:lvl w:ilvl="3" w:tplc="FAB6A9BC" w:tentative="1">
      <w:start w:val="1"/>
      <w:numFmt w:val="bullet"/>
      <w:lvlText w:val=""/>
      <w:lvlJc w:val="left"/>
      <w:pPr>
        <w:tabs>
          <w:tab w:val="num" w:pos="2880"/>
        </w:tabs>
        <w:ind w:left="2880" w:hanging="360"/>
      </w:pPr>
      <w:rPr>
        <w:rFonts w:ascii="Symbol" w:hAnsi="Symbol" w:hint="default"/>
      </w:rPr>
    </w:lvl>
    <w:lvl w:ilvl="4" w:tplc="3C04D960" w:tentative="1">
      <w:start w:val="1"/>
      <w:numFmt w:val="bullet"/>
      <w:lvlText w:val="o"/>
      <w:lvlJc w:val="left"/>
      <w:pPr>
        <w:tabs>
          <w:tab w:val="num" w:pos="3600"/>
        </w:tabs>
        <w:ind w:left="3600" w:hanging="360"/>
      </w:pPr>
      <w:rPr>
        <w:rFonts w:ascii="Courier New" w:hAnsi="Courier New" w:cs="Courier New" w:hint="default"/>
      </w:rPr>
    </w:lvl>
    <w:lvl w:ilvl="5" w:tplc="D0F01A2A" w:tentative="1">
      <w:start w:val="1"/>
      <w:numFmt w:val="bullet"/>
      <w:lvlText w:val=""/>
      <w:lvlJc w:val="left"/>
      <w:pPr>
        <w:tabs>
          <w:tab w:val="num" w:pos="4320"/>
        </w:tabs>
        <w:ind w:left="4320" w:hanging="360"/>
      </w:pPr>
      <w:rPr>
        <w:rFonts w:ascii="Wingdings" w:hAnsi="Wingdings" w:hint="default"/>
      </w:rPr>
    </w:lvl>
    <w:lvl w:ilvl="6" w:tplc="4712CE4A" w:tentative="1">
      <w:start w:val="1"/>
      <w:numFmt w:val="bullet"/>
      <w:lvlText w:val=""/>
      <w:lvlJc w:val="left"/>
      <w:pPr>
        <w:tabs>
          <w:tab w:val="num" w:pos="5040"/>
        </w:tabs>
        <w:ind w:left="5040" w:hanging="360"/>
      </w:pPr>
      <w:rPr>
        <w:rFonts w:ascii="Symbol" w:hAnsi="Symbol" w:hint="default"/>
      </w:rPr>
    </w:lvl>
    <w:lvl w:ilvl="7" w:tplc="6414C516" w:tentative="1">
      <w:start w:val="1"/>
      <w:numFmt w:val="bullet"/>
      <w:lvlText w:val="o"/>
      <w:lvlJc w:val="left"/>
      <w:pPr>
        <w:tabs>
          <w:tab w:val="num" w:pos="5760"/>
        </w:tabs>
        <w:ind w:left="5760" w:hanging="360"/>
      </w:pPr>
      <w:rPr>
        <w:rFonts w:ascii="Courier New" w:hAnsi="Courier New" w:cs="Courier New" w:hint="default"/>
      </w:rPr>
    </w:lvl>
    <w:lvl w:ilvl="8" w:tplc="583EDC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3893425">
    <w:abstractNumId w:val="10"/>
  </w:num>
  <w:num w:numId="2" w16cid:durableId="1418088735">
    <w:abstractNumId w:val="7"/>
  </w:num>
  <w:num w:numId="3" w16cid:durableId="1834639031">
    <w:abstractNumId w:val="6"/>
  </w:num>
  <w:num w:numId="4" w16cid:durableId="1967081262">
    <w:abstractNumId w:val="5"/>
  </w:num>
  <w:num w:numId="5" w16cid:durableId="1766999025">
    <w:abstractNumId w:val="4"/>
  </w:num>
  <w:num w:numId="6" w16cid:durableId="442502026">
    <w:abstractNumId w:val="8"/>
  </w:num>
  <w:num w:numId="7" w16cid:durableId="1028292048">
    <w:abstractNumId w:val="3"/>
  </w:num>
  <w:num w:numId="8" w16cid:durableId="961767849">
    <w:abstractNumId w:val="2"/>
  </w:num>
  <w:num w:numId="9" w16cid:durableId="928580778">
    <w:abstractNumId w:val="1"/>
  </w:num>
  <w:num w:numId="10" w16cid:durableId="1441992011">
    <w:abstractNumId w:val="0"/>
  </w:num>
  <w:num w:numId="11" w16cid:durableId="939722527">
    <w:abstractNumId w:val="9"/>
  </w:num>
  <w:num w:numId="12" w16cid:durableId="1159349560">
    <w:abstractNumId w:val="11"/>
  </w:num>
  <w:num w:numId="13" w16cid:durableId="1841002960">
    <w:abstractNumId w:val="14"/>
  </w:num>
  <w:num w:numId="14" w16cid:durableId="813378905">
    <w:abstractNumId w:val="13"/>
  </w:num>
  <w:num w:numId="15" w16cid:durableId="1774267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6B0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04A3"/>
    <w:rsid w:val="000C1BA1"/>
    <w:rsid w:val="000C3EA9"/>
    <w:rsid w:val="000C4A32"/>
    <w:rsid w:val="000C65BB"/>
    <w:rsid w:val="000C7119"/>
    <w:rsid w:val="000D0225"/>
    <w:rsid w:val="000D249E"/>
    <w:rsid w:val="000D6399"/>
    <w:rsid w:val="000E5886"/>
    <w:rsid w:val="000E6621"/>
    <w:rsid w:val="000E7895"/>
    <w:rsid w:val="000F161D"/>
    <w:rsid w:val="000F19B0"/>
    <w:rsid w:val="000F1B4E"/>
    <w:rsid w:val="000F1FFF"/>
    <w:rsid w:val="000F521E"/>
    <w:rsid w:val="00100203"/>
    <w:rsid w:val="00104B4D"/>
    <w:rsid w:val="00105677"/>
    <w:rsid w:val="001177B4"/>
    <w:rsid w:val="00122CF9"/>
    <w:rsid w:val="00123704"/>
    <w:rsid w:val="001260F1"/>
    <w:rsid w:val="001270C7"/>
    <w:rsid w:val="00132540"/>
    <w:rsid w:val="001377D4"/>
    <w:rsid w:val="00142E41"/>
    <w:rsid w:val="0014786A"/>
    <w:rsid w:val="001516A4"/>
    <w:rsid w:val="00151E5F"/>
    <w:rsid w:val="00153BD0"/>
    <w:rsid w:val="001569AB"/>
    <w:rsid w:val="00161E8D"/>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3A57"/>
    <w:rsid w:val="001C4D5A"/>
    <w:rsid w:val="001E0256"/>
    <w:rsid w:val="001E05A4"/>
    <w:rsid w:val="001E34C6"/>
    <w:rsid w:val="001E5581"/>
    <w:rsid w:val="001F3C70"/>
    <w:rsid w:val="001F4C53"/>
    <w:rsid w:val="00200D88"/>
    <w:rsid w:val="00201C09"/>
    <w:rsid w:val="00201F68"/>
    <w:rsid w:val="00210BA3"/>
    <w:rsid w:val="00210C30"/>
    <w:rsid w:val="00212F2A"/>
    <w:rsid w:val="00214F2B"/>
    <w:rsid w:val="00215356"/>
    <w:rsid w:val="00215964"/>
    <w:rsid w:val="00215D8B"/>
    <w:rsid w:val="00217880"/>
    <w:rsid w:val="00222D66"/>
    <w:rsid w:val="0022441A"/>
    <w:rsid w:val="00224A8A"/>
    <w:rsid w:val="002309A8"/>
    <w:rsid w:val="00236CFE"/>
    <w:rsid w:val="002428E3"/>
    <w:rsid w:val="00243C4C"/>
    <w:rsid w:val="0024430A"/>
    <w:rsid w:val="00245FF7"/>
    <w:rsid w:val="00253B65"/>
    <w:rsid w:val="0026060B"/>
    <w:rsid w:val="00260BAF"/>
    <w:rsid w:val="002610A6"/>
    <w:rsid w:val="00263FD6"/>
    <w:rsid w:val="002650F7"/>
    <w:rsid w:val="0026686B"/>
    <w:rsid w:val="002678D0"/>
    <w:rsid w:val="00273F3B"/>
    <w:rsid w:val="00274DB7"/>
    <w:rsid w:val="00275984"/>
    <w:rsid w:val="00276199"/>
    <w:rsid w:val="002768F3"/>
    <w:rsid w:val="00276DA4"/>
    <w:rsid w:val="00280F74"/>
    <w:rsid w:val="00282EFB"/>
    <w:rsid w:val="00286998"/>
    <w:rsid w:val="002916A4"/>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C72"/>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6F8"/>
    <w:rsid w:val="003C2CCB"/>
    <w:rsid w:val="003C4A1C"/>
    <w:rsid w:val="003C5BCB"/>
    <w:rsid w:val="003D39EC"/>
    <w:rsid w:val="003D40EA"/>
    <w:rsid w:val="003E3DD5"/>
    <w:rsid w:val="003F07C6"/>
    <w:rsid w:val="003F1F6B"/>
    <w:rsid w:val="003F36DF"/>
    <w:rsid w:val="003F3757"/>
    <w:rsid w:val="003F44B7"/>
    <w:rsid w:val="004008E9"/>
    <w:rsid w:val="00407991"/>
    <w:rsid w:val="0041019E"/>
    <w:rsid w:val="00413D48"/>
    <w:rsid w:val="0042041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8608A"/>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AD7"/>
    <w:rsid w:val="005107B1"/>
    <w:rsid w:val="00516022"/>
    <w:rsid w:val="00521CEE"/>
    <w:rsid w:val="00527BD4"/>
    <w:rsid w:val="00533061"/>
    <w:rsid w:val="00533FA1"/>
    <w:rsid w:val="00534C77"/>
    <w:rsid w:val="00535573"/>
    <w:rsid w:val="005403C8"/>
    <w:rsid w:val="00541AD9"/>
    <w:rsid w:val="005429DC"/>
    <w:rsid w:val="00542AE6"/>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6DC"/>
    <w:rsid w:val="005A7512"/>
    <w:rsid w:val="005B3441"/>
    <w:rsid w:val="005B463E"/>
    <w:rsid w:val="005B4FAC"/>
    <w:rsid w:val="005B5D8B"/>
    <w:rsid w:val="005C34E1"/>
    <w:rsid w:val="005C3FE0"/>
    <w:rsid w:val="005C4C82"/>
    <w:rsid w:val="005C5602"/>
    <w:rsid w:val="005C740C"/>
    <w:rsid w:val="005D283A"/>
    <w:rsid w:val="005D625B"/>
    <w:rsid w:val="005E3322"/>
    <w:rsid w:val="005E436C"/>
    <w:rsid w:val="005E64E2"/>
    <w:rsid w:val="005F62D3"/>
    <w:rsid w:val="005F6D11"/>
    <w:rsid w:val="00600CF0"/>
    <w:rsid w:val="006048F4"/>
    <w:rsid w:val="0060660A"/>
    <w:rsid w:val="00610A24"/>
    <w:rsid w:val="006111B7"/>
    <w:rsid w:val="00613B1D"/>
    <w:rsid w:val="0061476C"/>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0D73"/>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B8C"/>
    <w:rsid w:val="006E3546"/>
    <w:rsid w:val="006E3FA9"/>
    <w:rsid w:val="006E7D82"/>
    <w:rsid w:val="006F038F"/>
    <w:rsid w:val="006F0F93"/>
    <w:rsid w:val="006F15A4"/>
    <w:rsid w:val="006F273B"/>
    <w:rsid w:val="006F31F2"/>
    <w:rsid w:val="00703213"/>
    <w:rsid w:val="00704845"/>
    <w:rsid w:val="00706AB3"/>
    <w:rsid w:val="0071127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55E07"/>
    <w:rsid w:val="007615AC"/>
    <w:rsid w:val="00764585"/>
    <w:rsid w:val="00767FEF"/>
    <w:rsid w:val="007709EF"/>
    <w:rsid w:val="00783559"/>
    <w:rsid w:val="007846ED"/>
    <w:rsid w:val="007851C4"/>
    <w:rsid w:val="00785C3B"/>
    <w:rsid w:val="00797AA5"/>
    <w:rsid w:val="007A26BD"/>
    <w:rsid w:val="007A4105"/>
    <w:rsid w:val="007A4F0E"/>
    <w:rsid w:val="007A514C"/>
    <w:rsid w:val="007A7E6E"/>
    <w:rsid w:val="007B0D8E"/>
    <w:rsid w:val="007B4503"/>
    <w:rsid w:val="007C03C9"/>
    <w:rsid w:val="007C16D8"/>
    <w:rsid w:val="007C1F8A"/>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D95"/>
    <w:rsid w:val="00820DDA"/>
    <w:rsid w:val="00821114"/>
    <w:rsid w:val="008211EF"/>
    <w:rsid w:val="00821FC1"/>
    <w:rsid w:val="008262E0"/>
    <w:rsid w:val="008267CC"/>
    <w:rsid w:val="0083178B"/>
    <w:rsid w:val="00833695"/>
    <w:rsid w:val="008336B7"/>
    <w:rsid w:val="00833A8E"/>
    <w:rsid w:val="0084255A"/>
    <w:rsid w:val="00842CD8"/>
    <w:rsid w:val="008431FA"/>
    <w:rsid w:val="008547BA"/>
    <w:rsid w:val="008553C7"/>
    <w:rsid w:val="00857FEB"/>
    <w:rsid w:val="008601AF"/>
    <w:rsid w:val="00872271"/>
    <w:rsid w:val="00872A6D"/>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856"/>
    <w:rsid w:val="008B7B24"/>
    <w:rsid w:val="008C356D"/>
    <w:rsid w:val="008D1583"/>
    <w:rsid w:val="008E0B3F"/>
    <w:rsid w:val="008E1341"/>
    <w:rsid w:val="008E3932"/>
    <w:rsid w:val="008E4476"/>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C24"/>
    <w:rsid w:val="009A5914"/>
    <w:rsid w:val="009A61BC"/>
    <w:rsid w:val="009B0138"/>
    <w:rsid w:val="009B0FE9"/>
    <w:rsid w:val="009B173A"/>
    <w:rsid w:val="009B3559"/>
    <w:rsid w:val="009B5846"/>
    <w:rsid w:val="009B601B"/>
    <w:rsid w:val="009C3F20"/>
    <w:rsid w:val="009C64FB"/>
    <w:rsid w:val="009C7CA1"/>
    <w:rsid w:val="009D043D"/>
    <w:rsid w:val="009D716F"/>
    <w:rsid w:val="009E3B07"/>
    <w:rsid w:val="009F3259"/>
    <w:rsid w:val="009F541F"/>
    <w:rsid w:val="009F72A2"/>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0F0F"/>
    <w:rsid w:val="00A831FD"/>
    <w:rsid w:val="00A83352"/>
    <w:rsid w:val="00A850A2"/>
    <w:rsid w:val="00A91FA3"/>
    <w:rsid w:val="00A927D3"/>
    <w:rsid w:val="00A9429A"/>
    <w:rsid w:val="00AA70B0"/>
    <w:rsid w:val="00AA7FC9"/>
    <w:rsid w:val="00AB237D"/>
    <w:rsid w:val="00AB50E6"/>
    <w:rsid w:val="00AB5933"/>
    <w:rsid w:val="00AD34B3"/>
    <w:rsid w:val="00AD5B44"/>
    <w:rsid w:val="00AD6E57"/>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F53"/>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0FDF"/>
    <w:rsid w:val="00B91CFC"/>
    <w:rsid w:val="00B93893"/>
    <w:rsid w:val="00B9549C"/>
    <w:rsid w:val="00BA439D"/>
    <w:rsid w:val="00BA7E0A"/>
    <w:rsid w:val="00BB61B0"/>
    <w:rsid w:val="00BC0D9E"/>
    <w:rsid w:val="00BC3059"/>
    <w:rsid w:val="00BC3B53"/>
    <w:rsid w:val="00BC3B96"/>
    <w:rsid w:val="00BC4AE3"/>
    <w:rsid w:val="00BC5B28"/>
    <w:rsid w:val="00BC7264"/>
    <w:rsid w:val="00BD0570"/>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69DC"/>
    <w:rsid w:val="00C2703D"/>
    <w:rsid w:val="00C352B6"/>
    <w:rsid w:val="00C35539"/>
    <w:rsid w:val="00C35D5A"/>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7428D"/>
    <w:rsid w:val="00C965EF"/>
    <w:rsid w:val="00C97C80"/>
    <w:rsid w:val="00CA1D00"/>
    <w:rsid w:val="00CA35E4"/>
    <w:rsid w:val="00CA47D3"/>
    <w:rsid w:val="00CA6533"/>
    <w:rsid w:val="00CA6A25"/>
    <w:rsid w:val="00CA6A3F"/>
    <w:rsid w:val="00CA7C99"/>
    <w:rsid w:val="00CA7E5D"/>
    <w:rsid w:val="00CC15DE"/>
    <w:rsid w:val="00CC43D9"/>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7BE"/>
    <w:rsid w:val="00D17084"/>
    <w:rsid w:val="00D1791D"/>
    <w:rsid w:val="00D205B1"/>
    <w:rsid w:val="00D21E4B"/>
    <w:rsid w:val="00D22588"/>
    <w:rsid w:val="00D22689"/>
    <w:rsid w:val="00D23522"/>
    <w:rsid w:val="00D249E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224"/>
    <w:rsid w:val="00D65336"/>
    <w:rsid w:val="00D66074"/>
    <w:rsid w:val="00D74F66"/>
    <w:rsid w:val="00D75B3F"/>
    <w:rsid w:val="00D76645"/>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26E9"/>
    <w:rsid w:val="00E74D10"/>
    <w:rsid w:val="00E776C6"/>
    <w:rsid w:val="00E77F89"/>
    <w:rsid w:val="00E80E71"/>
    <w:rsid w:val="00E81589"/>
    <w:rsid w:val="00E850D3"/>
    <w:rsid w:val="00E853D6"/>
    <w:rsid w:val="00E8544F"/>
    <w:rsid w:val="00E876B9"/>
    <w:rsid w:val="00E90F41"/>
    <w:rsid w:val="00E91B40"/>
    <w:rsid w:val="00E91F7C"/>
    <w:rsid w:val="00E93891"/>
    <w:rsid w:val="00E94D82"/>
    <w:rsid w:val="00E972A2"/>
    <w:rsid w:val="00EA5BA2"/>
    <w:rsid w:val="00EB5418"/>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47BD"/>
    <w:rsid w:val="00F05507"/>
    <w:rsid w:val="00F0733A"/>
    <w:rsid w:val="00F11068"/>
    <w:rsid w:val="00F115FD"/>
    <w:rsid w:val="00F1256D"/>
    <w:rsid w:val="00F131AA"/>
    <w:rsid w:val="00F13A4E"/>
    <w:rsid w:val="00F1454F"/>
    <w:rsid w:val="00F1601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870"/>
    <w:rsid w:val="00F54B9F"/>
    <w:rsid w:val="00F61569"/>
    <w:rsid w:val="00F61A72"/>
    <w:rsid w:val="00F62B67"/>
    <w:rsid w:val="00F66F13"/>
    <w:rsid w:val="00F7145D"/>
    <w:rsid w:val="00F71B5E"/>
    <w:rsid w:val="00F74073"/>
    <w:rsid w:val="00F75603"/>
    <w:rsid w:val="00F757CA"/>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92E1"/>
  <w15:docId w15:val="{42ED5544-CCC2-4F29-9C1F-DEE3F54F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1B8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6E1B8C"/>
    <w:pPr>
      <w:ind w:left="720"/>
      <w:contextualSpacing/>
    </w:pPr>
  </w:style>
  <w:style w:type="character" w:customStyle="1" w:styleId="VoetnoottekstChar">
    <w:name w:val="Voetnoottekst Char"/>
    <w:basedOn w:val="Standaardalinea-lettertype"/>
    <w:link w:val="Voetnoottekst"/>
    <w:semiHidden/>
    <w:rsid w:val="006E1B8C"/>
    <w:rPr>
      <w:rFonts w:ascii="Verdana" w:hAnsi="Verdana"/>
      <w:sz w:val="13"/>
      <w:lang w:val="nl-NL" w:eastAsia="nl-NL"/>
    </w:rPr>
  </w:style>
  <w:style w:type="character" w:styleId="Voetnootmarkering">
    <w:name w:val="footnote reference"/>
    <w:basedOn w:val="Standaardalinea-lettertype"/>
    <w:unhideWhenUsed/>
    <w:rsid w:val="006E1B8C"/>
    <w:rPr>
      <w:vertAlign w:val="superscript"/>
    </w:rPr>
  </w:style>
  <w:style w:type="character" w:styleId="Verwijzingopmerking">
    <w:name w:val="annotation reference"/>
    <w:basedOn w:val="Standaardalinea-lettertype"/>
    <w:rsid w:val="00BC3059"/>
    <w:rPr>
      <w:sz w:val="16"/>
      <w:szCs w:val="16"/>
    </w:rPr>
  </w:style>
  <w:style w:type="paragraph" w:styleId="Tekstopmerking">
    <w:name w:val="annotation text"/>
    <w:basedOn w:val="Standaard"/>
    <w:link w:val="TekstopmerkingChar"/>
    <w:rsid w:val="00BC3059"/>
    <w:pPr>
      <w:spacing w:line="240" w:lineRule="auto"/>
    </w:pPr>
    <w:rPr>
      <w:sz w:val="20"/>
      <w:szCs w:val="20"/>
    </w:rPr>
  </w:style>
  <w:style w:type="character" w:customStyle="1" w:styleId="TekstopmerkingChar">
    <w:name w:val="Tekst opmerking Char"/>
    <w:basedOn w:val="Standaardalinea-lettertype"/>
    <w:link w:val="Tekstopmerking"/>
    <w:rsid w:val="00BC3059"/>
    <w:rPr>
      <w:rFonts w:ascii="Verdana" w:hAnsi="Verdana"/>
      <w:lang w:val="nl-NL" w:eastAsia="nl-NL"/>
    </w:rPr>
  </w:style>
  <w:style w:type="paragraph" w:styleId="Onderwerpvanopmerking">
    <w:name w:val="annotation subject"/>
    <w:basedOn w:val="Tekstopmerking"/>
    <w:next w:val="Tekstopmerking"/>
    <w:link w:val="OnderwerpvanopmerkingChar"/>
    <w:rsid w:val="00C35D5A"/>
    <w:rPr>
      <w:b/>
      <w:bCs/>
    </w:rPr>
  </w:style>
  <w:style w:type="character" w:customStyle="1" w:styleId="OnderwerpvanopmerkingChar">
    <w:name w:val="Onderwerp van opmerking Char"/>
    <w:basedOn w:val="TekstopmerkingChar"/>
    <w:link w:val="Onderwerpvanopmerking"/>
    <w:rsid w:val="00C35D5A"/>
    <w:rPr>
      <w:rFonts w:ascii="Verdana" w:hAnsi="Verdana"/>
      <w:b/>
      <w:bCs/>
      <w:lang w:val="nl-NL" w:eastAsia="nl-NL"/>
    </w:rPr>
  </w:style>
  <w:style w:type="paragraph" w:styleId="Revisie">
    <w:name w:val="Revision"/>
    <w:hidden/>
    <w:uiPriority w:val="99"/>
    <w:semiHidden/>
    <w:rsid w:val="00B17F5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615</ap:Words>
  <ap:Characters>3386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2025-11-21T11:29:00.0000000Z</dcterms:created>
  <dcterms:modified xsi:type="dcterms:W3CDTF">2025-11-21T11:29:00.0000000Z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O203SEL</vt:lpwstr>
  </property>
  <property fmtid="{D5CDD505-2E9C-101B-9397-08002B2CF9AE}" pid="3" name="Author">
    <vt:lpwstr>O203SEL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Niet uitvoeren motie voortzetten subsidie aan Onderwijsmuseum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O203SEL</vt:lpwstr>
  </property>
</Properties>
</file>