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55F2F" w:rsidP="00555F2F" w:rsidRDefault="00555F2F" w14:paraId="57ADBF4D" w14:textId="57D2F602">
      <w:pPr>
        <w:pStyle w:val="Geenafstand"/>
      </w:pPr>
      <w:r>
        <w:t>AH 442</w:t>
      </w:r>
    </w:p>
    <w:p w:rsidR="00555F2F" w:rsidP="00555F2F" w:rsidRDefault="00555F2F" w14:paraId="25354DA7" w14:textId="27919779">
      <w:pPr>
        <w:pStyle w:val="Geenafstand"/>
      </w:pPr>
      <w:r>
        <w:t>2025Z19786</w:t>
      </w:r>
    </w:p>
    <w:p w:rsidR="00555F2F" w:rsidP="00555F2F" w:rsidRDefault="00555F2F" w14:paraId="53A2EA05" w14:textId="77777777">
      <w:pPr>
        <w:pStyle w:val="Geenafstand"/>
      </w:pPr>
    </w:p>
    <w:p w:rsidRPr="00555F2F" w:rsidR="00555F2F" w:rsidP="00427BA1" w:rsidRDefault="00555F2F" w14:paraId="39E463DE" w14:textId="7B842E88">
      <w:pPr>
        <w:rPr>
          <w:rFonts w:ascii="Times New Roman" w:hAnsi="Times New Roman"/>
          <w:sz w:val="24"/>
          <w:szCs w:val="24"/>
        </w:rPr>
      </w:pPr>
      <w:r w:rsidRPr="00EB1060">
        <w:rPr>
          <w:sz w:val="24"/>
          <w:szCs w:val="24"/>
        </w:rPr>
        <w:t xml:space="preserve">Antwoord van minister Van </w:t>
      </w:r>
      <w:r w:rsidRPr="00533806">
        <w:rPr>
          <w:sz w:val="24"/>
          <w:szCs w:val="24"/>
        </w:rPr>
        <w:t xml:space="preserve">Oosten </w:t>
      </w:r>
      <w:r w:rsidRPr="00EB1060">
        <w:rPr>
          <w:sz w:val="24"/>
          <w:szCs w:val="24"/>
        </w:rPr>
        <w:t>(Justitie en Veiligheid)</w:t>
      </w:r>
      <w:r>
        <w:rPr>
          <w:sz w:val="24"/>
          <w:szCs w:val="24"/>
        </w:rPr>
        <w:t xml:space="preserve">, mede namens de </w:t>
      </w:r>
      <w:r w:rsidRPr="000E5E9A">
        <w:rPr>
          <w:rFonts w:ascii="Times New Roman" w:hAnsi="Times New Roman"/>
          <w:sz w:val="24"/>
          <w:szCs w:val="24"/>
        </w:rPr>
        <w:t>staatssecretaris van Binnenlandse Zaken en Koninkrijksrelaties</w:t>
      </w:r>
      <w:r w:rsidRPr="00EB1060">
        <w:rPr>
          <w:sz w:val="24"/>
          <w:szCs w:val="24"/>
        </w:rPr>
        <w:t xml:space="preserve"> (ontvangen</w:t>
      </w:r>
      <w:r>
        <w:rPr>
          <w:sz w:val="24"/>
          <w:szCs w:val="24"/>
        </w:rPr>
        <w:t xml:space="preserve"> 21 november 2025)</w:t>
      </w:r>
    </w:p>
    <w:p w:rsidRPr="001E2B6E" w:rsidR="00555F2F" w:rsidP="00555F2F" w:rsidRDefault="00555F2F" w14:paraId="403D9E0C" w14:textId="0032DA11"/>
    <w:p w:rsidRPr="001E2B6E" w:rsidR="00555F2F" w:rsidP="00555F2F" w:rsidRDefault="00555F2F" w14:paraId="3F90DA98" w14:textId="77777777">
      <w:pPr>
        <w:rPr>
          <w:b/>
          <w:bCs/>
        </w:rPr>
      </w:pPr>
      <w:r w:rsidRPr="001E2B6E">
        <w:rPr>
          <w:b/>
          <w:bCs/>
        </w:rPr>
        <w:t>Vraag 1</w:t>
      </w:r>
    </w:p>
    <w:p w:rsidR="00555F2F" w:rsidP="00555F2F" w:rsidRDefault="00555F2F" w14:paraId="331EC918" w14:textId="7D5A7226">
      <w:pPr>
        <w:rPr>
          <w:b/>
          <w:bCs/>
        </w:rPr>
      </w:pPr>
      <w:r w:rsidRPr="0028182F">
        <w:rPr>
          <w:b/>
          <w:bCs/>
        </w:rPr>
        <w:t xml:space="preserve">Kunt u toelichten wat er vandaag, op 12 november 2025, besproken wordt door de </w:t>
      </w:r>
      <w:proofErr w:type="spellStart"/>
      <w:r w:rsidRPr="0028182F">
        <w:rPr>
          <w:b/>
          <w:bCs/>
        </w:rPr>
        <w:t>Law</w:t>
      </w:r>
      <w:proofErr w:type="spellEnd"/>
      <w:r w:rsidRPr="0028182F">
        <w:rPr>
          <w:b/>
          <w:bCs/>
        </w:rPr>
        <w:t xml:space="preserve"> </w:t>
      </w:r>
      <w:proofErr w:type="spellStart"/>
      <w:r w:rsidRPr="0028182F">
        <w:rPr>
          <w:b/>
          <w:bCs/>
        </w:rPr>
        <w:t>Enforcement</w:t>
      </w:r>
      <w:proofErr w:type="spellEnd"/>
      <w:r w:rsidRPr="0028182F">
        <w:rPr>
          <w:b/>
          <w:bCs/>
        </w:rPr>
        <w:t xml:space="preserve"> </w:t>
      </w:r>
      <w:proofErr w:type="spellStart"/>
      <w:r w:rsidRPr="0028182F">
        <w:rPr>
          <w:b/>
          <w:bCs/>
        </w:rPr>
        <w:t>Working</w:t>
      </w:r>
      <w:proofErr w:type="spellEnd"/>
      <w:r w:rsidRPr="0028182F">
        <w:rPr>
          <w:b/>
          <w:bCs/>
        </w:rPr>
        <w:t xml:space="preserve"> Party inzake de regulering om online misbruik te voorkomen (CSAM-verordening)?</w:t>
      </w:r>
      <w:r>
        <w:rPr>
          <w:b/>
          <w:bCs/>
        </w:rPr>
        <w:t xml:space="preserve"> 1)</w:t>
      </w:r>
    </w:p>
    <w:p w:rsidRPr="001E2B6E" w:rsidR="00555F2F" w:rsidP="00555F2F" w:rsidRDefault="00555F2F" w14:paraId="3F156952" w14:textId="77777777">
      <w:pPr>
        <w:rPr>
          <w:b/>
          <w:bCs/>
        </w:rPr>
      </w:pPr>
    </w:p>
    <w:p w:rsidRPr="001E2B6E" w:rsidR="00555F2F" w:rsidP="00555F2F" w:rsidRDefault="00555F2F" w14:paraId="33765332" w14:textId="77777777">
      <w:pPr>
        <w:tabs>
          <w:tab w:val="left" w:pos="3240"/>
        </w:tabs>
        <w:rPr>
          <w:b/>
          <w:bCs/>
        </w:rPr>
      </w:pPr>
      <w:r w:rsidRPr="001E2B6E">
        <w:rPr>
          <w:b/>
          <w:bCs/>
        </w:rPr>
        <w:t>Antwoord op vraag 1</w:t>
      </w:r>
      <w:r w:rsidRPr="001E2B6E">
        <w:rPr>
          <w:b/>
          <w:bCs/>
        </w:rPr>
        <w:tab/>
      </w:r>
    </w:p>
    <w:p w:rsidRPr="007A4F41" w:rsidR="00555F2F" w:rsidP="00555F2F" w:rsidRDefault="00555F2F" w14:paraId="5D6267EC" w14:textId="77777777">
      <w:r w:rsidRPr="001C0EAF">
        <w:t>Tijdens de</w:t>
      </w:r>
      <w:r>
        <w:t xml:space="preserve"> Radenwerkgroep, de</w:t>
      </w:r>
      <w:r w:rsidRPr="001C0EAF">
        <w:t xml:space="preserve"> </w:t>
      </w:r>
      <w:proofErr w:type="spellStart"/>
      <w:r w:rsidRPr="007A4F41">
        <w:t>Law</w:t>
      </w:r>
      <w:proofErr w:type="spellEnd"/>
      <w:r w:rsidRPr="007A4F41">
        <w:t xml:space="preserve"> </w:t>
      </w:r>
      <w:proofErr w:type="spellStart"/>
      <w:r w:rsidRPr="007A4F41">
        <w:t>Enforcement</w:t>
      </w:r>
      <w:proofErr w:type="spellEnd"/>
      <w:r w:rsidRPr="007A4F41">
        <w:t xml:space="preserve"> </w:t>
      </w:r>
      <w:proofErr w:type="spellStart"/>
      <w:r w:rsidRPr="007A4F41">
        <w:t>Working</w:t>
      </w:r>
      <w:proofErr w:type="spellEnd"/>
      <w:r w:rsidRPr="007A4F41">
        <w:t xml:space="preserve"> Party</w:t>
      </w:r>
      <w:r w:rsidRPr="001C0EAF">
        <w:t xml:space="preserve"> (LEWP)</w:t>
      </w:r>
      <w:r>
        <w:t>,</w:t>
      </w:r>
      <w:r w:rsidRPr="001C0EAF">
        <w:t xml:space="preserve"> van 12 november jl. is het meest recente voorstel inzake </w:t>
      </w:r>
      <w:r>
        <w:t>de</w:t>
      </w:r>
      <w:r w:rsidRPr="001C0EAF">
        <w:t xml:space="preserve"> EU-Verordening ter bestrijding van online seksueel kindermisbruik (de CSAM-</w:t>
      </w:r>
      <w:r>
        <w:t>v</w:t>
      </w:r>
      <w:r w:rsidRPr="001C0EAF">
        <w:t>erordening)</w:t>
      </w:r>
      <w:r>
        <w:t xml:space="preserve"> besproken.  </w:t>
      </w:r>
    </w:p>
    <w:p w:rsidRPr="001E2B6E" w:rsidR="00555F2F" w:rsidP="00555F2F" w:rsidRDefault="00555F2F" w14:paraId="2339C2DF" w14:textId="77777777">
      <w:pPr>
        <w:rPr>
          <w:b/>
          <w:bCs/>
        </w:rPr>
      </w:pPr>
    </w:p>
    <w:p w:rsidRPr="001E2B6E" w:rsidR="00555F2F" w:rsidP="00555F2F" w:rsidRDefault="00555F2F" w14:paraId="79F59B55" w14:textId="77777777">
      <w:pPr>
        <w:rPr>
          <w:b/>
          <w:bCs/>
        </w:rPr>
      </w:pPr>
      <w:r w:rsidRPr="001E2B6E">
        <w:rPr>
          <w:b/>
          <w:bCs/>
        </w:rPr>
        <w:t>Vraag 2</w:t>
      </w:r>
    </w:p>
    <w:p w:rsidR="00555F2F" w:rsidP="00555F2F" w:rsidRDefault="00555F2F" w14:paraId="5E55002B" w14:textId="02256721">
      <w:pPr>
        <w:rPr>
          <w:b/>
          <w:bCs/>
        </w:rPr>
      </w:pPr>
      <w:r w:rsidRPr="0028182F">
        <w:rPr>
          <w:b/>
          <w:bCs/>
        </w:rPr>
        <w:t>Bent u bekend met de inhoud van het compromisvoorstel?</w:t>
      </w:r>
      <w:r>
        <w:rPr>
          <w:b/>
          <w:bCs/>
        </w:rPr>
        <w:t xml:space="preserve"> 2)</w:t>
      </w:r>
      <w:r w:rsidRPr="0028182F">
        <w:rPr>
          <w:b/>
          <w:bCs/>
        </w:rPr>
        <w:t xml:space="preserve"> Kunt u toelichten op welke punten deze wezenlijk anders is dan het meest recente Poolse voorstel, waarin expliciet stond dat chatcontrole nooit bevolen kan worden?</w:t>
      </w:r>
    </w:p>
    <w:p w:rsidRPr="001E2B6E" w:rsidR="00555F2F" w:rsidP="00555F2F" w:rsidRDefault="00555F2F" w14:paraId="7DF447DC" w14:textId="77777777">
      <w:pPr>
        <w:rPr>
          <w:b/>
          <w:bCs/>
        </w:rPr>
      </w:pPr>
    </w:p>
    <w:p w:rsidRPr="001E2B6E" w:rsidR="00555F2F" w:rsidP="00555F2F" w:rsidRDefault="00555F2F" w14:paraId="1F75C5C0" w14:textId="77777777">
      <w:pPr>
        <w:rPr>
          <w:b/>
          <w:bCs/>
        </w:rPr>
      </w:pPr>
      <w:r w:rsidRPr="001E2B6E">
        <w:rPr>
          <w:b/>
          <w:bCs/>
        </w:rPr>
        <w:t>Antwoord op vraag 2</w:t>
      </w:r>
    </w:p>
    <w:p w:rsidR="00555F2F" w:rsidP="00555F2F" w:rsidRDefault="00555F2F" w14:paraId="04300FED" w14:textId="77777777">
      <w:pPr>
        <w:spacing w:line="276" w:lineRule="auto"/>
      </w:pPr>
      <w:r>
        <w:t xml:space="preserve">Ja, ik ben bekend met de inhoud van het compromisvoorstel. Het voorzitterschap doet hierin voorstel </w:t>
      </w:r>
      <w:r w:rsidRPr="007C10E3">
        <w:t xml:space="preserve">om </w:t>
      </w:r>
      <w:r>
        <w:t xml:space="preserve">het detectiebevel volledig te verwijderen uit de tekst. </w:t>
      </w:r>
      <w:r w:rsidRPr="007C10E3">
        <w:t xml:space="preserve">In plaats daarvan </w:t>
      </w:r>
      <w:r>
        <w:t>beoogt het voorstel</w:t>
      </w:r>
      <w:r w:rsidRPr="007C10E3">
        <w:t xml:space="preserve"> vrijwillige detectie permanent mogelijk </w:t>
      </w:r>
      <w:r>
        <w:t xml:space="preserve">te </w:t>
      </w:r>
      <w:r w:rsidRPr="007C10E3">
        <w:t>maken</w:t>
      </w:r>
      <w:r>
        <w:t xml:space="preserve"> door </w:t>
      </w:r>
      <w:r>
        <w:rPr>
          <w:rFonts w:eastAsia="Calibri" w:cs="Arial"/>
          <w:iCs/>
        </w:rPr>
        <w:t>de</w:t>
      </w:r>
      <w:r w:rsidRPr="00452843">
        <w:rPr>
          <w:rFonts w:eastAsia="Calibri" w:cs="Arial"/>
          <w:iCs/>
        </w:rPr>
        <w:t xml:space="preserve"> afwijking van bepaalde bepalingen van </w:t>
      </w:r>
      <w:r>
        <w:rPr>
          <w:rFonts w:eastAsia="Calibri" w:cs="Arial"/>
          <w:iCs/>
        </w:rPr>
        <w:t xml:space="preserve">de </w:t>
      </w:r>
      <w:proofErr w:type="spellStart"/>
      <w:r w:rsidRPr="00452843">
        <w:rPr>
          <w:rFonts w:eastAsia="Calibri" w:cs="Arial"/>
          <w:iCs/>
        </w:rPr>
        <w:t>ePrivacy</w:t>
      </w:r>
      <w:r>
        <w:rPr>
          <w:rFonts w:eastAsia="Calibri" w:cs="Arial"/>
          <w:iCs/>
        </w:rPr>
        <w:t>r</w:t>
      </w:r>
      <w:r w:rsidRPr="00452843">
        <w:rPr>
          <w:rFonts w:eastAsia="Calibri" w:cs="Arial"/>
          <w:iCs/>
        </w:rPr>
        <w:t>ichtlijn</w:t>
      </w:r>
      <w:proofErr w:type="spellEnd"/>
      <w:r>
        <w:rPr>
          <w:rFonts w:eastAsia="Calibri" w:cs="Arial"/>
          <w:iCs/>
        </w:rPr>
        <w:t xml:space="preserve">, </w:t>
      </w:r>
      <w:r w:rsidRPr="003D3FFD">
        <w:rPr>
          <w:rFonts w:eastAsia="Calibri" w:cs="Arial"/>
          <w:iCs/>
        </w:rPr>
        <w:t>zoals opgenomen in Verordening (EU) 2021/1232</w:t>
      </w:r>
      <w:r>
        <w:rPr>
          <w:rFonts w:eastAsia="Calibri" w:cs="Arial"/>
          <w:iCs/>
        </w:rPr>
        <w:t>,</w:t>
      </w:r>
      <w:r w:rsidRPr="00452843">
        <w:rPr>
          <w:rFonts w:eastAsia="Calibri" w:cs="Arial"/>
          <w:iCs/>
        </w:rPr>
        <w:t xml:space="preserve"> permanent </w:t>
      </w:r>
      <w:r>
        <w:rPr>
          <w:rFonts w:eastAsia="Calibri" w:cs="Arial"/>
          <w:iCs/>
        </w:rPr>
        <w:t>te maken. D</w:t>
      </w:r>
      <w:r w:rsidRPr="003D496A">
        <w:rPr>
          <w:rFonts w:eastAsia="Calibri" w:cs="Arial"/>
          <w:iCs/>
        </w:rPr>
        <w:t xml:space="preserve">it </w:t>
      </w:r>
      <w:r>
        <w:rPr>
          <w:rFonts w:eastAsia="Calibri" w:cs="Arial"/>
          <w:iCs/>
        </w:rPr>
        <w:t xml:space="preserve">zou </w:t>
      </w:r>
      <w:r w:rsidRPr="003D496A">
        <w:rPr>
          <w:rFonts w:eastAsia="Calibri" w:cs="Arial"/>
          <w:iCs/>
        </w:rPr>
        <w:t>betekenen dat de huidige praktijk – waarin het aan diensten zelf wordt</w:t>
      </w:r>
      <w:r>
        <w:rPr>
          <w:rFonts w:eastAsia="Calibri" w:cs="Arial"/>
          <w:iCs/>
        </w:rPr>
        <w:t xml:space="preserve"> </w:t>
      </w:r>
      <w:r w:rsidRPr="003D496A">
        <w:rPr>
          <w:rFonts w:eastAsia="Calibri" w:cs="Arial"/>
          <w:iCs/>
        </w:rPr>
        <w:t>gelaten of zij willen detecteren of niet (vrijwillige detectie) – wordt voortgezet en dat die</w:t>
      </w:r>
      <w:r>
        <w:rPr>
          <w:rFonts w:eastAsia="Calibri" w:cs="Arial"/>
          <w:iCs/>
        </w:rPr>
        <w:t xml:space="preserve"> </w:t>
      </w:r>
      <w:r w:rsidRPr="003D496A">
        <w:rPr>
          <w:rFonts w:eastAsia="Calibri" w:cs="Arial"/>
          <w:iCs/>
        </w:rPr>
        <w:t>mogelijkheid permanent wordt, in plaats van tijdelijk.</w:t>
      </w:r>
      <w:r>
        <w:rPr>
          <w:rFonts w:eastAsia="Calibri" w:cs="Arial"/>
          <w:iCs/>
        </w:rPr>
        <w:t xml:space="preserve"> </w:t>
      </w:r>
      <w:r w:rsidRPr="00F0502A">
        <w:t>Onder het Poolse voorzitterschap werd in januari jl. een vergelijkbaar voorstel gepresenteerd</w:t>
      </w:r>
      <w:r>
        <w:t xml:space="preserve">. </w:t>
      </w:r>
      <w:r w:rsidRPr="003679BB">
        <w:t xml:space="preserve">Alhoewel het Poolse voorstel technisch anders was vorm </w:t>
      </w:r>
      <w:r w:rsidRPr="003679BB">
        <w:lastRenderedPageBreak/>
        <w:t xml:space="preserve">gegeven, zagen beide voorstel op het schrappen van het verplichte detectiebevel en het permanent maken van vrijwillige detectie. </w:t>
      </w:r>
    </w:p>
    <w:p w:rsidR="00555F2F" w:rsidP="00555F2F" w:rsidRDefault="00555F2F" w14:paraId="42DF9AEA" w14:textId="77777777">
      <w:pPr>
        <w:spacing w:line="276" w:lineRule="auto"/>
      </w:pPr>
    </w:p>
    <w:p w:rsidRPr="007A4F41" w:rsidR="00555F2F" w:rsidP="00555F2F" w:rsidRDefault="00555F2F" w14:paraId="1746D61B" w14:textId="77777777">
      <w:pPr>
        <w:spacing w:line="276" w:lineRule="auto"/>
        <w:rPr>
          <w:rFonts w:eastAsia="Calibri" w:cs="Arial"/>
          <w:iCs/>
        </w:rPr>
      </w:pPr>
      <w:r>
        <w:t>Op verzoek van Nederland is, vanwege het Nederlandse kabinetsstandpunt inzake verplichte detectie en de zorgen die Nederland daarbij heeft,</w:t>
      </w:r>
      <w:r>
        <w:rPr>
          <w:rFonts w:eastAsia="Calibri" w:cs="Arial"/>
          <w:iCs/>
        </w:rPr>
        <w:t xml:space="preserve"> aan het voorstel </w:t>
      </w:r>
      <w:r w:rsidRPr="00F84180">
        <w:rPr>
          <w:rFonts w:eastAsia="Calibri" w:cs="Arial"/>
          <w:iCs/>
        </w:rPr>
        <w:t>een extra overweging toe</w:t>
      </w:r>
      <w:r>
        <w:rPr>
          <w:rFonts w:eastAsia="Calibri" w:cs="Arial"/>
          <w:iCs/>
        </w:rPr>
        <w:t>gevoegd</w:t>
      </w:r>
      <w:r w:rsidRPr="00F84180">
        <w:rPr>
          <w:rFonts w:eastAsia="Calibri" w:cs="Arial"/>
          <w:iCs/>
        </w:rPr>
        <w:t xml:space="preserve"> die onderstreept dat</w:t>
      </w:r>
      <w:r>
        <w:rPr>
          <w:rFonts w:eastAsia="Calibri" w:cs="Arial"/>
          <w:iCs/>
        </w:rPr>
        <w:t xml:space="preserve"> n</w:t>
      </w:r>
      <w:r w:rsidRPr="00F84180">
        <w:rPr>
          <w:rFonts w:eastAsia="Calibri" w:cs="Arial"/>
          <w:iCs/>
        </w:rPr>
        <w:t>iets in deze verordening mag</w:t>
      </w:r>
      <w:r>
        <w:rPr>
          <w:rFonts w:eastAsia="Calibri" w:cs="Arial"/>
          <w:iCs/>
        </w:rPr>
        <w:t xml:space="preserve"> leiden tot of mag</w:t>
      </w:r>
      <w:r w:rsidRPr="00F84180">
        <w:rPr>
          <w:rFonts w:eastAsia="Calibri" w:cs="Arial"/>
          <w:iCs/>
        </w:rPr>
        <w:t xml:space="preserve"> worden opgevat als het opleggen van detectieverplichtingen aan aanbieders</w:t>
      </w:r>
      <w:r>
        <w:rPr>
          <w:rFonts w:eastAsia="Calibri" w:cs="Arial"/>
          <w:iCs/>
        </w:rPr>
        <w:t>.</w:t>
      </w:r>
    </w:p>
    <w:p w:rsidR="00555F2F" w:rsidP="00555F2F" w:rsidRDefault="00555F2F" w14:paraId="13908E25" w14:textId="77777777">
      <w:pPr>
        <w:rPr>
          <w:b/>
          <w:bCs/>
        </w:rPr>
      </w:pPr>
      <w:bookmarkStart w:name="_Hlk213764276" w:id="0"/>
    </w:p>
    <w:p w:rsidRPr="001E2B6E" w:rsidR="00555F2F" w:rsidP="00555F2F" w:rsidRDefault="00555F2F" w14:paraId="2BA9EE18" w14:textId="77777777">
      <w:pPr>
        <w:rPr>
          <w:b/>
          <w:bCs/>
        </w:rPr>
      </w:pPr>
      <w:r w:rsidRPr="001E2B6E">
        <w:rPr>
          <w:b/>
          <w:bCs/>
        </w:rPr>
        <w:t>Vraag 3</w:t>
      </w:r>
    </w:p>
    <w:p w:rsidRPr="007A4F41" w:rsidR="00555F2F" w:rsidP="00555F2F" w:rsidRDefault="00555F2F" w14:paraId="311FE197" w14:textId="77777777">
      <w:pPr>
        <w:rPr>
          <w:b/>
          <w:bCs/>
        </w:rPr>
      </w:pPr>
      <w:r w:rsidRPr="007A4F41">
        <w:rPr>
          <w:b/>
          <w:bCs/>
        </w:rPr>
        <w:t>Is in het nieuwe compromisvoorstel volledig uitgesloten dat chatcontrole in Europa wordt ingevoerd? Waaruit blijkt dat deze absolute garantie bestaat, zodat het compromisvoorstel nooit kan leiden tot het omzeilen van end-</w:t>
      </w:r>
      <w:proofErr w:type="spellStart"/>
      <w:r w:rsidRPr="007A4F41">
        <w:rPr>
          <w:b/>
          <w:bCs/>
        </w:rPr>
        <w:t>to</w:t>
      </w:r>
      <w:proofErr w:type="spellEnd"/>
      <w:r w:rsidRPr="007A4F41">
        <w:rPr>
          <w:b/>
          <w:bCs/>
        </w:rPr>
        <w:t>-end encryptie?</w:t>
      </w:r>
    </w:p>
    <w:p w:rsidRPr="001E2B6E" w:rsidR="00555F2F" w:rsidP="00555F2F" w:rsidRDefault="00555F2F" w14:paraId="2F1E33A6" w14:textId="77777777">
      <w:pPr>
        <w:rPr>
          <w:b/>
          <w:bCs/>
        </w:rPr>
      </w:pPr>
    </w:p>
    <w:p w:rsidR="00555F2F" w:rsidP="00555F2F" w:rsidRDefault="00555F2F" w14:paraId="34B04052" w14:textId="77777777">
      <w:pPr>
        <w:tabs>
          <w:tab w:val="left" w:pos="3240"/>
        </w:tabs>
        <w:rPr>
          <w:b/>
          <w:bCs/>
        </w:rPr>
      </w:pPr>
    </w:p>
    <w:p w:rsidR="00555F2F" w:rsidP="00555F2F" w:rsidRDefault="00555F2F" w14:paraId="68A05B89" w14:textId="77777777">
      <w:pPr>
        <w:tabs>
          <w:tab w:val="left" w:pos="3240"/>
        </w:tabs>
        <w:rPr>
          <w:b/>
          <w:bCs/>
        </w:rPr>
      </w:pPr>
    </w:p>
    <w:p w:rsidR="00555F2F" w:rsidP="00555F2F" w:rsidRDefault="00555F2F" w14:paraId="6AE47720" w14:textId="77777777">
      <w:pPr>
        <w:tabs>
          <w:tab w:val="left" w:pos="3240"/>
        </w:tabs>
        <w:rPr>
          <w:b/>
          <w:bCs/>
        </w:rPr>
      </w:pPr>
    </w:p>
    <w:p w:rsidRPr="001E2B6E" w:rsidR="00555F2F" w:rsidP="00555F2F" w:rsidRDefault="00555F2F" w14:paraId="59BAF717" w14:textId="77777777">
      <w:pPr>
        <w:tabs>
          <w:tab w:val="left" w:pos="3240"/>
        </w:tabs>
        <w:rPr>
          <w:b/>
          <w:bCs/>
        </w:rPr>
      </w:pPr>
      <w:r w:rsidRPr="001E2B6E">
        <w:rPr>
          <w:b/>
          <w:bCs/>
        </w:rPr>
        <w:t>Antwoord op vraag 3</w:t>
      </w:r>
      <w:r w:rsidRPr="001E2B6E">
        <w:rPr>
          <w:b/>
          <w:bCs/>
        </w:rPr>
        <w:tab/>
      </w:r>
    </w:p>
    <w:bookmarkEnd w:id="0"/>
    <w:p w:rsidRPr="00355C6B" w:rsidR="00555F2F" w:rsidP="00555F2F" w:rsidRDefault="00555F2F" w14:paraId="74A61FEB" w14:textId="77777777">
      <w:pPr>
        <w:spacing w:line="276" w:lineRule="auto"/>
        <w:rPr>
          <w:rFonts w:eastAsia="Calibri" w:cs="Arial"/>
          <w:iCs/>
        </w:rPr>
      </w:pPr>
      <w:r>
        <w:t xml:space="preserve">Als met ‘chatcontrole’ wordt gedoeld op verplichte detectie, dan is dit uitgesloten ten gevolge van het volledig verwijderen van detectie uit de scope van de CSAM-Verordening. Als met ‘chatcontrole’ wordt gedoeld op de mogelijkheid tot scannen, dan blijft dit mogelijk als een bedrijf ervoor kiest om dit vrijwillig te doen als maatregel tegen de verspreiding van materiaal van seksueel kindermisbruik. Dat is een continuering van de huidige praktijk, </w:t>
      </w:r>
      <w:r w:rsidRPr="003D496A">
        <w:rPr>
          <w:rFonts w:eastAsia="Calibri" w:cs="Arial"/>
          <w:iCs/>
        </w:rPr>
        <w:t>waarin het aan diensten zelf wordt</w:t>
      </w:r>
      <w:r>
        <w:rPr>
          <w:rFonts w:eastAsia="Calibri" w:cs="Arial"/>
          <w:iCs/>
        </w:rPr>
        <w:t xml:space="preserve"> </w:t>
      </w:r>
      <w:r w:rsidRPr="003D496A">
        <w:rPr>
          <w:rFonts w:eastAsia="Calibri" w:cs="Arial"/>
          <w:iCs/>
        </w:rPr>
        <w:t>gelaten of zij willen detecteren of niet (vrijwillige detectie)</w:t>
      </w:r>
      <w:r>
        <w:rPr>
          <w:rFonts w:eastAsia="Calibri" w:cs="Arial"/>
          <w:iCs/>
        </w:rPr>
        <w:t xml:space="preserve">, en welke mogelijkheid door de CSAM-Verordening </w:t>
      </w:r>
      <w:r w:rsidRPr="003D496A">
        <w:rPr>
          <w:rFonts w:eastAsia="Calibri" w:cs="Arial"/>
          <w:iCs/>
        </w:rPr>
        <w:t>wordt voortgezet en permanent wordt, in plaats van tijdelijk</w:t>
      </w:r>
      <w:r>
        <w:rPr>
          <w:rFonts w:eastAsia="Calibri" w:cs="Arial"/>
          <w:iCs/>
        </w:rPr>
        <w:t xml:space="preserve">. </w:t>
      </w:r>
      <w:r w:rsidRPr="00355C6B">
        <w:t>Met dit voorstel verandert voor gebruikers</w:t>
      </w:r>
      <w:r>
        <w:t xml:space="preserve"> van diensten</w:t>
      </w:r>
      <w:r w:rsidRPr="00355C6B">
        <w:t xml:space="preserve"> in de praktijk dus niets ten opzichte van nu: de mogelijkheid van vrijwillige detectie blijft bestaan, en bedrijven kunnen er nog steeds voor kiezen dit te doen. </w:t>
      </w:r>
      <w:r w:rsidRPr="001F3E3D">
        <w:rPr>
          <w:rFonts w:eastAsia="Calibri" w:cs="Arial"/>
          <w:iCs/>
        </w:rPr>
        <w:t>Aanbieders die vrijwillig detecteren, moeten de gebruikers op duidelijke, expliciete en begrijpelijke wijze inlichten over het feit dat de diensten dit doen.</w:t>
      </w:r>
    </w:p>
    <w:p w:rsidR="00555F2F" w:rsidP="00555F2F" w:rsidRDefault="00555F2F" w14:paraId="24237029" w14:textId="77777777">
      <w:pPr>
        <w:spacing w:line="276" w:lineRule="auto"/>
        <w:rPr>
          <w:b/>
          <w:bCs/>
        </w:rPr>
      </w:pPr>
    </w:p>
    <w:p w:rsidRPr="001E2B6E" w:rsidR="00555F2F" w:rsidP="00555F2F" w:rsidRDefault="00555F2F" w14:paraId="7E929D0C" w14:textId="77777777">
      <w:pPr>
        <w:rPr>
          <w:b/>
          <w:bCs/>
        </w:rPr>
      </w:pPr>
      <w:r w:rsidRPr="001E2B6E">
        <w:rPr>
          <w:b/>
          <w:bCs/>
        </w:rPr>
        <w:t>Vraag 4</w:t>
      </w:r>
    </w:p>
    <w:p w:rsidRPr="007A4F41" w:rsidR="00555F2F" w:rsidP="00555F2F" w:rsidRDefault="00555F2F" w14:paraId="599FD27D" w14:textId="77777777">
      <w:pPr>
        <w:rPr>
          <w:b/>
          <w:bCs/>
        </w:rPr>
      </w:pPr>
      <w:r w:rsidRPr="007A4F41">
        <w:rPr>
          <w:b/>
          <w:bCs/>
        </w:rPr>
        <w:lastRenderedPageBreak/>
        <w:t xml:space="preserve">Welke zekerheid kunt u bieden dat vrijwillige detectie van materiaal door </w:t>
      </w:r>
      <w:proofErr w:type="spellStart"/>
      <w:r w:rsidRPr="007A4F41">
        <w:rPr>
          <w:b/>
          <w:bCs/>
        </w:rPr>
        <w:t>techbedrijven</w:t>
      </w:r>
      <w:proofErr w:type="spellEnd"/>
      <w:r w:rsidRPr="007A4F41">
        <w:rPr>
          <w:b/>
          <w:bCs/>
        </w:rPr>
        <w:t xml:space="preserve"> nooit verplicht wordt? Vindt u het onwenselijk als dit wel het geval zou zijn?</w:t>
      </w:r>
    </w:p>
    <w:p w:rsidRPr="001E2B6E" w:rsidR="00555F2F" w:rsidP="00555F2F" w:rsidRDefault="00555F2F" w14:paraId="635AEC6F" w14:textId="77777777">
      <w:pPr>
        <w:rPr>
          <w:b/>
          <w:bCs/>
        </w:rPr>
      </w:pPr>
    </w:p>
    <w:p w:rsidRPr="00E65508" w:rsidR="00555F2F" w:rsidP="00555F2F" w:rsidRDefault="00555F2F" w14:paraId="322D5529" w14:textId="77777777">
      <w:pPr>
        <w:rPr>
          <w:b/>
          <w:bCs/>
        </w:rPr>
      </w:pPr>
      <w:r w:rsidRPr="001E2B6E">
        <w:rPr>
          <w:b/>
          <w:bCs/>
        </w:rPr>
        <w:t>Antwoord op vraag 4</w:t>
      </w:r>
    </w:p>
    <w:p w:rsidR="00555F2F" w:rsidP="00555F2F" w:rsidRDefault="00555F2F" w14:paraId="1028E2E2" w14:textId="77777777">
      <w:r w:rsidRPr="007E3A0E">
        <w:t>Zoals eerder vermeld</w:t>
      </w:r>
      <w:r>
        <w:t xml:space="preserve"> in vraag 2</w:t>
      </w:r>
      <w:r w:rsidRPr="007E3A0E">
        <w:t xml:space="preserve">, is op verzoek van Nederland een aanvullende </w:t>
      </w:r>
      <w:r>
        <w:t>overweging</w:t>
      </w:r>
      <w:r w:rsidRPr="007E3A0E">
        <w:t xml:space="preserve"> opgenomen in de verordening die expliciet stelt dat niets in het voorstel mag worden opgevat als het opleggen van verplichte detectie. De</w:t>
      </w:r>
      <w:r>
        <w:t xml:space="preserve"> wenselijkheid van deze</w:t>
      </w:r>
      <w:r w:rsidRPr="007E3A0E">
        <w:t xml:space="preserve"> extra waarborg is door de Juridische Dienst van de Raad bevestigd.</w:t>
      </w:r>
    </w:p>
    <w:p w:rsidRPr="007E3A0E" w:rsidR="00555F2F" w:rsidP="00555F2F" w:rsidRDefault="00555F2F" w14:paraId="0B94BB8A" w14:textId="77777777"/>
    <w:p w:rsidRPr="007E3A0E" w:rsidR="00555F2F" w:rsidP="00555F2F" w:rsidRDefault="00555F2F" w14:paraId="63EB62E4" w14:textId="77777777">
      <w:r w:rsidRPr="007E3A0E">
        <w:t xml:space="preserve">In het laatste voorstel van de verordening is </w:t>
      </w:r>
      <w:r>
        <w:t xml:space="preserve">wel </w:t>
      </w:r>
      <w:r w:rsidRPr="007E3A0E">
        <w:t>een reviewclausule opgenomen</w:t>
      </w:r>
      <w:r>
        <w:t xml:space="preserve"> waarin is opgenomen dat over 3 jaar zal worden gekeken naar </w:t>
      </w:r>
      <w:r w:rsidRPr="002D4EC3">
        <w:t xml:space="preserve">de noodzaak en haalbaarheid van het opnemen van detectieverplichtingen in het toepassingsgebied van deze verordening. </w:t>
      </w:r>
      <w:r>
        <w:t>Hierbij zal ook worden gekeken naar de geschiktheid</w:t>
      </w:r>
      <w:r w:rsidRPr="002D4EC3">
        <w:t xml:space="preserve"> van de technologieën </w:t>
      </w:r>
      <w:r>
        <w:t xml:space="preserve">op dat moment </w:t>
      </w:r>
      <w:r w:rsidRPr="002D4EC3">
        <w:t>voor het detecteren van materiaal met betrekking tot seksueel misbruik van kinderen en het benaderen van kinderen</w:t>
      </w:r>
      <w:r>
        <w:t>.</w:t>
      </w:r>
      <w:r w:rsidRPr="007E3A0E">
        <w:t xml:space="preserve"> Het kabinet heeft eerder erkend dat technologische ontwikkelingen voortdurend veranderen. Nieuwe technologieën of relevante inzichten kunnen aanleiding geven om bestaande standpunten te heroverwegen. Mocht dit het geval zijn, dan is het belangrijk om deze ontwikkelingen te onderzoeken</w:t>
      </w:r>
      <w:r>
        <w:t xml:space="preserve"> en te toetsen.</w:t>
      </w:r>
    </w:p>
    <w:p w:rsidR="00555F2F" w:rsidP="00555F2F" w:rsidRDefault="00555F2F" w14:paraId="583DA2C9" w14:textId="77777777"/>
    <w:p w:rsidRPr="007A4F41" w:rsidR="00555F2F" w:rsidP="00555F2F" w:rsidRDefault="00555F2F" w14:paraId="4F9AF0AE" w14:textId="77777777">
      <w:r>
        <w:t>Bij</w:t>
      </w:r>
      <w:r w:rsidRPr="007E3A0E">
        <w:t xml:space="preserve"> een reviewclausule in de EU-wetgeving</w:t>
      </w:r>
      <w:r>
        <w:t xml:space="preserve"> moet</w:t>
      </w:r>
      <w:r w:rsidRPr="007E3A0E">
        <w:t>, na evaluatie van de wet of het beleid, altijd nog een regulier wetgevingsproces worden doorlopen. Dit houdt in dat eventuele wijzigingen pas doorgevoerd kunnen worden nadat ze zijn goedgekeurd door zowel de Raad als het Europees Parlement.</w:t>
      </w:r>
      <w:r>
        <w:t xml:space="preserve"> </w:t>
      </w:r>
      <w:r w:rsidRPr="00E15AAB">
        <w:t xml:space="preserve">Nederland kan zich in dat proces opnieuw uitspreken over </w:t>
      </w:r>
      <w:r>
        <w:t xml:space="preserve">het </w:t>
      </w:r>
      <w:r w:rsidRPr="00E15AAB">
        <w:t>standpunt. Bovendien staan het huidige kabinetsstandpunt en de aangenomen moties van</w:t>
      </w:r>
      <w:r>
        <w:t xml:space="preserve">uit uw </w:t>
      </w:r>
      <w:r w:rsidRPr="00E15AAB">
        <w:t>Kamer niet toe dat Nederland zich op dit moment positief opstelt tegenover enige vorm van verplichte detectie</w:t>
      </w:r>
      <w:r>
        <w:t>.</w:t>
      </w:r>
    </w:p>
    <w:p w:rsidRPr="00126479" w:rsidR="00555F2F" w:rsidP="00555F2F" w:rsidRDefault="00555F2F" w14:paraId="06102020" w14:textId="77777777">
      <w:pPr>
        <w:rPr>
          <w:b/>
          <w:bCs/>
        </w:rPr>
      </w:pPr>
    </w:p>
    <w:p w:rsidR="00555F2F" w:rsidP="00555F2F" w:rsidRDefault="00555F2F" w14:paraId="33AD2818" w14:textId="77777777">
      <w:pPr>
        <w:rPr>
          <w:b/>
          <w:bCs/>
        </w:rPr>
      </w:pPr>
    </w:p>
    <w:p w:rsidR="00555F2F" w:rsidP="00555F2F" w:rsidRDefault="00555F2F" w14:paraId="14E7EA9A" w14:textId="77777777">
      <w:pPr>
        <w:rPr>
          <w:b/>
          <w:bCs/>
        </w:rPr>
      </w:pPr>
    </w:p>
    <w:p w:rsidR="00555F2F" w:rsidP="00555F2F" w:rsidRDefault="00555F2F" w14:paraId="201FCD2B" w14:textId="77777777">
      <w:pPr>
        <w:rPr>
          <w:b/>
          <w:bCs/>
        </w:rPr>
      </w:pPr>
    </w:p>
    <w:p w:rsidR="00555F2F" w:rsidP="00555F2F" w:rsidRDefault="00555F2F" w14:paraId="7F0EBF70" w14:textId="77777777">
      <w:pPr>
        <w:rPr>
          <w:b/>
          <w:bCs/>
        </w:rPr>
      </w:pPr>
    </w:p>
    <w:p w:rsidRPr="001E2B6E" w:rsidR="00555F2F" w:rsidP="00555F2F" w:rsidRDefault="00555F2F" w14:paraId="73D31D33" w14:textId="77777777">
      <w:pPr>
        <w:rPr>
          <w:b/>
          <w:bCs/>
        </w:rPr>
      </w:pPr>
      <w:r w:rsidRPr="001E2B6E">
        <w:rPr>
          <w:b/>
          <w:bCs/>
        </w:rPr>
        <w:lastRenderedPageBreak/>
        <w:t>Vraag 5</w:t>
      </w:r>
    </w:p>
    <w:p w:rsidRPr="007A4F41" w:rsidR="00555F2F" w:rsidP="00555F2F" w:rsidRDefault="00555F2F" w14:paraId="051434ED" w14:textId="0E20E4BC">
      <w:pPr>
        <w:rPr>
          <w:b/>
          <w:bCs/>
        </w:rPr>
      </w:pPr>
      <w:r w:rsidRPr="007A4F41">
        <w:rPr>
          <w:b/>
          <w:bCs/>
        </w:rPr>
        <w:t>Bent u het met de indiener eens dat Nederland niet in kan stemmen met een compromisvoorstel, zolang chatcontrole niet 100% is uitgesloten conform de aangenomen motie-</w:t>
      </w:r>
      <w:proofErr w:type="spellStart"/>
      <w:r w:rsidRPr="007A4F41">
        <w:rPr>
          <w:b/>
          <w:bCs/>
        </w:rPr>
        <w:t>Kathmann</w:t>
      </w:r>
      <w:proofErr w:type="spellEnd"/>
      <w:r w:rsidRPr="007A4F41">
        <w:rPr>
          <w:b/>
          <w:bCs/>
        </w:rPr>
        <w:t xml:space="preserve"> c.s.</w:t>
      </w:r>
      <w:r>
        <w:rPr>
          <w:b/>
          <w:bCs/>
        </w:rPr>
        <w:t xml:space="preserve"> 3)</w:t>
      </w:r>
      <w:r w:rsidRPr="007A4F41">
        <w:rPr>
          <w:b/>
          <w:bCs/>
        </w:rPr>
        <w:t>, zowel nu als in de toekomst?</w:t>
      </w:r>
    </w:p>
    <w:p w:rsidRPr="00551A92" w:rsidR="00555F2F" w:rsidP="00555F2F" w:rsidRDefault="00555F2F" w14:paraId="733F2443" w14:textId="77777777">
      <w:pPr>
        <w:rPr>
          <w:b/>
          <w:bCs/>
        </w:rPr>
      </w:pPr>
    </w:p>
    <w:p w:rsidRPr="00551A92" w:rsidR="00555F2F" w:rsidP="00555F2F" w:rsidRDefault="00555F2F" w14:paraId="585F1912" w14:textId="77777777">
      <w:pPr>
        <w:pStyle w:val="Geenafstand"/>
        <w:rPr>
          <w:rFonts w:ascii="Verdana" w:hAnsi="Verdana"/>
          <w:b/>
          <w:bCs/>
          <w:sz w:val="18"/>
          <w:szCs w:val="18"/>
        </w:rPr>
      </w:pPr>
      <w:r w:rsidRPr="00551A92">
        <w:rPr>
          <w:rFonts w:ascii="Verdana" w:hAnsi="Verdana"/>
          <w:b/>
          <w:bCs/>
          <w:sz w:val="18"/>
          <w:szCs w:val="18"/>
        </w:rPr>
        <w:t>Antwoord op vraag 5</w:t>
      </w:r>
    </w:p>
    <w:p w:rsidRPr="00551A92" w:rsidR="00555F2F" w:rsidP="00555F2F" w:rsidRDefault="00555F2F" w14:paraId="5351B5C2" w14:textId="77777777">
      <w:pPr>
        <w:rPr>
          <w:rFonts w:cs="Arial"/>
        </w:rPr>
      </w:pPr>
      <w:r w:rsidRPr="00551A92">
        <w:t>Naar aanleiding van de in vraag benoemde motie, heeft het kabinet per Kamerbrief op 29 november 2024 gecommuniceerd dat het in lijn met die motie geen voorstellen zal ondersteunen die verplichte detectie in de privécommunicatie van alle burgers inhouden.</w:t>
      </w:r>
      <w:r>
        <w:rPr>
          <w:rStyle w:val="Voetnootmarkering"/>
        </w:rPr>
        <w:footnoteReference w:id="1"/>
      </w:r>
      <w:r w:rsidRPr="00551A92">
        <w:t xml:space="preserve"> Het meest recente compromisvoorstel betreft geen verplichte detectie meer, maar zet in op de voortzetting van de huidige Nederlandse (en internationale) praktijk, die is gebaseerd op vrijwillige detectie door diensten. De in vraag 3 toegelichte extra overweging in het voorstel waarborgt dat </w:t>
      </w:r>
      <w:r w:rsidRPr="00551A92">
        <w:rPr>
          <w:rFonts w:cs="Arial"/>
        </w:rPr>
        <w:t>niets in deze verordening mag leiden tot of mag worden opgevat als het opleggen van detectieverplichtingen aan aanbieders. Toch zijn de zorgen van Nederland met betrekking tot de grondrechten en de digitale weerbaarheid onvoldoende weggenomen. Hierover is op 18 november jl. een brief aan uw Kamer verzonden.</w:t>
      </w:r>
      <w:r>
        <w:rPr>
          <w:rStyle w:val="Voetnootmarkering"/>
          <w:rFonts w:cs="Arial"/>
        </w:rPr>
        <w:footnoteReference w:id="2"/>
      </w:r>
      <w:r w:rsidRPr="00551A92">
        <w:rPr>
          <w:rFonts w:cs="Arial"/>
        </w:rPr>
        <w:t xml:space="preserve"> </w:t>
      </w:r>
    </w:p>
    <w:p w:rsidRPr="001E2B6E" w:rsidR="00555F2F" w:rsidP="00555F2F" w:rsidRDefault="00555F2F" w14:paraId="00B6B4BD" w14:textId="77777777">
      <w:pPr>
        <w:rPr>
          <w:b/>
          <w:bCs/>
        </w:rPr>
      </w:pPr>
    </w:p>
    <w:p w:rsidRPr="001E2B6E" w:rsidR="00555F2F" w:rsidP="00555F2F" w:rsidRDefault="00555F2F" w14:paraId="7C40614A" w14:textId="77777777">
      <w:pPr>
        <w:rPr>
          <w:b/>
          <w:bCs/>
        </w:rPr>
      </w:pPr>
      <w:r w:rsidRPr="001E2B6E">
        <w:rPr>
          <w:b/>
          <w:bCs/>
        </w:rPr>
        <w:t>Vraag 6</w:t>
      </w:r>
    </w:p>
    <w:p w:rsidRPr="007A4F41" w:rsidR="00555F2F" w:rsidP="00555F2F" w:rsidRDefault="00555F2F" w14:paraId="4CE161A6" w14:textId="77777777">
      <w:pPr>
        <w:rPr>
          <w:b/>
          <w:bCs/>
        </w:rPr>
      </w:pPr>
      <w:r w:rsidRPr="007A4F41">
        <w:rPr>
          <w:b/>
          <w:bCs/>
        </w:rPr>
        <w:t>Wat is de inzet van Nederland in de besprekingen van het compromisvoorstel? Kunt u voorbereidende notities, waarin de overwegingen van het kabinet over dit voorstel worden beschreven, aan de Kamer doen toekomen?</w:t>
      </w:r>
    </w:p>
    <w:p w:rsidRPr="001E2B6E" w:rsidR="00555F2F" w:rsidP="00555F2F" w:rsidRDefault="00555F2F" w14:paraId="7D6BF5CB" w14:textId="77777777">
      <w:pPr>
        <w:rPr>
          <w:b/>
          <w:bCs/>
        </w:rPr>
      </w:pPr>
    </w:p>
    <w:p w:rsidR="00555F2F" w:rsidP="00555F2F" w:rsidRDefault="00555F2F" w14:paraId="31C15A71" w14:textId="77777777">
      <w:pPr>
        <w:rPr>
          <w:b/>
          <w:bCs/>
        </w:rPr>
      </w:pPr>
      <w:r w:rsidRPr="001E2B6E">
        <w:rPr>
          <w:b/>
          <w:bCs/>
        </w:rPr>
        <w:t>Antwoord op vraag 6</w:t>
      </w:r>
    </w:p>
    <w:p w:rsidR="00555F2F" w:rsidP="00555F2F" w:rsidRDefault="00555F2F" w14:paraId="61B777E4" w14:textId="77777777">
      <w:pPr>
        <w:spacing w:line="276" w:lineRule="auto"/>
        <w:rPr>
          <w:rFonts w:eastAsia="Calibri" w:cs="Times New Roman"/>
          <w:iCs/>
        </w:rPr>
      </w:pPr>
      <w:r>
        <w:rPr>
          <w:rFonts w:eastAsia="Calibri" w:cs="Arial"/>
          <w:iCs/>
        </w:rPr>
        <w:t xml:space="preserve">In de Kamerbrief die het kabinet op 18 november jl. aan uw Kamer heeft toegezonden, licht het kabinet zijn positie ten aanzien van het meest recente voorstel toe. </w:t>
      </w:r>
      <w:r>
        <w:rPr>
          <w:rFonts w:eastAsia="Calibri" w:cs="Times New Roman"/>
          <w:iCs/>
        </w:rPr>
        <w:t xml:space="preserve">Met het permanent maken van de vrijwillige detectie verdwijnt de periodieke heroverweging van de balans tussen het doel van de detectie en privacy- en veiligheidsoverwegingen. Dat vindt het kabinet een groot risico. Het verwijderen van verplichte detectie is een grote stap geweest richting de positie van Nederland. Het kabinet is het voorzitterschap hiervoor erkentelijk. Helaas </w:t>
      </w:r>
      <w:r>
        <w:rPr>
          <w:rFonts w:eastAsia="Calibri" w:cs="Times New Roman"/>
          <w:iCs/>
        </w:rPr>
        <w:lastRenderedPageBreak/>
        <w:t xml:space="preserve">zijn niet alle zorgen van Nederland, zoals toegelicht in de hierboven genoemde brieven, weggenomen. </w:t>
      </w:r>
    </w:p>
    <w:p w:rsidR="00555F2F" w:rsidP="00555F2F" w:rsidRDefault="00555F2F" w14:paraId="567F53AC" w14:textId="77777777">
      <w:pPr>
        <w:spacing w:line="276" w:lineRule="auto"/>
        <w:rPr>
          <w:rFonts w:eastAsia="Calibri" w:cs="Times New Roman"/>
          <w:iCs/>
        </w:rPr>
      </w:pPr>
    </w:p>
    <w:p w:rsidRPr="006C43B3" w:rsidR="00555F2F" w:rsidP="00555F2F" w:rsidRDefault="00555F2F" w14:paraId="6DB9D243" w14:textId="77777777">
      <w:pPr>
        <w:spacing w:line="276" w:lineRule="auto"/>
        <w:rPr>
          <w:rFonts w:eastAsia="Calibri" w:cs="Times New Roman"/>
          <w:iCs/>
        </w:rPr>
      </w:pPr>
      <w:r>
        <w:rPr>
          <w:rFonts w:eastAsia="Calibri" w:cs="Times New Roman"/>
          <w:iCs/>
        </w:rPr>
        <w:t>Dit resulteert erin dat Nederland zich zal onthouden.</w:t>
      </w:r>
      <w:r>
        <w:t xml:space="preserve"> </w:t>
      </w:r>
      <w:r w:rsidRPr="006C43B3">
        <w:t xml:space="preserve">Tijdens de </w:t>
      </w:r>
      <w:proofErr w:type="spellStart"/>
      <w:r w:rsidRPr="006C43B3">
        <w:t>Coreper</w:t>
      </w:r>
      <w:proofErr w:type="spellEnd"/>
      <w:r w:rsidRPr="006C43B3">
        <w:t>-vergadering van 26 november zal het voorstel als hamerstuk worden behandeld. Hiertoe heeft het Voorzitterschap besloten, omdat naar verwachting voldoende steun bestaat voor het voorstel (QMV). Hoewel het ongebruikelijk is om bij een hamerstuk een verklaring af te leggen, kiest Nederland er vanwege de aanhoudende zorgen toch voor om zich te onthouden en een verklaring in te brengen waarin deze zorgen worden uiteengezet.</w:t>
      </w:r>
    </w:p>
    <w:p w:rsidR="00555F2F" w:rsidP="00555F2F" w:rsidRDefault="00555F2F" w14:paraId="0CC439F2" w14:textId="77777777">
      <w:bookmarkStart w:name="_Hlk207804089" w:id="1"/>
    </w:p>
    <w:p w:rsidR="00555F2F" w:rsidP="00555F2F" w:rsidRDefault="00555F2F" w14:paraId="5EEFB814" w14:textId="77777777">
      <w:r w:rsidRPr="00B640BE">
        <w:t>De instructies</w:t>
      </w:r>
      <w:r>
        <w:t xml:space="preserve"> (voorbereidende notities)</w:t>
      </w:r>
      <w:r w:rsidRPr="00B640BE">
        <w:t xml:space="preserve"> maken deel uit van het diplomatieke verkeer. Om de Nederlandse onderhandelingspositie en de diplomatieke betrekkingen te beschermen kan ik deze niet met de Kamer delen</w:t>
      </w:r>
      <w:bookmarkEnd w:id="1"/>
      <w:r w:rsidRPr="00B640BE">
        <w:t xml:space="preserve">. </w:t>
      </w:r>
    </w:p>
    <w:p w:rsidRPr="001E2B6E" w:rsidR="00555F2F" w:rsidP="00555F2F" w:rsidRDefault="00555F2F" w14:paraId="2D75B5D4" w14:textId="77777777">
      <w:pPr>
        <w:rPr>
          <w:b/>
          <w:bCs/>
        </w:rPr>
      </w:pPr>
    </w:p>
    <w:p w:rsidRPr="001E2B6E" w:rsidR="00555F2F" w:rsidP="00555F2F" w:rsidRDefault="00555F2F" w14:paraId="17CD4256" w14:textId="77777777">
      <w:pPr>
        <w:rPr>
          <w:b/>
          <w:bCs/>
        </w:rPr>
      </w:pPr>
      <w:r w:rsidRPr="001E2B6E">
        <w:rPr>
          <w:b/>
          <w:bCs/>
        </w:rPr>
        <w:t>Vraag 7</w:t>
      </w:r>
    </w:p>
    <w:p w:rsidRPr="007A4F41" w:rsidR="00555F2F" w:rsidP="00555F2F" w:rsidRDefault="00555F2F" w14:paraId="38769930" w14:textId="77777777">
      <w:pPr>
        <w:rPr>
          <w:b/>
          <w:bCs/>
        </w:rPr>
      </w:pPr>
      <w:r w:rsidRPr="007A4F41">
        <w:rPr>
          <w:b/>
          <w:bCs/>
        </w:rPr>
        <w:t>Op welk niveau is de inzet van Nederland in deze bespreking bepaald? Kunt u duidelijk maken welke departementen en instanties inspraak hebben gehad over het nationale standpunt? Welke adviezen heeft u betrokken bij de standpuntbepaling?</w:t>
      </w:r>
    </w:p>
    <w:p w:rsidR="00555F2F" w:rsidP="00555F2F" w:rsidRDefault="00555F2F" w14:paraId="38DF85E7" w14:textId="77777777">
      <w:pPr>
        <w:rPr>
          <w:b/>
          <w:bCs/>
        </w:rPr>
      </w:pPr>
    </w:p>
    <w:p w:rsidRPr="001E2B6E" w:rsidR="00555F2F" w:rsidP="00555F2F" w:rsidRDefault="00555F2F" w14:paraId="7220C2FC" w14:textId="77777777">
      <w:pPr>
        <w:rPr>
          <w:b/>
          <w:bCs/>
        </w:rPr>
      </w:pPr>
      <w:r w:rsidRPr="001E2B6E">
        <w:rPr>
          <w:b/>
          <w:bCs/>
        </w:rPr>
        <w:t>Antwoord op vraag 7</w:t>
      </w:r>
    </w:p>
    <w:p w:rsidRPr="007A4F41" w:rsidR="00555F2F" w:rsidP="00555F2F" w:rsidRDefault="00555F2F" w14:paraId="6DE5361B" w14:textId="77777777">
      <w:r w:rsidRPr="00DB64D4">
        <w:t xml:space="preserve">Zoals hierboven in vraag </w:t>
      </w:r>
      <w:r>
        <w:t>6</w:t>
      </w:r>
      <w:r w:rsidRPr="00DB64D4">
        <w:t xml:space="preserve"> geschetst, is de Nederlandse inzet tijdens de besprekingen in lijn met het huidige kabinetsstandpunt, zoals opgenomen in de Kamerbrief van </w:t>
      </w:r>
      <w:r>
        <w:t xml:space="preserve">18 november jl. </w:t>
      </w:r>
      <w:r w:rsidRPr="00DB64D4">
        <w:t>De actief betrokken departementen</w:t>
      </w:r>
      <w:r>
        <w:t xml:space="preserve"> </w:t>
      </w:r>
      <w:r w:rsidRPr="00DB64D4">
        <w:t xml:space="preserve">bij dit voorstel zijn </w:t>
      </w:r>
      <w:r>
        <w:t xml:space="preserve">de ministeries van </w:t>
      </w:r>
      <w:r w:rsidRPr="00DB64D4">
        <w:t xml:space="preserve">Justitie en Veiligheid, Binnenlandse Zaken en Koninkrijksrelaties, Economische Zaken en Buitenlandse Zaken. </w:t>
      </w:r>
    </w:p>
    <w:p w:rsidR="00555F2F" w:rsidP="00555F2F" w:rsidRDefault="00555F2F" w14:paraId="0D598DB1" w14:textId="77777777">
      <w:pPr>
        <w:rPr>
          <w:b/>
          <w:bCs/>
        </w:rPr>
      </w:pPr>
    </w:p>
    <w:p w:rsidRPr="001E2B6E" w:rsidR="00555F2F" w:rsidP="00555F2F" w:rsidRDefault="00555F2F" w14:paraId="3F9D77B9" w14:textId="77777777">
      <w:pPr>
        <w:rPr>
          <w:b/>
          <w:bCs/>
        </w:rPr>
      </w:pPr>
      <w:r w:rsidRPr="001E2B6E">
        <w:rPr>
          <w:b/>
          <w:bCs/>
        </w:rPr>
        <w:t>Vraag 8</w:t>
      </w:r>
    </w:p>
    <w:p w:rsidRPr="007A4F41" w:rsidR="00555F2F" w:rsidP="00555F2F" w:rsidRDefault="00555F2F" w14:paraId="1706C56F" w14:textId="77777777">
      <w:pPr>
        <w:rPr>
          <w:b/>
          <w:bCs/>
        </w:rPr>
      </w:pPr>
      <w:r w:rsidRPr="007A4F41">
        <w:rPr>
          <w:b/>
          <w:bCs/>
        </w:rPr>
        <w:t>Heeft u, net als bij het Poolse voorstel in 2024, advies ingewonnen van de Algemene Inlichtingen- en Veiligheidsdienst (AIVD) over de mogelijke veiligheidsgevolgen van het Deense compromisvoorstel? Zo ja, kunt u deze – indien noodzakelijk op hoofdlijnen – met spoed aan de Kamer doen toekomen? Zo nee, kunt u dit alsnog doen voordat er een definitief standpunt wordt bepaald?</w:t>
      </w:r>
    </w:p>
    <w:p w:rsidRPr="001E2B6E" w:rsidR="00555F2F" w:rsidP="00555F2F" w:rsidRDefault="00555F2F" w14:paraId="79D0E2E7" w14:textId="77777777">
      <w:pPr>
        <w:rPr>
          <w:b/>
          <w:bCs/>
        </w:rPr>
      </w:pPr>
    </w:p>
    <w:p w:rsidRPr="001E2B6E" w:rsidR="00555F2F" w:rsidP="00555F2F" w:rsidRDefault="00555F2F" w14:paraId="5D9D9EDE" w14:textId="77777777">
      <w:pPr>
        <w:rPr>
          <w:b/>
          <w:bCs/>
        </w:rPr>
      </w:pPr>
      <w:r w:rsidRPr="001E2B6E">
        <w:rPr>
          <w:b/>
          <w:bCs/>
        </w:rPr>
        <w:t>Antwoord op vraag 8</w:t>
      </w:r>
    </w:p>
    <w:p w:rsidR="00555F2F" w:rsidP="00555F2F" w:rsidRDefault="00555F2F" w14:paraId="02E49AAC" w14:textId="77777777">
      <w:r w:rsidRPr="00653543">
        <w:t xml:space="preserve">Er is advies ingewonnen en dat houdt </w:t>
      </w:r>
      <w:r>
        <w:t>op</w:t>
      </w:r>
      <w:r w:rsidRPr="00653543">
        <w:t xml:space="preserve"> hoofdlijnen in dat bij vrijwillige detectie de AIVD de risico's voor de digitale weerbaarheid als zeer hoog inschat.</w:t>
      </w:r>
      <w:r w:rsidRPr="00355C6B">
        <w:t xml:space="preserve"> </w:t>
      </w:r>
      <w:r w:rsidRPr="00F777A4">
        <w:t>Dit is in lijn met het voorstel onder Pools voorzitterschap.</w:t>
      </w:r>
    </w:p>
    <w:p w:rsidRPr="007A4F41" w:rsidR="00555F2F" w:rsidP="00555F2F" w:rsidRDefault="00555F2F" w14:paraId="170E5ACE" w14:textId="77777777"/>
    <w:p w:rsidRPr="001E2B6E" w:rsidR="00555F2F" w:rsidP="00555F2F" w:rsidRDefault="00555F2F" w14:paraId="1CBE4BA9" w14:textId="77777777">
      <w:pPr>
        <w:rPr>
          <w:b/>
          <w:bCs/>
        </w:rPr>
      </w:pPr>
      <w:r w:rsidRPr="001E2B6E">
        <w:rPr>
          <w:b/>
          <w:bCs/>
        </w:rPr>
        <w:t>Vraag 9</w:t>
      </w:r>
    </w:p>
    <w:p w:rsidRPr="007A4F41" w:rsidR="00555F2F" w:rsidP="00555F2F" w:rsidRDefault="00555F2F" w14:paraId="4B694D10" w14:textId="77777777">
      <w:pPr>
        <w:rPr>
          <w:b/>
          <w:bCs/>
        </w:rPr>
      </w:pPr>
      <w:r w:rsidRPr="007A4F41">
        <w:rPr>
          <w:b/>
          <w:bCs/>
        </w:rPr>
        <w:t xml:space="preserve">Kunt u toezeggen dat u vasthoudt aan de duidelijke </w:t>
      </w:r>
      <w:proofErr w:type="spellStart"/>
      <w:r w:rsidRPr="007A4F41">
        <w:rPr>
          <w:b/>
          <w:bCs/>
        </w:rPr>
        <w:t>tegen-stelling</w:t>
      </w:r>
      <w:proofErr w:type="spellEnd"/>
      <w:r w:rsidRPr="007A4F41">
        <w:rPr>
          <w:b/>
          <w:bCs/>
        </w:rPr>
        <w:t xml:space="preserve"> die zij, op verzoek van een brede meerderheid in de Kamer, heeft ingenomen ten opzichte van de CSAM-verordening? Kunt u eveneens toezeggen dat u geen verdere stappen zal zetten op dit dossier totdat dit zowel in de ministerraad is besproken, als door de Tweede Kamer is bekrachtigd, gezien de demissionaire staat van het kabinet?</w:t>
      </w:r>
    </w:p>
    <w:p w:rsidR="00555F2F" w:rsidP="00555F2F" w:rsidRDefault="00555F2F" w14:paraId="21BE4145" w14:textId="77777777">
      <w:pPr>
        <w:rPr>
          <w:b/>
          <w:bCs/>
        </w:rPr>
      </w:pPr>
    </w:p>
    <w:p w:rsidRPr="0007053D" w:rsidR="00555F2F" w:rsidP="00555F2F" w:rsidRDefault="00555F2F" w14:paraId="1ADAC178" w14:textId="77777777">
      <w:pPr>
        <w:rPr>
          <w:b/>
          <w:bCs/>
        </w:rPr>
      </w:pPr>
      <w:r w:rsidRPr="001E2B6E">
        <w:rPr>
          <w:b/>
          <w:bCs/>
        </w:rPr>
        <w:t>Antwoord op vraag 9</w:t>
      </w:r>
    </w:p>
    <w:p w:rsidR="00555F2F" w:rsidP="00555F2F" w:rsidRDefault="00555F2F" w14:paraId="553CE46C" w14:textId="77777777">
      <w:bookmarkStart w:name="_Hlk213846694" w:id="2"/>
      <w:r>
        <w:t>Nederland heeft in Brussel de bekende rode lijnen herhaald en duidelijk gemaakt dat Nederland onder geen beding kan instemmen met verplichte detectie, conform de kaders geschetst door uw Kamer.</w:t>
      </w:r>
    </w:p>
    <w:p w:rsidR="00555F2F" w:rsidP="00555F2F" w:rsidRDefault="00555F2F" w14:paraId="1C13D62F" w14:textId="77777777"/>
    <w:p w:rsidR="00555F2F" w:rsidP="00555F2F" w:rsidRDefault="00555F2F" w14:paraId="400C7F79" w14:textId="77777777">
      <w:pPr>
        <w:spacing w:line="276" w:lineRule="auto"/>
      </w:pPr>
      <w:r>
        <w:t xml:space="preserve">Inzake het nieuwe voorstel zijn de betrokken ministers gezamenlijk tot een standpuntbepaling gekomen. Uw Kamer is hierover inmiddels op 18 november jl. geïnformeerd. Nederland zal zich onthouden van stemming tijdens de </w:t>
      </w:r>
      <w:proofErr w:type="spellStart"/>
      <w:r>
        <w:t>Coreper</w:t>
      </w:r>
      <w:proofErr w:type="spellEnd"/>
      <w:r>
        <w:t xml:space="preserve">-vergadering van 26 november. </w:t>
      </w:r>
      <w:r w:rsidRPr="003263B6">
        <w:t xml:space="preserve">Aanstaande maandag vindt </w:t>
      </w:r>
      <w:r>
        <w:t>ook</w:t>
      </w:r>
      <w:r w:rsidRPr="003263B6">
        <w:t xml:space="preserve"> een commissiedebat plaats, waarin </w:t>
      </w:r>
      <w:r>
        <w:t xml:space="preserve">ik </w:t>
      </w:r>
      <w:r w:rsidRPr="003263B6">
        <w:t xml:space="preserve">met uw Kamer verder </w:t>
      </w:r>
      <w:r>
        <w:t>hier</w:t>
      </w:r>
      <w:r w:rsidRPr="003263B6">
        <w:t xml:space="preserve">over </w:t>
      </w:r>
      <w:r>
        <w:t>zal</w:t>
      </w:r>
      <w:r w:rsidRPr="003263B6">
        <w:t xml:space="preserve"> spreken.</w:t>
      </w:r>
    </w:p>
    <w:p w:rsidR="00555F2F" w:rsidP="00555F2F" w:rsidRDefault="00555F2F" w14:paraId="3A8319DA" w14:textId="77777777">
      <w:pPr>
        <w:rPr>
          <w:b/>
          <w:bCs/>
        </w:rPr>
      </w:pPr>
    </w:p>
    <w:p w:rsidRPr="001E2B6E" w:rsidR="00555F2F" w:rsidP="00555F2F" w:rsidRDefault="00555F2F" w14:paraId="52839251" w14:textId="77777777">
      <w:pPr>
        <w:rPr>
          <w:b/>
          <w:bCs/>
        </w:rPr>
      </w:pPr>
      <w:r w:rsidRPr="001E2B6E">
        <w:rPr>
          <w:b/>
          <w:bCs/>
        </w:rPr>
        <w:t>Vraag 10</w:t>
      </w:r>
    </w:p>
    <w:p w:rsidRPr="007A4F41" w:rsidR="00555F2F" w:rsidP="00555F2F" w:rsidRDefault="00555F2F" w14:paraId="1C910A44" w14:textId="77777777">
      <w:pPr>
        <w:rPr>
          <w:b/>
          <w:bCs/>
        </w:rPr>
      </w:pPr>
      <w:r w:rsidRPr="007A4F41">
        <w:rPr>
          <w:b/>
          <w:bCs/>
        </w:rPr>
        <w:t>Kunt u deze vragen afzonderlijk en op zeer korte termijn beantwoorden, en tot die tijd geen onomkeerbare stappen zetten of toezeggingen doen in het kader van de CSAM-verordening?</w:t>
      </w:r>
    </w:p>
    <w:p w:rsidRPr="001E2B6E" w:rsidR="00555F2F" w:rsidP="00555F2F" w:rsidRDefault="00555F2F" w14:paraId="03438835" w14:textId="77777777">
      <w:pPr>
        <w:rPr>
          <w:b/>
          <w:bCs/>
        </w:rPr>
      </w:pPr>
    </w:p>
    <w:p w:rsidRPr="001E2B6E" w:rsidR="00555F2F" w:rsidP="00555F2F" w:rsidRDefault="00555F2F" w14:paraId="50CD00E4" w14:textId="77777777">
      <w:pPr>
        <w:rPr>
          <w:b/>
          <w:bCs/>
        </w:rPr>
      </w:pPr>
      <w:r w:rsidRPr="001E2B6E">
        <w:rPr>
          <w:b/>
          <w:bCs/>
        </w:rPr>
        <w:t>Antwoord op vraag 10</w:t>
      </w:r>
    </w:p>
    <w:bookmarkEnd w:id="2"/>
    <w:p w:rsidRPr="00F47166" w:rsidR="00555F2F" w:rsidP="00555F2F" w:rsidRDefault="00555F2F" w14:paraId="63A8080A" w14:textId="77777777">
      <w:r>
        <w:t>Ja.</w:t>
      </w:r>
    </w:p>
    <w:p w:rsidR="00555F2F" w:rsidP="00555F2F" w:rsidRDefault="00555F2F" w14:paraId="404956FA" w14:textId="2F8E7C96">
      <w:r>
        <w:lastRenderedPageBreak/>
        <w:t>1)</w:t>
      </w:r>
      <w:r>
        <w:t xml:space="preserve"> Op 12 november 2025 wordt een compromisvoorstel besproken door leden van de </w:t>
      </w:r>
      <w:proofErr w:type="spellStart"/>
      <w:r>
        <w:t>Law</w:t>
      </w:r>
      <w:proofErr w:type="spellEnd"/>
      <w:r>
        <w:t xml:space="preserve"> </w:t>
      </w:r>
      <w:proofErr w:type="spellStart"/>
      <w:r>
        <w:t>Enforcement</w:t>
      </w:r>
      <w:proofErr w:type="spellEnd"/>
      <w:r>
        <w:t xml:space="preserve"> </w:t>
      </w:r>
      <w:proofErr w:type="spellStart"/>
      <w:r>
        <w:t>Working</w:t>
      </w:r>
      <w:proofErr w:type="spellEnd"/>
      <w:r>
        <w:t xml:space="preserve"> Party (LEWP): https://www.consilium.europa.eu/en/meetings/mpo/2025/11/law-enforcement-wp-lewp-police-(361206)/</w:t>
      </w:r>
    </w:p>
    <w:p w:rsidR="00555F2F" w:rsidP="00555F2F" w:rsidRDefault="00555F2F" w14:paraId="589A8B83" w14:textId="77777777"/>
    <w:p w:rsidR="00555F2F" w:rsidP="00555F2F" w:rsidRDefault="00555F2F" w14:paraId="3BE70080" w14:textId="04DE36CE">
      <w:pPr>
        <w:rPr>
          <w:lang w:val="en-US"/>
        </w:rPr>
      </w:pPr>
      <w:r>
        <w:t>2)</w:t>
      </w:r>
      <w:r w:rsidRPr="00E56B82">
        <w:rPr>
          <w:lang w:val="en-US"/>
        </w:rPr>
        <w:t xml:space="preserve"> </w:t>
      </w:r>
      <w:proofErr w:type="spellStart"/>
      <w:r w:rsidRPr="00E56B82">
        <w:rPr>
          <w:lang w:val="en-US"/>
        </w:rPr>
        <w:t>Compromistekst</w:t>
      </w:r>
      <w:proofErr w:type="spellEnd"/>
      <w:r w:rsidRPr="00E56B82">
        <w:rPr>
          <w:lang w:val="en-US"/>
        </w:rPr>
        <w:t xml:space="preserve"> van 6 </w:t>
      </w:r>
      <w:proofErr w:type="spellStart"/>
      <w:r w:rsidRPr="00E56B82">
        <w:rPr>
          <w:lang w:val="en-US"/>
        </w:rPr>
        <w:t>november</w:t>
      </w:r>
      <w:proofErr w:type="spellEnd"/>
      <w:r w:rsidRPr="00E56B82">
        <w:rPr>
          <w:lang w:val="en-US"/>
        </w:rPr>
        <w:t xml:space="preserve"> 2025: </w:t>
      </w:r>
    </w:p>
    <w:p w:rsidRPr="00E56B82" w:rsidR="00555F2F" w:rsidP="00555F2F" w:rsidRDefault="00555F2F" w14:paraId="280AF529" w14:textId="77777777">
      <w:pPr>
        <w:rPr>
          <w:lang w:val="en-US"/>
        </w:rPr>
      </w:pPr>
      <w:r w:rsidRPr="00E56B82">
        <w:rPr>
          <w:lang w:val="en-US"/>
        </w:rPr>
        <w:t>2025-11-06_Council_Presidency_LEWP_CSA-R_Presidency-compromise-texts_14092.pdf</w:t>
      </w:r>
    </w:p>
    <w:p w:rsidRPr="00E56B82" w:rsidR="00555F2F" w:rsidP="00555F2F" w:rsidRDefault="00555F2F" w14:paraId="476BE462" w14:textId="77777777">
      <w:pPr>
        <w:rPr>
          <w:lang w:val="en-US"/>
        </w:rPr>
      </w:pPr>
    </w:p>
    <w:p w:rsidR="00555F2F" w:rsidP="00555F2F" w:rsidRDefault="00555F2F" w14:paraId="1125702D" w14:textId="1DA4D01A">
      <w:r>
        <w:t>3)</w:t>
      </w:r>
      <w:r>
        <w:t xml:space="preserve"> Kamerstuk 32317, nr. 891</w:t>
      </w:r>
    </w:p>
    <w:p w:rsidRPr="0007053D" w:rsidR="00555F2F" w:rsidP="00555F2F" w:rsidRDefault="00555F2F" w14:paraId="644D2964" w14:textId="77777777">
      <w:r w:rsidRPr="001E2B6E">
        <w:t xml:space="preserve"> </w:t>
      </w:r>
    </w:p>
    <w:p w:rsidR="002C3023" w:rsidRDefault="002C3023" w14:paraId="7F39C042" w14:textId="77777777"/>
    <w:sectPr w:rsidR="002C3023" w:rsidSect="00555F2F">
      <w:headerReference w:type="even" r:id="rId6"/>
      <w:headerReference w:type="default" r:id="rId7"/>
      <w:footerReference w:type="even" r:id="rId8"/>
      <w:footerReference w:type="default" r:id="rId9"/>
      <w:headerReference w:type="first" r:id="rId10"/>
      <w:footerReference w:type="first" r:id="rId11"/>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347D2" w14:textId="77777777" w:rsidR="00555F2F" w:rsidRDefault="00555F2F" w:rsidP="00555F2F">
      <w:pPr>
        <w:spacing w:after="0" w:line="240" w:lineRule="auto"/>
      </w:pPr>
      <w:r>
        <w:separator/>
      </w:r>
    </w:p>
  </w:endnote>
  <w:endnote w:type="continuationSeparator" w:id="0">
    <w:p w14:paraId="5AD5F8CD" w14:textId="77777777" w:rsidR="00555F2F" w:rsidRDefault="00555F2F" w:rsidP="00555F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6E142" w14:textId="77777777" w:rsidR="00555F2F" w:rsidRPr="00555F2F" w:rsidRDefault="00555F2F" w:rsidP="00555F2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2671C" w14:textId="77777777" w:rsidR="00555F2F" w:rsidRPr="00555F2F" w:rsidRDefault="00555F2F" w:rsidP="00555F2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66A04" w14:textId="77777777" w:rsidR="00555F2F" w:rsidRPr="00555F2F" w:rsidRDefault="00555F2F" w:rsidP="00555F2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C58EC" w14:textId="77777777" w:rsidR="00555F2F" w:rsidRDefault="00555F2F" w:rsidP="00555F2F">
      <w:pPr>
        <w:spacing w:after="0" w:line="240" w:lineRule="auto"/>
      </w:pPr>
      <w:r>
        <w:separator/>
      </w:r>
    </w:p>
  </w:footnote>
  <w:footnote w:type="continuationSeparator" w:id="0">
    <w:p w14:paraId="2838B12E" w14:textId="77777777" w:rsidR="00555F2F" w:rsidRDefault="00555F2F" w:rsidP="00555F2F">
      <w:pPr>
        <w:spacing w:after="0" w:line="240" w:lineRule="auto"/>
      </w:pPr>
      <w:r>
        <w:continuationSeparator/>
      </w:r>
    </w:p>
  </w:footnote>
  <w:footnote w:id="1">
    <w:p w14:paraId="18D1E33A" w14:textId="77777777" w:rsidR="00555F2F" w:rsidRPr="0000478D" w:rsidRDefault="00555F2F" w:rsidP="00555F2F">
      <w:pPr>
        <w:pStyle w:val="Voetnoottekst"/>
        <w:rPr>
          <w:sz w:val="16"/>
          <w:szCs w:val="16"/>
        </w:rPr>
      </w:pPr>
      <w:r w:rsidRPr="0000478D">
        <w:rPr>
          <w:rStyle w:val="Voetnootmarkering"/>
          <w:sz w:val="16"/>
          <w:szCs w:val="16"/>
        </w:rPr>
        <w:footnoteRef/>
      </w:r>
      <w:r w:rsidRPr="0000478D">
        <w:rPr>
          <w:sz w:val="16"/>
          <w:szCs w:val="16"/>
        </w:rPr>
        <w:t xml:space="preserve"> Kamerstukken II, 2024-2025, 323 17, nr. 906.</w:t>
      </w:r>
    </w:p>
  </w:footnote>
  <w:footnote w:id="2">
    <w:p w14:paraId="4706D9F9" w14:textId="77777777" w:rsidR="00555F2F" w:rsidRPr="0000478D" w:rsidRDefault="00555F2F" w:rsidP="00555F2F">
      <w:pPr>
        <w:pStyle w:val="Voetnoottekst"/>
        <w:rPr>
          <w:sz w:val="16"/>
          <w:szCs w:val="16"/>
        </w:rPr>
      </w:pPr>
      <w:r w:rsidRPr="0000478D">
        <w:rPr>
          <w:rStyle w:val="Voetnootmarkering"/>
          <w:sz w:val="16"/>
          <w:szCs w:val="16"/>
        </w:rPr>
        <w:footnoteRef/>
      </w:r>
      <w:r w:rsidRPr="0000478D">
        <w:rPr>
          <w:sz w:val="16"/>
          <w:szCs w:val="16"/>
        </w:rPr>
        <w:t xml:space="preserve"> Kamerstukken II, 2025-2026, 32317, nr. 977.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2166D" w14:textId="77777777" w:rsidR="00555F2F" w:rsidRPr="00555F2F" w:rsidRDefault="00555F2F" w:rsidP="00555F2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F463D" w14:textId="77777777" w:rsidR="00555F2F" w:rsidRPr="00555F2F" w:rsidRDefault="00555F2F" w:rsidP="00555F2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50065" w14:textId="77777777" w:rsidR="00555F2F" w:rsidRPr="00555F2F" w:rsidRDefault="00555F2F" w:rsidP="00555F2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F2F"/>
    <w:rsid w:val="002C3023"/>
    <w:rsid w:val="00555F2F"/>
    <w:rsid w:val="00950721"/>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324FA"/>
  <w15:chartTrackingRefBased/>
  <w15:docId w15:val="{38A3E0DD-807E-44CC-A88A-E13D8CDE1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55F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55F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55F2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55F2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55F2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55F2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55F2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55F2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55F2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55F2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55F2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55F2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55F2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55F2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55F2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55F2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55F2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55F2F"/>
    <w:rPr>
      <w:rFonts w:eastAsiaTheme="majorEastAsia" w:cstheme="majorBidi"/>
      <w:color w:val="272727" w:themeColor="text1" w:themeTint="D8"/>
    </w:rPr>
  </w:style>
  <w:style w:type="paragraph" w:styleId="Titel">
    <w:name w:val="Title"/>
    <w:basedOn w:val="Standaard"/>
    <w:next w:val="Standaard"/>
    <w:link w:val="TitelChar"/>
    <w:uiPriority w:val="10"/>
    <w:qFormat/>
    <w:rsid w:val="00555F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55F2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55F2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55F2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55F2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55F2F"/>
    <w:rPr>
      <w:i/>
      <w:iCs/>
      <w:color w:val="404040" w:themeColor="text1" w:themeTint="BF"/>
    </w:rPr>
  </w:style>
  <w:style w:type="paragraph" w:styleId="Lijstalinea">
    <w:name w:val="List Paragraph"/>
    <w:basedOn w:val="Standaard"/>
    <w:uiPriority w:val="34"/>
    <w:qFormat/>
    <w:rsid w:val="00555F2F"/>
    <w:pPr>
      <w:ind w:left="720"/>
      <w:contextualSpacing/>
    </w:pPr>
  </w:style>
  <w:style w:type="character" w:styleId="Intensievebenadrukking">
    <w:name w:val="Intense Emphasis"/>
    <w:basedOn w:val="Standaardalinea-lettertype"/>
    <w:uiPriority w:val="21"/>
    <w:qFormat/>
    <w:rsid w:val="00555F2F"/>
    <w:rPr>
      <w:i/>
      <w:iCs/>
      <w:color w:val="0F4761" w:themeColor="accent1" w:themeShade="BF"/>
    </w:rPr>
  </w:style>
  <w:style w:type="paragraph" w:styleId="Duidelijkcitaat">
    <w:name w:val="Intense Quote"/>
    <w:basedOn w:val="Standaard"/>
    <w:next w:val="Standaard"/>
    <w:link w:val="DuidelijkcitaatChar"/>
    <w:uiPriority w:val="30"/>
    <w:qFormat/>
    <w:rsid w:val="00555F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55F2F"/>
    <w:rPr>
      <w:i/>
      <w:iCs/>
      <w:color w:val="0F4761" w:themeColor="accent1" w:themeShade="BF"/>
    </w:rPr>
  </w:style>
  <w:style w:type="character" w:styleId="Intensieveverwijzing">
    <w:name w:val="Intense Reference"/>
    <w:basedOn w:val="Standaardalinea-lettertype"/>
    <w:uiPriority w:val="32"/>
    <w:qFormat/>
    <w:rsid w:val="00555F2F"/>
    <w:rPr>
      <w:b/>
      <w:bCs/>
      <w:smallCaps/>
      <w:color w:val="0F4761" w:themeColor="accent1" w:themeShade="BF"/>
      <w:spacing w:val="5"/>
    </w:rPr>
  </w:style>
  <w:style w:type="paragraph" w:styleId="Koptekst">
    <w:name w:val="header"/>
    <w:basedOn w:val="Standaard"/>
    <w:link w:val="KoptekstChar"/>
    <w:uiPriority w:val="99"/>
    <w:unhideWhenUsed/>
    <w:rsid w:val="00555F2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555F2F"/>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555F2F"/>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555F2F"/>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555F2F"/>
    <w:rPr>
      <w:vertAlign w:val="superscript"/>
    </w:rPr>
  </w:style>
  <w:style w:type="paragraph" w:styleId="Geenafstand">
    <w:name w:val="No Spacing"/>
    <w:uiPriority w:val="1"/>
    <w:qFormat/>
    <w:rsid w:val="00555F2F"/>
    <w:pPr>
      <w:spacing w:after="0" w:line="240" w:lineRule="auto"/>
    </w:pPr>
    <w:rPr>
      <w:kern w:val="0"/>
      <w14:ligatures w14:val="none"/>
    </w:rPr>
  </w:style>
  <w:style w:type="paragraph" w:styleId="Voettekst">
    <w:name w:val="footer"/>
    <w:basedOn w:val="Standaard"/>
    <w:link w:val="VoettekstChar"/>
    <w:uiPriority w:val="99"/>
    <w:unhideWhenUsed/>
    <w:rsid w:val="00555F2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55F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1656</ap:Words>
  <ap:Characters>9110</ap:Characters>
  <ap:DocSecurity>0</ap:DocSecurity>
  <ap:Lines>75</ap:Lines>
  <ap:Paragraphs>21</ap:Paragraphs>
  <ap:ScaleCrop>false</ap:ScaleCrop>
  <ap:LinksUpToDate>false</ap:LinksUpToDate>
  <ap:CharactersWithSpaces>10745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2025-11-24T09:45:00.0000000Z</dcterms:created>
  <dcterms:modified xsi:type="dcterms:W3CDTF">2025-11-24T09:47:00.0000000Z</dcterms:modified>
  <version/>
  <category/>
</coreProperties>
</file>