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0D2" w:rsidP="00E060D2" w:rsidRDefault="00E060D2" w14:paraId="6B10A1E4" w14:textId="5DC5FC04">
      <w:r w:rsidRPr="003D4250">
        <w:t>Hierbij bied ik u</w:t>
      </w:r>
      <w:r>
        <w:t xml:space="preserve"> </w:t>
      </w:r>
      <w:r w:rsidRPr="003D4250">
        <w:rPr>
          <w:color w:val="auto"/>
        </w:rPr>
        <w:t xml:space="preserve">de antwoorden aan op de schriftelijke vragen van </w:t>
      </w:r>
      <w:r w:rsidRPr="00E060D2">
        <w:t xml:space="preserve">het lid De Vos </w:t>
      </w:r>
      <w:r w:rsidRPr="00397E9A">
        <w:t>(FVD) over de beslisnota bij Terugkeerondersteuning Syrië.</w:t>
      </w:r>
      <w:r>
        <w:br/>
      </w:r>
      <w:r>
        <w:br/>
      </w:r>
      <w:r w:rsidRPr="009E1FAE">
        <w:t>Deze vragen werden ingezonden op</w:t>
      </w:r>
      <w:r>
        <w:t xml:space="preserve"> 23 oktober 2025</w:t>
      </w:r>
      <w:r w:rsidRPr="009E1FAE">
        <w:t xml:space="preserve"> met kenmerk</w:t>
      </w:r>
      <w:r>
        <w:t xml:space="preserve"> </w:t>
      </w:r>
      <w:r w:rsidRPr="00F61F5C">
        <w:t>2025Z</w:t>
      </w:r>
      <w:r>
        <w:t>19187.</w:t>
      </w:r>
    </w:p>
    <w:p w:rsidR="00C60A1E" w:rsidRDefault="00C60A1E" w14:paraId="6FF92610" w14:textId="77777777"/>
    <w:p w:rsidR="00C60A1E" w:rsidRDefault="00C60A1E" w14:paraId="6EACECD1" w14:textId="77777777">
      <w:pPr>
        <w:pStyle w:val="WitregelW1bodytekst"/>
      </w:pPr>
    </w:p>
    <w:p w:rsidR="00C60A1E" w:rsidRDefault="00E060D2" w14:paraId="1DDD8000" w14:textId="1A7051B6">
      <w:r>
        <w:t>De Minister van Asiel en Migratie,</w:t>
      </w:r>
    </w:p>
    <w:p w:rsidR="00E060D2" w:rsidRDefault="00E060D2" w14:paraId="6C94C985" w14:textId="77777777"/>
    <w:p w:rsidR="00E060D2" w:rsidRDefault="00E060D2" w14:paraId="67887F2C" w14:textId="77777777"/>
    <w:p w:rsidR="00E060D2" w:rsidRDefault="00E060D2" w14:paraId="25614F48" w14:textId="77777777"/>
    <w:p w:rsidR="00E060D2" w:rsidRDefault="00E060D2" w14:paraId="15901381" w14:textId="77777777"/>
    <w:p w:rsidR="00E060D2" w:rsidRDefault="00E060D2" w14:paraId="2FC231E6" w14:textId="73949A1D">
      <w:r>
        <w:t>D.M. van Weel</w:t>
      </w:r>
    </w:p>
    <w:p w:rsidR="00E060D2" w:rsidRDefault="00E060D2" w14:paraId="04DAE40D" w14:textId="77777777"/>
    <w:p w:rsidR="00E060D2" w:rsidRDefault="00E060D2" w14:paraId="2013E108" w14:textId="77777777"/>
    <w:p w:rsidRPr="00E060D2" w:rsidR="00E060D2" w:rsidP="00397E9A" w:rsidRDefault="00E060D2" w14:paraId="568A4992" w14:textId="3670E607">
      <w:pPr>
        <w:pageBreakBefore/>
        <w:pBdr>
          <w:bottom w:val="single" w:color="auto" w:sz="4" w:space="1"/>
        </w:pBdr>
        <w:rPr>
          <w:b/>
          <w:bCs/>
        </w:rPr>
      </w:pPr>
      <w:r w:rsidRPr="00E060D2">
        <w:rPr>
          <w:b/>
          <w:bCs/>
        </w:rPr>
        <w:lastRenderedPageBreak/>
        <w:t>Vragen van het lid De Vos (FVD) aan de minister van Asiel en Migratie over de beslisnota bij Terugkeerondersteuning Syrië</w:t>
      </w:r>
      <w:r w:rsidRPr="250AE766" w:rsidR="00397E9A">
        <w:rPr>
          <w:b/>
          <w:bCs/>
        </w:rPr>
        <w:br/>
      </w:r>
      <w:r w:rsidRPr="00397E9A" w:rsidR="00397E9A">
        <w:rPr>
          <w:b/>
          <w:bCs/>
        </w:rPr>
        <w:t>(ingezonden 23 oktober 2025</w:t>
      </w:r>
      <w:r w:rsidRPr="00397E9A" w:rsidR="00397E9A">
        <w:rPr>
          <w:b/>
          <w:bCs/>
        </w:rPr>
        <w:t>,</w:t>
      </w:r>
      <w:r w:rsidR="00397E9A">
        <w:t xml:space="preserve"> </w:t>
      </w:r>
      <w:r w:rsidRPr="250AE766" w:rsidR="00397E9A">
        <w:rPr>
          <w:b/>
          <w:bCs/>
        </w:rPr>
        <w:t>2025Z19187</w:t>
      </w:r>
      <w:r w:rsidR="00397E9A">
        <w:t>)</w:t>
      </w:r>
    </w:p>
    <w:p w:rsidRPr="00E060D2" w:rsidR="00E060D2" w:rsidP="00E060D2" w:rsidRDefault="00E060D2" w14:paraId="2185896E" w14:textId="24356C38">
      <w:pPr>
        <w:rPr>
          <w:b/>
          <w:bCs/>
        </w:rPr>
      </w:pPr>
      <w:r w:rsidRPr="00E060D2">
        <w:rPr>
          <w:b/>
          <w:bCs/>
        </w:rPr>
        <w:t> </w:t>
      </w:r>
      <w:r w:rsidR="00397E9A">
        <w:rPr>
          <w:b/>
          <w:bCs/>
        </w:rPr>
        <w:br/>
      </w:r>
      <w:r w:rsidRPr="00E060D2">
        <w:rPr>
          <w:b/>
          <w:bCs/>
        </w:rPr>
        <w:br/>
        <w:t>Vraag 1</w:t>
      </w:r>
      <w:r w:rsidRPr="00E060D2">
        <w:rPr>
          <w:b/>
          <w:bCs/>
        </w:rPr>
        <w:br/>
        <w:t>De vertrekpremie voor Syrische migranten is tijdelijk verhoogd van maximaal € 2.815,- per volwassene naar € 5.000,- per volwassene; hoe is dit bedrag tot stand gekomen?</w:t>
      </w:r>
      <w:r w:rsidRPr="00E060D2">
        <w:rPr>
          <w:b/>
          <w:bCs/>
        </w:rPr>
        <w:br/>
      </w:r>
    </w:p>
    <w:p w:rsidR="00917746" w:rsidP="00E060D2" w:rsidRDefault="00E060D2" w14:paraId="0A84C356" w14:textId="6B6CEB69">
      <w:r w:rsidRPr="00E060D2">
        <w:rPr>
          <w:b/>
          <w:bCs/>
        </w:rPr>
        <w:t>Antwoord</w:t>
      </w:r>
      <w:r w:rsidR="00397E9A">
        <w:rPr>
          <w:b/>
          <w:bCs/>
        </w:rPr>
        <w:t xml:space="preserve"> op</w:t>
      </w:r>
      <w:r w:rsidRPr="00E060D2">
        <w:rPr>
          <w:b/>
          <w:bCs/>
        </w:rPr>
        <w:t xml:space="preserve"> vraag 1</w:t>
      </w:r>
      <w:r w:rsidRPr="00E060D2">
        <w:rPr>
          <w:b/>
          <w:bCs/>
        </w:rPr>
        <w:br/>
      </w:r>
      <w:r w:rsidRPr="00397E9A" w:rsidR="00917746">
        <w:t>Het bedrag van € 5.000 per volwassene is gebaseerd op de eerdere ervaring die is opgedaan met de terugkeer van derdelanders met een tijdelijk verblijfsrecht in Oekraïne.</w:t>
      </w:r>
      <w:r w:rsidR="00917746">
        <w:t xml:space="preserve"> Ook voor die groep gold destijds een herintegratiebedrag van € 5.000. Onder dat beleid zijn toen ongeveer 1.000 personen teruggekeerd.</w:t>
      </w:r>
    </w:p>
    <w:p w:rsidRPr="00E060D2" w:rsidR="00E060D2" w:rsidP="00E060D2" w:rsidRDefault="00917746" w14:paraId="1AF5FA95" w14:textId="428885E0">
      <w:pPr>
        <w:rPr>
          <w:b/>
          <w:bCs/>
        </w:rPr>
      </w:pPr>
      <w:r>
        <w:t xml:space="preserve"> </w:t>
      </w:r>
    </w:p>
    <w:p w:rsidR="00FA7142" w:rsidP="00E060D2" w:rsidRDefault="00E060D2" w14:paraId="312156DA" w14:textId="77777777">
      <w:pPr>
        <w:rPr>
          <w:b/>
          <w:bCs/>
        </w:rPr>
      </w:pPr>
      <w:r w:rsidRPr="00E060D2">
        <w:rPr>
          <w:b/>
          <w:bCs/>
        </w:rPr>
        <w:t>Vraag 2</w:t>
      </w:r>
      <w:r w:rsidRPr="00E060D2">
        <w:rPr>
          <w:b/>
          <w:bCs/>
        </w:rPr>
        <w:br/>
        <w:t>Deelt u de mening dat uitreizigers die gebruik hebben gemaakt van een vertrekpremie in de toekomst geen asiel of verblijfsvergunning meer mogen krijgen in Nederland? Zo nee, waarom niet?</w:t>
      </w:r>
    </w:p>
    <w:p w:rsidR="00FA7142" w:rsidP="00E060D2" w:rsidRDefault="00FA7142" w14:paraId="47172114" w14:textId="77777777">
      <w:pPr>
        <w:rPr>
          <w:b/>
          <w:bCs/>
        </w:rPr>
      </w:pPr>
    </w:p>
    <w:p w:rsidRPr="00E060D2" w:rsidR="00E060D2" w:rsidP="00E060D2" w:rsidRDefault="00FA7142" w14:paraId="699AF3C1" w14:textId="0EA659AB">
      <w:pPr>
        <w:rPr>
          <w:b/>
          <w:bCs/>
        </w:rPr>
      </w:pPr>
      <w:r w:rsidRPr="00E060D2">
        <w:rPr>
          <w:b/>
          <w:bCs/>
        </w:rPr>
        <w:t>Vraag 3</w:t>
      </w:r>
      <w:r w:rsidRPr="00E060D2">
        <w:rPr>
          <w:b/>
          <w:bCs/>
        </w:rPr>
        <w:br/>
        <w:t>Indien het antwoord op vraag 2 ontkennend luidt, erkent u dan dat het voor Syriërs zeer aanlokkelijk zal zijn om de vertrekpremie in ontvangst te nemen en dan opnieuw asiel aan te vragen in Nederland?</w:t>
      </w:r>
      <w:r w:rsidRPr="00E060D2" w:rsidR="00E060D2">
        <w:rPr>
          <w:b/>
          <w:bCs/>
        </w:rPr>
        <w:br/>
      </w:r>
    </w:p>
    <w:p w:rsidRPr="006E7390" w:rsidR="00E060D2" w:rsidP="00E060D2" w:rsidRDefault="00E060D2" w14:paraId="2BD547C8" w14:textId="2339BBF3">
      <w:r w:rsidRPr="00E060D2">
        <w:rPr>
          <w:b/>
          <w:bCs/>
        </w:rPr>
        <w:t>Vraag 4</w:t>
      </w:r>
      <w:r w:rsidRPr="00E060D2">
        <w:rPr>
          <w:b/>
          <w:bCs/>
        </w:rPr>
        <w:br/>
        <w:t xml:space="preserve">Bent u bereid om waarborgen in te stellen opdat Syrische </w:t>
      </w:r>
      <w:proofErr w:type="spellStart"/>
      <w:r w:rsidRPr="00E060D2">
        <w:rPr>
          <w:b/>
          <w:bCs/>
        </w:rPr>
        <w:t>inreizigers</w:t>
      </w:r>
      <w:proofErr w:type="spellEnd"/>
      <w:r w:rsidRPr="00E060D2">
        <w:rPr>
          <w:b/>
          <w:bCs/>
        </w:rPr>
        <w:t> die gebruik hebben gemaakt van een vertrekpremie onmiddellijk kunnen worden herkend en tegengehouden aan de grens? Zo nee, waarom niet? Zo ja, welke?</w:t>
      </w:r>
      <w:r w:rsidRPr="00E060D2">
        <w:rPr>
          <w:b/>
          <w:bCs/>
        </w:rPr>
        <w:br/>
      </w:r>
    </w:p>
    <w:p w:rsidRPr="00E060D2" w:rsidR="00E060D2" w:rsidP="00E060D2" w:rsidRDefault="00E060D2" w14:paraId="302F8E70" w14:textId="416B1476">
      <w:pPr>
        <w:rPr>
          <w:b/>
          <w:bCs/>
        </w:rPr>
      </w:pPr>
      <w:r w:rsidRPr="00E060D2">
        <w:rPr>
          <w:b/>
          <w:bCs/>
        </w:rPr>
        <w:t>Vraag 5</w:t>
      </w:r>
      <w:r w:rsidRPr="00E060D2">
        <w:rPr>
          <w:b/>
          <w:bCs/>
        </w:rPr>
        <w:br/>
        <w:t xml:space="preserve">Bent u bereid om biometrische kenmerken, zoals een irisscan en vingerafdrukken, vast te leggen, om </w:t>
      </w:r>
      <w:proofErr w:type="spellStart"/>
      <w:r w:rsidRPr="00E060D2">
        <w:rPr>
          <w:b/>
          <w:bCs/>
        </w:rPr>
        <w:t>inreizigers</w:t>
      </w:r>
      <w:proofErr w:type="spellEnd"/>
      <w:r w:rsidRPr="00E060D2">
        <w:rPr>
          <w:b/>
          <w:bCs/>
        </w:rPr>
        <w:t xml:space="preserve"> die gebruik hebben gemaakt van een vertrekpremie te kunnen herkennen? Zo nee, waarom niet? Zo ja, hoe kan hier technisch invulling aan worden gegeven?</w:t>
      </w:r>
      <w:r w:rsidRPr="00E060D2">
        <w:rPr>
          <w:b/>
          <w:bCs/>
        </w:rPr>
        <w:br/>
      </w:r>
    </w:p>
    <w:p w:rsidR="005410C8" w:rsidP="005410C8" w:rsidRDefault="005410C8" w14:paraId="0FC9D369" w14:textId="4AB4F4B9">
      <w:r w:rsidRPr="00E060D2">
        <w:rPr>
          <w:b/>
          <w:bCs/>
        </w:rPr>
        <w:t>Antwoord</w:t>
      </w:r>
      <w:r w:rsidR="00397E9A">
        <w:rPr>
          <w:b/>
          <w:bCs/>
        </w:rPr>
        <w:t xml:space="preserve"> op</w:t>
      </w:r>
      <w:r w:rsidRPr="00E060D2">
        <w:rPr>
          <w:b/>
          <w:bCs/>
        </w:rPr>
        <w:t xml:space="preserve"> vraag 2</w:t>
      </w:r>
      <w:r>
        <w:rPr>
          <w:b/>
          <w:bCs/>
        </w:rPr>
        <w:t xml:space="preserve"> </w:t>
      </w:r>
      <w:r w:rsidR="00676C86">
        <w:rPr>
          <w:b/>
          <w:bCs/>
        </w:rPr>
        <w:t>tot en met</w:t>
      </w:r>
      <w:r>
        <w:rPr>
          <w:b/>
          <w:bCs/>
        </w:rPr>
        <w:t xml:space="preserve"> 5</w:t>
      </w:r>
      <w:r w:rsidRPr="00E060D2">
        <w:rPr>
          <w:b/>
          <w:bCs/>
        </w:rPr>
        <w:br/>
      </w:r>
      <w:r w:rsidRPr="00397E9A">
        <w:t>Iemand die met ondersteuning vertrekt tekent een verklaring waarmee eventuele aanhangige verblijfsmatige procedures, dan wel een reeds afgegeven verblijfsvergunning, worden/wordt ingetrokken. De herintegratiebijdrage wordt vervolgens verstrekt bij definitieve uitreis uit Nederland. Gelet op de eerder opgedane ervaringen op het gebied van herintegratieondersteuning wordt de kans klein geacht dat personen weer terugkeren naar de EU. Er zal voor de betrokkene ook geen gereguleerde wijze zijn om weer naar Nederland te komen. Mocht dat onverhoopt in een enkel geval zo zijn en leiden tot een nieuwe asielaanvraag, zal de eerdere keuze voor vrijwillige vertrek meewegen bij de asielbeoordeling evenals de actuele situatie in Syrië.</w:t>
      </w:r>
      <w:r w:rsidRPr="00CF11B5">
        <w:t xml:space="preserve"> Het hebben ontvangen van terugkeer- en </w:t>
      </w:r>
      <w:r w:rsidRPr="00CF11B5">
        <w:lastRenderedPageBreak/>
        <w:t xml:space="preserve">herintegratieondersteuning is </w:t>
      </w:r>
      <w:r>
        <w:t>daarbij</w:t>
      </w:r>
      <w:r w:rsidRPr="00CF11B5">
        <w:t xml:space="preserve"> geen zelfstandige afwijzingsgrond voor toelating.</w:t>
      </w:r>
    </w:p>
    <w:p w:rsidR="005410C8" w:rsidP="005410C8" w:rsidRDefault="005410C8" w14:paraId="4CC01A24" w14:textId="77777777">
      <w:r w:rsidRPr="00397E9A">
        <w:t xml:space="preserve">In het beleid is reeds opgenomen dat de terugkeer- en herintegratieondersteuning kan worden teruggevorderd wanneer de persoon binnen vijf jaar na vertrek weer Nederland of de EU </w:t>
      </w:r>
      <w:proofErr w:type="spellStart"/>
      <w:r w:rsidRPr="00397E9A">
        <w:t>inreist</w:t>
      </w:r>
      <w:proofErr w:type="spellEnd"/>
      <w:r w:rsidRPr="00397E9A">
        <w:t>.</w:t>
      </w:r>
      <w:r w:rsidRPr="00087A9F">
        <w:t xml:space="preserve"> </w:t>
      </w:r>
    </w:p>
    <w:p w:rsidR="005410C8" w:rsidP="005410C8" w:rsidRDefault="005410C8" w14:paraId="00B7BD5C" w14:textId="77777777">
      <w:pPr>
        <w:rPr>
          <w:b/>
          <w:bCs/>
        </w:rPr>
      </w:pPr>
    </w:p>
    <w:p w:rsidRPr="00E060D2" w:rsidR="005410C8" w:rsidP="005410C8" w:rsidRDefault="005410C8" w14:paraId="23E82394" w14:textId="77777777">
      <w:pPr>
        <w:rPr>
          <w:b/>
          <w:bCs/>
        </w:rPr>
      </w:pPr>
      <w:r>
        <w:t xml:space="preserve">In de huidige praktijk is het reeds zo dat wordt bijgehouden of personen gebruik maken van terugkeer- en herintegratieondersteuning. Dat gebeurt via de registratiesystemen van </w:t>
      </w:r>
      <w:proofErr w:type="spellStart"/>
      <w:r>
        <w:t>DTenV</w:t>
      </w:r>
      <w:proofErr w:type="spellEnd"/>
      <w:r>
        <w:t xml:space="preserve">. Hiermee is de identiteit van betrokkene ook vastgelegd in geval van toekomstige situatie, onder andere met biometrische gegevens. Zoals hier boven aangegeven zal voor deze personen het in de regel niet mogelijk zijn te voldoen aan de toegangsvoorwaarden uit de Schengengrenscode en zal toegang worden geweigerd. </w:t>
      </w:r>
    </w:p>
    <w:p w:rsidRPr="00E060D2" w:rsidR="00E060D2" w:rsidP="00E060D2" w:rsidRDefault="00E060D2" w14:paraId="2B781CCE" w14:textId="438B436A">
      <w:pPr>
        <w:rPr>
          <w:b/>
          <w:bCs/>
        </w:rPr>
      </w:pPr>
    </w:p>
    <w:p w:rsidRPr="00E060D2" w:rsidR="00E060D2" w:rsidP="00E060D2" w:rsidRDefault="00E060D2" w14:paraId="39F5D491" w14:textId="373658ED">
      <w:pPr>
        <w:rPr>
          <w:b/>
          <w:bCs/>
        </w:rPr>
      </w:pPr>
      <w:r w:rsidRPr="00E060D2">
        <w:rPr>
          <w:b/>
          <w:bCs/>
        </w:rPr>
        <w:t>Vraag 6</w:t>
      </w:r>
      <w:r w:rsidRPr="00E060D2">
        <w:rPr>
          <w:b/>
          <w:bCs/>
        </w:rPr>
        <w:br/>
        <w:t>Deelt u de mening dat de Terugkeerondersteuning ook zou moeten worden geboden aan andere migrantengroepen, gezien u in de beslisnota vermeldt dat deze regeling kostenbesparend is voor het Rijk? Zo nee, waarom niet?</w:t>
      </w:r>
      <w:r w:rsidRPr="00E060D2">
        <w:rPr>
          <w:b/>
          <w:bCs/>
        </w:rPr>
        <w:br/>
      </w:r>
    </w:p>
    <w:p w:rsidRPr="00503253" w:rsidR="00E060D2" w:rsidP="00E060D2" w:rsidRDefault="00E060D2" w14:paraId="26E88E54" w14:textId="7DB3F771">
      <w:r w:rsidRPr="00E060D2">
        <w:rPr>
          <w:b/>
          <w:bCs/>
        </w:rPr>
        <w:t xml:space="preserve">Antwoord </w:t>
      </w:r>
      <w:r w:rsidR="00397E9A">
        <w:rPr>
          <w:b/>
          <w:bCs/>
        </w:rPr>
        <w:t xml:space="preserve">op </w:t>
      </w:r>
      <w:r w:rsidRPr="00E060D2">
        <w:rPr>
          <w:b/>
          <w:bCs/>
        </w:rPr>
        <w:t>vraag 6</w:t>
      </w:r>
      <w:r w:rsidRPr="00E060D2">
        <w:rPr>
          <w:b/>
          <w:bCs/>
        </w:rPr>
        <w:br/>
      </w:r>
      <w:r w:rsidR="005B74E2">
        <w:t xml:space="preserve">Personen die geen recht (meer) hebben op verblijf in Nederland moeten Nederland verlaten. Er wordt </w:t>
      </w:r>
      <w:r w:rsidR="00374A0C">
        <w:t xml:space="preserve">vanuit gegaan dat personen zelfstandig vertrekken. Om dit mogelijk te maken en te stimuleren biedt de Nederlandse overheid reeds sinds 2007 naast vertrekondersteuning ook herintegratieondersteuning aan. </w:t>
      </w:r>
    </w:p>
    <w:p w:rsidR="00374A0C" w:rsidP="00E060D2" w:rsidRDefault="00374A0C" w14:paraId="248A4789" w14:textId="77777777">
      <w:pPr>
        <w:rPr>
          <w:b/>
          <w:bCs/>
        </w:rPr>
      </w:pPr>
    </w:p>
    <w:p w:rsidRPr="00E060D2" w:rsidR="00E060D2" w:rsidP="00E060D2" w:rsidRDefault="00E060D2" w14:paraId="0691AC0C" w14:textId="2D72B4AE">
      <w:pPr>
        <w:rPr>
          <w:b/>
          <w:bCs/>
        </w:rPr>
      </w:pPr>
      <w:r w:rsidRPr="00E060D2">
        <w:rPr>
          <w:b/>
          <w:bCs/>
        </w:rPr>
        <w:t>Vraag 7</w:t>
      </w:r>
      <w:r w:rsidRPr="00E060D2">
        <w:rPr>
          <w:b/>
          <w:bCs/>
        </w:rPr>
        <w:br/>
        <w:t>Kunt u deze vragen afzonderlijk en zo spoedig mogelijk beantwoorden?</w:t>
      </w:r>
    </w:p>
    <w:p w:rsidR="00E060D2" w:rsidP="00E060D2" w:rsidRDefault="00E060D2" w14:paraId="34BCC967" w14:textId="77777777">
      <w:pPr>
        <w:rPr>
          <w:b/>
          <w:bCs/>
        </w:rPr>
      </w:pPr>
    </w:p>
    <w:p w:rsidRPr="005D751A" w:rsidR="00E060D2" w:rsidP="00E060D2" w:rsidRDefault="00E060D2" w14:paraId="42A8E337" w14:textId="6FB31875">
      <w:pPr>
        <w:rPr>
          <w:b/>
          <w:bCs/>
        </w:rPr>
      </w:pPr>
      <w:r w:rsidRPr="00E060D2">
        <w:rPr>
          <w:b/>
          <w:bCs/>
        </w:rPr>
        <w:t xml:space="preserve">Antwoord </w:t>
      </w:r>
      <w:r w:rsidR="00397E9A">
        <w:rPr>
          <w:b/>
          <w:bCs/>
        </w:rPr>
        <w:t xml:space="preserve">op </w:t>
      </w:r>
      <w:r w:rsidRPr="00E060D2">
        <w:rPr>
          <w:b/>
          <w:bCs/>
        </w:rPr>
        <w:t>vraag 7</w:t>
      </w:r>
      <w:r>
        <w:br/>
      </w:r>
      <w:r w:rsidRPr="005D751A" w:rsidR="005D751A">
        <w:t xml:space="preserve">Ik heb </w:t>
      </w:r>
      <w:r w:rsidR="005D751A">
        <w:t>de vragen zoveel mogelijk afzonderlijk beantwoord. Daar waar het logischer was om de beantwoording samen te pakken heb ik dat gedaan.</w:t>
      </w:r>
    </w:p>
    <w:p w:rsidR="00E060D2" w:rsidP="00E060D2" w:rsidRDefault="00E060D2" w14:paraId="64217F62" w14:textId="77777777"/>
    <w:p w:rsidR="00E060D2" w:rsidRDefault="00E060D2" w14:paraId="3E8B4FAA" w14:textId="77777777"/>
    <w:p w:rsidR="00C60A1E" w:rsidRDefault="00C60A1E" w14:paraId="5584405D" w14:textId="77777777"/>
    <w:p w:rsidR="00C60A1E" w:rsidRDefault="00C60A1E" w14:paraId="4DA60ABF" w14:textId="77777777"/>
    <w:p w:rsidR="00C60A1E" w:rsidRDefault="00C60A1E" w14:paraId="75F72EDB" w14:textId="77777777"/>
    <w:p w:rsidR="00C60A1E" w:rsidRDefault="00C60A1E" w14:paraId="26CD6FDC" w14:textId="77777777"/>
    <w:sectPr w:rsidR="00C60A1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F53B" w14:textId="77777777" w:rsidR="00CE6585" w:rsidRDefault="00CE6585">
      <w:pPr>
        <w:spacing w:line="240" w:lineRule="auto"/>
      </w:pPr>
      <w:r>
        <w:separator/>
      </w:r>
    </w:p>
  </w:endnote>
  <w:endnote w:type="continuationSeparator" w:id="0">
    <w:p w14:paraId="1DB0F1EB" w14:textId="77777777" w:rsidR="00CE6585" w:rsidRDefault="00CE6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A48" w14:textId="77777777" w:rsidR="00C60A1E" w:rsidRDefault="00C60A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207B" w14:textId="77777777" w:rsidR="00CE6585" w:rsidRDefault="00CE6585">
      <w:pPr>
        <w:spacing w:line="240" w:lineRule="auto"/>
      </w:pPr>
      <w:r>
        <w:separator/>
      </w:r>
    </w:p>
  </w:footnote>
  <w:footnote w:type="continuationSeparator" w:id="0">
    <w:p w14:paraId="34D44C8B" w14:textId="77777777" w:rsidR="00CE6585" w:rsidRDefault="00CE65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6603" w14:textId="77777777" w:rsidR="00C60A1E" w:rsidRDefault="00F11586">
    <w:r>
      <w:rPr>
        <w:noProof/>
      </w:rPr>
      <mc:AlternateContent>
        <mc:Choice Requires="wps">
          <w:drawing>
            <wp:anchor distT="0" distB="0" distL="0" distR="0" simplePos="0" relativeHeight="251652608" behindDoc="0" locked="1" layoutInCell="1" allowOverlap="1" wp14:anchorId="40557985" wp14:editId="2A23B1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ECDD57" w14:textId="77777777" w:rsidR="00C60A1E" w:rsidRDefault="00F11586">
                          <w:pPr>
                            <w:pStyle w:val="Referentiegegevensbold"/>
                          </w:pPr>
                          <w:r>
                            <w:t>Directoraat-Generaal Migratie</w:t>
                          </w:r>
                        </w:p>
                        <w:p w14:paraId="0FF447F2" w14:textId="77777777" w:rsidR="00C60A1E" w:rsidRDefault="00F11586">
                          <w:pPr>
                            <w:pStyle w:val="Referentiegegevens"/>
                          </w:pPr>
                          <w:r>
                            <w:t>Directie Migratiebeleid</w:t>
                          </w:r>
                        </w:p>
                        <w:p w14:paraId="2978D3C6" w14:textId="77777777" w:rsidR="00C60A1E" w:rsidRDefault="00C60A1E">
                          <w:pPr>
                            <w:pStyle w:val="WitregelW2"/>
                          </w:pPr>
                        </w:p>
                        <w:p w14:paraId="1B612A00" w14:textId="77777777" w:rsidR="00C60A1E" w:rsidRDefault="00F11586">
                          <w:pPr>
                            <w:pStyle w:val="Referentiegegevensbold"/>
                          </w:pPr>
                          <w:r>
                            <w:t>Datum</w:t>
                          </w:r>
                        </w:p>
                        <w:p w14:paraId="7994F805" w14:textId="5FB416C1" w:rsidR="00C60A1E" w:rsidRDefault="00185AC5">
                          <w:pPr>
                            <w:pStyle w:val="Referentiegegevens"/>
                          </w:pPr>
                          <w:sdt>
                            <w:sdtPr>
                              <w:id w:val="779988763"/>
                              <w:date w:fullDate="2025-11-24T00:00:00Z">
                                <w:dateFormat w:val="d MMMM yyyy"/>
                                <w:lid w:val="nl"/>
                                <w:storeMappedDataAs w:val="dateTime"/>
                                <w:calendar w:val="gregorian"/>
                              </w:date>
                            </w:sdtPr>
                            <w:sdtEndPr/>
                            <w:sdtContent>
                              <w:r w:rsidR="00397E9A">
                                <w:t>24 november</w:t>
                              </w:r>
                              <w:r w:rsidR="00F11586">
                                <w:t xml:space="preserve"> 2025</w:t>
                              </w:r>
                            </w:sdtContent>
                          </w:sdt>
                        </w:p>
                        <w:p w14:paraId="62FBD698" w14:textId="77777777" w:rsidR="00C60A1E" w:rsidRDefault="00C60A1E">
                          <w:pPr>
                            <w:pStyle w:val="WitregelW1"/>
                          </w:pPr>
                        </w:p>
                        <w:p w14:paraId="72646BF1" w14:textId="77777777" w:rsidR="00C60A1E" w:rsidRDefault="00F11586">
                          <w:pPr>
                            <w:pStyle w:val="Referentiegegevensbold"/>
                          </w:pPr>
                          <w:r>
                            <w:t>Onze referentie</w:t>
                          </w:r>
                        </w:p>
                        <w:p w14:paraId="118DFDE1" w14:textId="77777777" w:rsidR="00C60A1E" w:rsidRDefault="00F11586">
                          <w:pPr>
                            <w:pStyle w:val="Referentiegegevens"/>
                          </w:pPr>
                          <w:r>
                            <w:t>6835228</w:t>
                          </w:r>
                        </w:p>
                      </w:txbxContent>
                    </wps:txbx>
                    <wps:bodyPr vert="horz" wrap="square" lIns="0" tIns="0" rIns="0" bIns="0" anchor="t" anchorCtr="0"/>
                  </wps:wsp>
                </a:graphicData>
              </a:graphic>
            </wp:anchor>
          </w:drawing>
        </mc:Choice>
        <mc:Fallback>
          <w:pict>
            <v:shapetype w14:anchorId="405579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ECDD57" w14:textId="77777777" w:rsidR="00C60A1E" w:rsidRDefault="00F11586">
                    <w:pPr>
                      <w:pStyle w:val="Referentiegegevensbold"/>
                    </w:pPr>
                    <w:r>
                      <w:t>Directoraat-Generaal Migratie</w:t>
                    </w:r>
                  </w:p>
                  <w:p w14:paraId="0FF447F2" w14:textId="77777777" w:rsidR="00C60A1E" w:rsidRDefault="00F11586">
                    <w:pPr>
                      <w:pStyle w:val="Referentiegegevens"/>
                    </w:pPr>
                    <w:r>
                      <w:t>Directie Migratiebeleid</w:t>
                    </w:r>
                  </w:p>
                  <w:p w14:paraId="2978D3C6" w14:textId="77777777" w:rsidR="00C60A1E" w:rsidRDefault="00C60A1E">
                    <w:pPr>
                      <w:pStyle w:val="WitregelW2"/>
                    </w:pPr>
                  </w:p>
                  <w:p w14:paraId="1B612A00" w14:textId="77777777" w:rsidR="00C60A1E" w:rsidRDefault="00F11586">
                    <w:pPr>
                      <w:pStyle w:val="Referentiegegevensbold"/>
                    </w:pPr>
                    <w:r>
                      <w:t>Datum</w:t>
                    </w:r>
                  </w:p>
                  <w:p w14:paraId="7994F805" w14:textId="5FB416C1" w:rsidR="00C60A1E" w:rsidRDefault="00185AC5">
                    <w:pPr>
                      <w:pStyle w:val="Referentiegegevens"/>
                    </w:pPr>
                    <w:sdt>
                      <w:sdtPr>
                        <w:id w:val="779988763"/>
                        <w:date w:fullDate="2025-11-24T00:00:00Z">
                          <w:dateFormat w:val="d MMMM yyyy"/>
                          <w:lid w:val="nl"/>
                          <w:storeMappedDataAs w:val="dateTime"/>
                          <w:calendar w:val="gregorian"/>
                        </w:date>
                      </w:sdtPr>
                      <w:sdtEndPr/>
                      <w:sdtContent>
                        <w:r w:rsidR="00397E9A">
                          <w:t>24 november</w:t>
                        </w:r>
                        <w:r w:rsidR="00F11586">
                          <w:t xml:space="preserve"> 2025</w:t>
                        </w:r>
                      </w:sdtContent>
                    </w:sdt>
                  </w:p>
                  <w:p w14:paraId="62FBD698" w14:textId="77777777" w:rsidR="00C60A1E" w:rsidRDefault="00C60A1E">
                    <w:pPr>
                      <w:pStyle w:val="WitregelW1"/>
                    </w:pPr>
                  </w:p>
                  <w:p w14:paraId="72646BF1" w14:textId="77777777" w:rsidR="00C60A1E" w:rsidRDefault="00F11586">
                    <w:pPr>
                      <w:pStyle w:val="Referentiegegevensbold"/>
                    </w:pPr>
                    <w:r>
                      <w:t>Onze referentie</w:t>
                    </w:r>
                  </w:p>
                  <w:p w14:paraId="118DFDE1" w14:textId="77777777" w:rsidR="00C60A1E" w:rsidRDefault="00F11586">
                    <w:pPr>
                      <w:pStyle w:val="Referentiegegevens"/>
                    </w:pPr>
                    <w:r>
                      <w:t>6835228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678CDD" wp14:editId="3D93B9E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0F7183" w14:textId="77777777" w:rsidR="00145A93" w:rsidRDefault="00145A93"/>
                      </w:txbxContent>
                    </wps:txbx>
                    <wps:bodyPr vert="horz" wrap="square" lIns="0" tIns="0" rIns="0" bIns="0" anchor="t" anchorCtr="0"/>
                  </wps:wsp>
                </a:graphicData>
              </a:graphic>
            </wp:anchor>
          </w:drawing>
        </mc:Choice>
        <mc:Fallback>
          <w:pict>
            <v:shape w14:anchorId="36678CD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0F7183" w14:textId="77777777" w:rsidR="00145A93" w:rsidRDefault="00145A9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4F8E8F" wp14:editId="721CF44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968E35" w14:textId="363D036D" w:rsidR="00C60A1E" w:rsidRDefault="00F11586">
                          <w:pPr>
                            <w:pStyle w:val="Referentiegegevens"/>
                          </w:pPr>
                          <w:r>
                            <w:t xml:space="preserve">Pagina </w:t>
                          </w:r>
                          <w:r>
                            <w:fldChar w:fldCharType="begin"/>
                          </w:r>
                          <w:r>
                            <w:instrText>PAGE</w:instrText>
                          </w:r>
                          <w:r>
                            <w:fldChar w:fldCharType="separate"/>
                          </w:r>
                          <w:r w:rsidR="00E060D2">
                            <w:rPr>
                              <w:noProof/>
                            </w:rPr>
                            <w:t>2</w:t>
                          </w:r>
                          <w:r>
                            <w:fldChar w:fldCharType="end"/>
                          </w:r>
                          <w:r>
                            <w:t xml:space="preserve"> van </w:t>
                          </w:r>
                          <w:r>
                            <w:fldChar w:fldCharType="begin"/>
                          </w:r>
                          <w:r>
                            <w:instrText>NUMPAGES</w:instrText>
                          </w:r>
                          <w:r>
                            <w:fldChar w:fldCharType="separate"/>
                          </w:r>
                          <w:r w:rsidR="00E060D2">
                            <w:rPr>
                              <w:noProof/>
                            </w:rPr>
                            <w:t>3</w:t>
                          </w:r>
                          <w:r>
                            <w:fldChar w:fldCharType="end"/>
                          </w:r>
                        </w:p>
                      </w:txbxContent>
                    </wps:txbx>
                    <wps:bodyPr vert="horz" wrap="square" lIns="0" tIns="0" rIns="0" bIns="0" anchor="t" anchorCtr="0"/>
                  </wps:wsp>
                </a:graphicData>
              </a:graphic>
            </wp:anchor>
          </w:drawing>
        </mc:Choice>
        <mc:Fallback>
          <w:pict>
            <v:shape w14:anchorId="674F8E8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968E35" w14:textId="363D036D" w:rsidR="00C60A1E" w:rsidRDefault="00F11586">
                    <w:pPr>
                      <w:pStyle w:val="Referentiegegevens"/>
                    </w:pPr>
                    <w:r>
                      <w:t xml:space="preserve">Pagina </w:t>
                    </w:r>
                    <w:r>
                      <w:fldChar w:fldCharType="begin"/>
                    </w:r>
                    <w:r>
                      <w:instrText>PAGE</w:instrText>
                    </w:r>
                    <w:r>
                      <w:fldChar w:fldCharType="separate"/>
                    </w:r>
                    <w:r w:rsidR="00E060D2">
                      <w:rPr>
                        <w:noProof/>
                      </w:rPr>
                      <w:t>2</w:t>
                    </w:r>
                    <w:r>
                      <w:fldChar w:fldCharType="end"/>
                    </w:r>
                    <w:r>
                      <w:t xml:space="preserve"> van </w:t>
                    </w:r>
                    <w:r>
                      <w:fldChar w:fldCharType="begin"/>
                    </w:r>
                    <w:r>
                      <w:instrText>NUMPAGES</w:instrText>
                    </w:r>
                    <w:r>
                      <w:fldChar w:fldCharType="separate"/>
                    </w:r>
                    <w:r w:rsidR="00E060D2">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D0C7" w14:textId="77777777" w:rsidR="00C60A1E" w:rsidRDefault="00F11586">
    <w:pPr>
      <w:spacing w:after="6377" w:line="14" w:lineRule="exact"/>
    </w:pPr>
    <w:r>
      <w:rPr>
        <w:noProof/>
      </w:rPr>
      <mc:AlternateContent>
        <mc:Choice Requires="wps">
          <w:drawing>
            <wp:anchor distT="0" distB="0" distL="0" distR="0" simplePos="0" relativeHeight="251655680" behindDoc="0" locked="1" layoutInCell="1" allowOverlap="1" wp14:anchorId="5BD3B941" wp14:editId="6476E9D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103F81" w14:textId="77777777" w:rsidR="00397E9A" w:rsidRDefault="00F11586">
                          <w:r>
                            <w:t>Aan de Voorzitter van de Tweede Kamer</w:t>
                          </w:r>
                        </w:p>
                        <w:p w14:paraId="10C61C33" w14:textId="48A76666" w:rsidR="00C60A1E" w:rsidRDefault="00F11586">
                          <w:r>
                            <w:t>der Staten-Generaal</w:t>
                          </w:r>
                        </w:p>
                        <w:p w14:paraId="1B349A8F" w14:textId="77777777" w:rsidR="00C60A1E" w:rsidRDefault="00F11586">
                          <w:r>
                            <w:t xml:space="preserve">Postbus 20018 </w:t>
                          </w:r>
                        </w:p>
                        <w:p w14:paraId="4C1A251C" w14:textId="77777777" w:rsidR="00C60A1E" w:rsidRDefault="00F11586">
                          <w:r>
                            <w:t>2500 EA  DEN HAAG</w:t>
                          </w:r>
                        </w:p>
                      </w:txbxContent>
                    </wps:txbx>
                    <wps:bodyPr vert="horz" wrap="square" lIns="0" tIns="0" rIns="0" bIns="0" anchor="t" anchorCtr="0"/>
                  </wps:wsp>
                </a:graphicData>
              </a:graphic>
            </wp:anchor>
          </w:drawing>
        </mc:Choice>
        <mc:Fallback>
          <w:pict>
            <v:shapetype w14:anchorId="5BD3B94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103F81" w14:textId="77777777" w:rsidR="00397E9A" w:rsidRDefault="00F11586">
                    <w:r>
                      <w:t>Aan de Voorzitter van de Tweede Kamer</w:t>
                    </w:r>
                  </w:p>
                  <w:p w14:paraId="10C61C33" w14:textId="48A76666" w:rsidR="00C60A1E" w:rsidRDefault="00F11586">
                    <w:r>
                      <w:t>der Staten-Generaal</w:t>
                    </w:r>
                  </w:p>
                  <w:p w14:paraId="1B349A8F" w14:textId="77777777" w:rsidR="00C60A1E" w:rsidRDefault="00F11586">
                    <w:r>
                      <w:t xml:space="preserve">Postbus 20018 </w:t>
                    </w:r>
                  </w:p>
                  <w:p w14:paraId="4C1A251C" w14:textId="77777777" w:rsidR="00C60A1E" w:rsidRDefault="00F1158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F51D1E" wp14:editId="44F05B4C">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60A1E" w14:paraId="37D590C5" w14:textId="77777777">
                            <w:trPr>
                              <w:trHeight w:val="240"/>
                            </w:trPr>
                            <w:tc>
                              <w:tcPr>
                                <w:tcW w:w="1140" w:type="dxa"/>
                              </w:tcPr>
                              <w:p w14:paraId="1EE1E4A8" w14:textId="77777777" w:rsidR="00C60A1E" w:rsidRDefault="00F11586">
                                <w:r>
                                  <w:t>Datum</w:t>
                                </w:r>
                              </w:p>
                            </w:tc>
                            <w:tc>
                              <w:tcPr>
                                <w:tcW w:w="5918" w:type="dxa"/>
                              </w:tcPr>
                              <w:p w14:paraId="5B0DB495" w14:textId="64FEBA5A" w:rsidR="00C60A1E" w:rsidRDefault="00185AC5">
                                <w:sdt>
                                  <w:sdtPr>
                                    <w:id w:val="-2058311237"/>
                                    <w:date w:fullDate="2025-11-24T00:00:00Z">
                                      <w:dateFormat w:val="d MMMM yyyy"/>
                                      <w:lid w:val="nl"/>
                                      <w:storeMappedDataAs w:val="dateTime"/>
                                      <w:calendar w:val="gregorian"/>
                                    </w:date>
                                  </w:sdtPr>
                                  <w:sdtEndPr/>
                                  <w:sdtContent>
                                    <w:r w:rsidR="00397E9A">
                                      <w:t>24 november</w:t>
                                    </w:r>
                                    <w:r w:rsidR="00F11586">
                                      <w:t xml:space="preserve"> 2025</w:t>
                                    </w:r>
                                  </w:sdtContent>
                                </w:sdt>
                              </w:p>
                            </w:tc>
                          </w:tr>
                          <w:tr w:rsidR="00C60A1E" w14:paraId="0205D234" w14:textId="77777777">
                            <w:trPr>
                              <w:trHeight w:val="240"/>
                            </w:trPr>
                            <w:tc>
                              <w:tcPr>
                                <w:tcW w:w="1140" w:type="dxa"/>
                              </w:tcPr>
                              <w:p w14:paraId="171FAAD6" w14:textId="77777777" w:rsidR="00C60A1E" w:rsidRDefault="00F11586">
                                <w:r>
                                  <w:t>Betreft</w:t>
                                </w:r>
                              </w:p>
                            </w:tc>
                            <w:tc>
                              <w:tcPr>
                                <w:tcW w:w="5918" w:type="dxa"/>
                              </w:tcPr>
                              <w:p w14:paraId="34E9A258" w14:textId="77777777" w:rsidR="00C60A1E" w:rsidRDefault="00F11586">
                                <w:r>
                                  <w:t>Antwoorden Kamervragen over de beslisnota bij Terugkeerondersteuning Syrië</w:t>
                                </w:r>
                              </w:p>
                            </w:tc>
                          </w:tr>
                        </w:tbl>
                        <w:p w14:paraId="345DCC44" w14:textId="77777777" w:rsidR="00145A93" w:rsidRDefault="00145A9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F51D1E"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60A1E" w14:paraId="37D590C5" w14:textId="77777777">
                      <w:trPr>
                        <w:trHeight w:val="240"/>
                      </w:trPr>
                      <w:tc>
                        <w:tcPr>
                          <w:tcW w:w="1140" w:type="dxa"/>
                        </w:tcPr>
                        <w:p w14:paraId="1EE1E4A8" w14:textId="77777777" w:rsidR="00C60A1E" w:rsidRDefault="00F11586">
                          <w:r>
                            <w:t>Datum</w:t>
                          </w:r>
                        </w:p>
                      </w:tc>
                      <w:tc>
                        <w:tcPr>
                          <w:tcW w:w="5918" w:type="dxa"/>
                        </w:tcPr>
                        <w:p w14:paraId="5B0DB495" w14:textId="64FEBA5A" w:rsidR="00C60A1E" w:rsidRDefault="00185AC5">
                          <w:sdt>
                            <w:sdtPr>
                              <w:id w:val="-2058311237"/>
                              <w:date w:fullDate="2025-11-24T00:00:00Z">
                                <w:dateFormat w:val="d MMMM yyyy"/>
                                <w:lid w:val="nl"/>
                                <w:storeMappedDataAs w:val="dateTime"/>
                                <w:calendar w:val="gregorian"/>
                              </w:date>
                            </w:sdtPr>
                            <w:sdtEndPr/>
                            <w:sdtContent>
                              <w:r w:rsidR="00397E9A">
                                <w:t>24 november</w:t>
                              </w:r>
                              <w:r w:rsidR="00F11586">
                                <w:t xml:space="preserve"> 2025</w:t>
                              </w:r>
                            </w:sdtContent>
                          </w:sdt>
                        </w:p>
                      </w:tc>
                    </w:tr>
                    <w:tr w:rsidR="00C60A1E" w14:paraId="0205D234" w14:textId="77777777">
                      <w:trPr>
                        <w:trHeight w:val="240"/>
                      </w:trPr>
                      <w:tc>
                        <w:tcPr>
                          <w:tcW w:w="1140" w:type="dxa"/>
                        </w:tcPr>
                        <w:p w14:paraId="171FAAD6" w14:textId="77777777" w:rsidR="00C60A1E" w:rsidRDefault="00F11586">
                          <w:r>
                            <w:t>Betreft</w:t>
                          </w:r>
                        </w:p>
                      </w:tc>
                      <w:tc>
                        <w:tcPr>
                          <w:tcW w:w="5918" w:type="dxa"/>
                        </w:tcPr>
                        <w:p w14:paraId="34E9A258" w14:textId="77777777" w:rsidR="00C60A1E" w:rsidRDefault="00F11586">
                          <w:r>
                            <w:t>Antwoorden Kamervragen over de beslisnota bij Terugkeerondersteuning Syrië</w:t>
                          </w:r>
                        </w:p>
                      </w:tc>
                    </w:tr>
                  </w:tbl>
                  <w:p w14:paraId="345DCC44" w14:textId="77777777" w:rsidR="00145A93" w:rsidRDefault="00145A9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B0A95A" wp14:editId="405DAE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D3DDFE" w14:textId="77777777" w:rsidR="00C60A1E" w:rsidRDefault="00F11586">
                          <w:pPr>
                            <w:pStyle w:val="Referentiegegevensbold"/>
                          </w:pPr>
                          <w:r>
                            <w:t>Directoraat-Generaal Migratie</w:t>
                          </w:r>
                        </w:p>
                        <w:p w14:paraId="5CF85847" w14:textId="77777777" w:rsidR="00C60A1E" w:rsidRDefault="00F11586">
                          <w:pPr>
                            <w:pStyle w:val="Referentiegegevens"/>
                          </w:pPr>
                          <w:r>
                            <w:t>Directie Migratiebeleid</w:t>
                          </w:r>
                        </w:p>
                        <w:p w14:paraId="3E5F7123" w14:textId="77777777" w:rsidR="00C60A1E" w:rsidRDefault="00C60A1E">
                          <w:pPr>
                            <w:pStyle w:val="WitregelW1"/>
                          </w:pPr>
                        </w:p>
                        <w:p w14:paraId="6E842148" w14:textId="77777777" w:rsidR="00C60A1E" w:rsidRDefault="00F11586">
                          <w:pPr>
                            <w:pStyle w:val="Referentiegegevens"/>
                          </w:pPr>
                          <w:r>
                            <w:t>Turfmarkt 147</w:t>
                          </w:r>
                        </w:p>
                        <w:p w14:paraId="5DFDB1A1" w14:textId="77777777" w:rsidR="00C60A1E" w:rsidRPr="001033D5" w:rsidRDefault="00F11586">
                          <w:pPr>
                            <w:pStyle w:val="Referentiegegevens"/>
                            <w:rPr>
                              <w:lang w:val="de-DE"/>
                            </w:rPr>
                          </w:pPr>
                          <w:r w:rsidRPr="001033D5">
                            <w:rPr>
                              <w:lang w:val="de-DE"/>
                            </w:rPr>
                            <w:t>2511 DP   Den Haag</w:t>
                          </w:r>
                        </w:p>
                        <w:p w14:paraId="68944BAC" w14:textId="77777777" w:rsidR="00C60A1E" w:rsidRPr="001033D5" w:rsidRDefault="00F11586">
                          <w:pPr>
                            <w:pStyle w:val="Referentiegegevens"/>
                            <w:rPr>
                              <w:lang w:val="de-DE"/>
                            </w:rPr>
                          </w:pPr>
                          <w:r w:rsidRPr="001033D5">
                            <w:rPr>
                              <w:lang w:val="de-DE"/>
                            </w:rPr>
                            <w:t>Postbus 20011</w:t>
                          </w:r>
                        </w:p>
                        <w:p w14:paraId="1C27EBB0" w14:textId="77777777" w:rsidR="00C60A1E" w:rsidRPr="001033D5" w:rsidRDefault="00F11586">
                          <w:pPr>
                            <w:pStyle w:val="Referentiegegevens"/>
                            <w:rPr>
                              <w:lang w:val="de-DE"/>
                            </w:rPr>
                          </w:pPr>
                          <w:r w:rsidRPr="001033D5">
                            <w:rPr>
                              <w:lang w:val="de-DE"/>
                            </w:rPr>
                            <w:t>2500 EH   Den Haag</w:t>
                          </w:r>
                        </w:p>
                        <w:p w14:paraId="42898F7C" w14:textId="77777777" w:rsidR="00C60A1E" w:rsidRPr="001033D5" w:rsidRDefault="00F11586">
                          <w:pPr>
                            <w:pStyle w:val="Referentiegegevens"/>
                            <w:rPr>
                              <w:lang w:val="de-DE"/>
                            </w:rPr>
                          </w:pPr>
                          <w:r w:rsidRPr="001033D5">
                            <w:rPr>
                              <w:lang w:val="de-DE"/>
                            </w:rPr>
                            <w:t>www.rijksoverheid.nl/jenv</w:t>
                          </w:r>
                        </w:p>
                        <w:p w14:paraId="32526C01" w14:textId="77777777" w:rsidR="00C60A1E" w:rsidRPr="001033D5" w:rsidRDefault="00C60A1E">
                          <w:pPr>
                            <w:pStyle w:val="WitregelW2"/>
                            <w:rPr>
                              <w:lang w:val="de-DE"/>
                            </w:rPr>
                          </w:pPr>
                        </w:p>
                        <w:p w14:paraId="1F0621AE" w14:textId="77777777" w:rsidR="00C60A1E" w:rsidRDefault="00F11586">
                          <w:pPr>
                            <w:pStyle w:val="Referentiegegevensbold"/>
                          </w:pPr>
                          <w:r>
                            <w:t>Onze referentie</w:t>
                          </w:r>
                        </w:p>
                        <w:p w14:paraId="4946D658" w14:textId="77777777" w:rsidR="00C60A1E" w:rsidRDefault="00F11586">
                          <w:pPr>
                            <w:pStyle w:val="Referentiegegevens"/>
                          </w:pPr>
                          <w:r>
                            <w:t>6835228</w:t>
                          </w:r>
                        </w:p>
                        <w:p w14:paraId="3D99C868" w14:textId="77777777" w:rsidR="00C60A1E" w:rsidRDefault="00C60A1E">
                          <w:pPr>
                            <w:pStyle w:val="WitregelW1"/>
                          </w:pPr>
                        </w:p>
                        <w:p w14:paraId="4FAA20D6" w14:textId="77777777" w:rsidR="00C60A1E" w:rsidRDefault="00F11586">
                          <w:pPr>
                            <w:pStyle w:val="Referentiegegevensbold"/>
                          </w:pPr>
                          <w:r>
                            <w:t>Uw referentie</w:t>
                          </w:r>
                        </w:p>
                        <w:p w14:paraId="4CBA9087" w14:textId="77777777" w:rsidR="00C60A1E" w:rsidRDefault="00185AC5">
                          <w:pPr>
                            <w:pStyle w:val="Referentiegegevens"/>
                          </w:pPr>
                          <w:sdt>
                            <w:sdtPr>
                              <w:id w:val="-1103498072"/>
                              <w:dataBinding w:prefixMappings="xmlns:ns0='docgen-assistant'" w:xpath="/ns0:CustomXml[1]/ns0:Variables[1]/ns0:Variable[1]/ns0:Value[1]" w:storeItemID="{69D6EEC8-C9E1-4904-8281-341938F2DEB0}"/>
                              <w:text/>
                            </w:sdtPr>
                            <w:sdtEndPr/>
                            <w:sdtContent>
                              <w:r w:rsidR="00E060D2">
                                <w:t>2025Z19187</w:t>
                              </w:r>
                            </w:sdtContent>
                          </w:sdt>
                        </w:p>
                      </w:txbxContent>
                    </wps:txbx>
                    <wps:bodyPr vert="horz" wrap="square" lIns="0" tIns="0" rIns="0" bIns="0" anchor="t" anchorCtr="0"/>
                  </wps:wsp>
                </a:graphicData>
              </a:graphic>
            </wp:anchor>
          </w:drawing>
        </mc:Choice>
        <mc:Fallback>
          <w:pict>
            <v:shape w14:anchorId="1CB0A95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D3DDFE" w14:textId="77777777" w:rsidR="00C60A1E" w:rsidRDefault="00F11586">
                    <w:pPr>
                      <w:pStyle w:val="Referentiegegevensbold"/>
                    </w:pPr>
                    <w:r>
                      <w:t>Directoraat-Generaal Migratie</w:t>
                    </w:r>
                  </w:p>
                  <w:p w14:paraId="5CF85847" w14:textId="77777777" w:rsidR="00C60A1E" w:rsidRDefault="00F11586">
                    <w:pPr>
                      <w:pStyle w:val="Referentiegegevens"/>
                    </w:pPr>
                    <w:r>
                      <w:t>Directie Migratiebeleid</w:t>
                    </w:r>
                  </w:p>
                  <w:p w14:paraId="3E5F7123" w14:textId="77777777" w:rsidR="00C60A1E" w:rsidRDefault="00C60A1E">
                    <w:pPr>
                      <w:pStyle w:val="WitregelW1"/>
                    </w:pPr>
                  </w:p>
                  <w:p w14:paraId="6E842148" w14:textId="77777777" w:rsidR="00C60A1E" w:rsidRDefault="00F11586">
                    <w:pPr>
                      <w:pStyle w:val="Referentiegegevens"/>
                    </w:pPr>
                    <w:r>
                      <w:t>Turfmarkt 147</w:t>
                    </w:r>
                  </w:p>
                  <w:p w14:paraId="5DFDB1A1" w14:textId="77777777" w:rsidR="00C60A1E" w:rsidRPr="001033D5" w:rsidRDefault="00F11586">
                    <w:pPr>
                      <w:pStyle w:val="Referentiegegevens"/>
                      <w:rPr>
                        <w:lang w:val="de-DE"/>
                      </w:rPr>
                    </w:pPr>
                    <w:r w:rsidRPr="001033D5">
                      <w:rPr>
                        <w:lang w:val="de-DE"/>
                      </w:rPr>
                      <w:t>2511 DP   Den Haag</w:t>
                    </w:r>
                  </w:p>
                  <w:p w14:paraId="68944BAC" w14:textId="77777777" w:rsidR="00C60A1E" w:rsidRPr="001033D5" w:rsidRDefault="00F11586">
                    <w:pPr>
                      <w:pStyle w:val="Referentiegegevens"/>
                      <w:rPr>
                        <w:lang w:val="de-DE"/>
                      </w:rPr>
                    </w:pPr>
                    <w:r w:rsidRPr="001033D5">
                      <w:rPr>
                        <w:lang w:val="de-DE"/>
                      </w:rPr>
                      <w:t>Postbus 20011</w:t>
                    </w:r>
                  </w:p>
                  <w:p w14:paraId="1C27EBB0" w14:textId="77777777" w:rsidR="00C60A1E" w:rsidRPr="001033D5" w:rsidRDefault="00F11586">
                    <w:pPr>
                      <w:pStyle w:val="Referentiegegevens"/>
                      <w:rPr>
                        <w:lang w:val="de-DE"/>
                      </w:rPr>
                    </w:pPr>
                    <w:r w:rsidRPr="001033D5">
                      <w:rPr>
                        <w:lang w:val="de-DE"/>
                      </w:rPr>
                      <w:t>2500 EH   Den Haag</w:t>
                    </w:r>
                  </w:p>
                  <w:p w14:paraId="42898F7C" w14:textId="77777777" w:rsidR="00C60A1E" w:rsidRPr="001033D5" w:rsidRDefault="00F11586">
                    <w:pPr>
                      <w:pStyle w:val="Referentiegegevens"/>
                      <w:rPr>
                        <w:lang w:val="de-DE"/>
                      </w:rPr>
                    </w:pPr>
                    <w:r w:rsidRPr="001033D5">
                      <w:rPr>
                        <w:lang w:val="de-DE"/>
                      </w:rPr>
                      <w:t>www.rijksoverheid.nl/jenv</w:t>
                    </w:r>
                  </w:p>
                  <w:p w14:paraId="32526C01" w14:textId="77777777" w:rsidR="00C60A1E" w:rsidRPr="001033D5" w:rsidRDefault="00C60A1E">
                    <w:pPr>
                      <w:pStyle w:val="WitregelW2"/>
                      <w:rPr>
                        <w:lang w:val="de-DE"/>
                      </w:rPr>
                    </w:pPr>
                  </w:p>
                  <w:p w14:paraId="1F0621AE" w14:textId="77777777" w:rsidR="00C60A1E" w:rsidRDefault="00F11586">
                    <w:pPr>
                      <w:pStyle w:val="Referentiegegevensbold"/>
                    </w:pPr>
                    <w:r>
                      <w:t>Onze referentie</w:t>
                    </w:r>
                  </w:p>
                  <w:p w14:paraId="4946D658" w14:textId="77777777" w:rsidR="00C60A1E" w:rsidRDefault="00F11586">
                    <w:pPr>
                      <w:pStyle w:val="Referentiegegevens"/>
                    </w:pPr>
                    <w:r>
                      <w:t>6835228</w:t>
                    </w:r>
                  </w:p>
                  <w:p w14:paraId="3D99C868" w14:textId="77777777" w:rsidR="00C60A1E" w:rsidRDefault="00C60A1E">
                    <w:pPr>
                      <w:pStyle w:val="WitregelW1"/>
                    </w:pPr>
                  </w:p>
                  <w:p w14:paraId="4FAA20D6" w14:textId="77777777" w:rsidR="00C60A1E" w:rsidRDefault="00F11586">
                    <w:pPr>
                      <w:pStyle w:val="Referentiegegevensbold"/>
                    </w:pPr>
                    <w:r>
                      <w:t>Uw referentie</w:t>
                    </w:r>
                  </w:p>
                  <w:p w14:paraId="4CBA9087" w14:textId="77777777" w:rsidR="00C60A1E" w:rsidRDefault="00185AC5">
                    <w:pPr>
                      <w:pStyle w:val="Referentiegegevens"/>
                    </w:pPr>
                    <w:sdt>
                      <w:sdtPr>
                        <w:id w:val="-1103498072"/>
                        <w:dataBinding w:prefixMappings="xmlns:ns0='docgen-assistant'" w:xpath="/ns0:CustomXml[1]/ns0:Variables[1]/ns0:Variable[1]/ns0:Value[1]" w:storeItemID="{69D6EEC8-C9E1-4904-8281-341938F2DEB0}"/>
                        <w:text/>
                      </w:sdtPr>
                      <w:sdtEndPr/>
                      <w:sdtContent>
                        <w:r w:rsidR="00E060D2">
                          <w:t>2025Z19187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EADFB8" wp14:editId="21957C2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AB72A5" w14:textId="77777777" w:rsidR="00145A93" w:rsidRDefault="00145A93"/>
                      </w:txbxContent>
                    </wps:txbx>
                    <wps:bodyPr vert="horz" wrap="square" lIns="0" tIns="0" rIns="0" bIns="0" anchor="t" anchorCtr="0"/>
                  </wps:wsp>
                </a:graphicData>
              </a:graphic>
            </wp:anchor>
          </w:drawing>
        </mc:Choice>
        <mc:Fallback>
          <w:pict>
            <v:shape w14:anchorId="64EADFB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AB72A5" w14:textId="77777777" w:rsidR="00145A93" w:rsidRDefault="00145A9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EC788C6" wp14:editId="47D71A2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60BCB2" w14:textId="77777777" w:rsidR="00C60A1E" w:rsidRDefault="00F11586">
                          <w:pPr>
                            <w:pStyle w:val="Referentiegegevens"/>
                          </w:pPr>
                          <w:r>
                            <w:t xml:space="preserve">Pagina </w:t>
                          </w:r>
                          <w:r>
                            <w:fldChar w:fldCharType="begin"/>
                          </w:r>
                          <w:r>
                            <w:instrText>PAGE</w:instrText>
                          </w:r>
                          <w:r>
                            <w:fldChar w:fldCharType="separate"/>
                          </w:r>
                          <w:r w:rsidR="00E060D2">
                            <w:rPr>
                              <w:noProof/>
                            </w:rPr>
                            <w:t>1</w:t>
                          </w:r>
                          <w:r>
                            <w:fldChar w:fldCharType="end"/>
                          </w:r>
                          <w:r>
                            <w:t xml:space="preserve"> van </w:t>
                          </w:r>
                          <w:r>
                            <w:fldChar w:fldCharType="begin"/>
                          </w:r>
                          <w:r>
                            <w:instrText>NUMPAGES</w:instrText>
                          </w:r>
                          <w:r>
                            <w:fldChar w:fldCharType="separate"/>
                          </w:r>
                          <w:r w:rsidR="00E060D2">
                            <w:rPr>
                              <w:noProof/>
                            </w:rPr>
                            <w:t>1</w:t>
                          </w:r>
                          <w:r>
                            <w:fldChar w:fldCharType="end"/>
                          </w:r>
                        </w:p>
                      </w:txbxContent>
                    </wps:txbx>
                    <wps:bodyPr vert="horz" wrap="square" lIns="0" tIns="0" rIns="0" bIns="0" anchor="t" anchorCtr="0"/>
                  </wps:wsp>
                </a:graphicData>
              </a:graphic>
            </wp:anchor>
          </w:drawing>
        </mc:Choice>
        <mc:Fallback>
          <w:pict>
            <v:shape w14:anchorId="7EC788C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D60BCB2" w14:textId="77777777" w:rsidR="00C60A1E" w:rsidRDefault="00F11586">
                    <w:pPr>
                      <w:pStyle w:val="Referentiegegevens"/>
                    </w:pPr>
                    <w:r>
                      <w:t xml:space="preserve">Pagina </w:t>
                    </w:r>
                    <w:r>
                      <w:fldChar w:fldCharType="begin"/>
                    </w:r>
                    <w:r>
                      <w:instrText>PAGE</w:instrText>
                    </w:r>
                    <w:r>
                      <w:fldChar w:fldCharType="separate"/>
                    </w:r>
                    <w:r w:rsidR="00E060D2">
                      <w:rPr>
                        <w:noProof/>
                      </w:rPr>
                      <w:t>1</w:t>
                    </w:r>
                    <w:r>
                      <w:fldChar w:fldCharType="end"/>
                    </w:r>
                    <w:r>
                      <w:t xml:space="preserve"> van </w:t>
                    </w:r>
                    <w:r>
                      <w:fldChar w:fldCharType="begin"/>
                    </w:r>
                    <w:r>
                      <w:instrText>NUMPAGES</w:instrText>
                    </w:r>
                    <w:r>
                      <w:fldChar w:fldCharType="separate"/>
                    </w:r>
                    <w:r w:rsidR="00E060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1223C1" wp14:editId="2CF26CB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3923DD" w14:textId="77777777" w:rsidR="00C60A1E" w:rsidRDefault="00F11586">
                          <w:pPr>
                            <w:spacing w:line="240" w:lineRule="auto"/>
                          </w:pPr>
                          <w:r>
                            <w:rPr>
                              <w:noProof/>
                            </w:rPr>
                            <w:drawing>
                              <wp:inline distT="0" distB="0" distL="0" distR="0" wp14:anchorId="412A1A8B" wp14:editId="074922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1223C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73923DD" w14:textId="77777777" w:rsidR="00C60A1E" w:rsidRDefault="00F11586">
                    <w:pPr>
                      <w:spacing w:line="240" w:lineRule="auto"/>
                    </w:pPr>
                    <w:r>
                      <w:rPr>
                        <w:noProof/>
                      </w:rPr>
                      <w:drawing>
                        <wp:inline distT="0" distB="0" distL="0" distR="0" wp14:anchorId="412A1A8B" wp14:editId="074922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40AA60" wp14:editId="2AD50A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2ED3FD" w14:textId="77777777" w:rsidR="00C60A1E" w:rsidRDefault="00F11586">
                          <w:pPr>
                            <w:spacing w:line="240" w:lineRule="auto"/>
                          </w:pPr>
                          <w:r>
                            <w:rPr>
                              <w:noProof/>
                            </w:rPr>
                            <w:drawing>
                              <wp:inline distT="0" distB="0" distL="0" distR="0" wp14:anchorId="1BB7F16D" wp14:editId="7AB599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40AA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2ED3FD" w14:textId="77777777" w:rsidR="00C60A1E" w:rsidRDefault="00F11586">
                    <w:pPr>
                      <w:spacing w:line="240" w:lineRule="auto"/>
                    </w:pPr>
                    <w:r>
                      <w:rPr>
                        <w:noProof/>
                      </w:rPr>
                      <w:drawing>
                        <wp:inline distT="0" distB="0" distL="0" distR="0" wp14:anchorId="1BB7F16D" wp14:editId="7AB599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F4505D" wp14:editId="3CBBEED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C02F57" w14:textId="77777777" w:rsidR="00C60A1E" w:rsidRDefault="00F1158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9F4505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EC02F57" w14:textId="77777777" w:rsidR="00C60A1E" w:rsidRDefault="00F1158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19590"/>
    <w:multiLevelType w:val="multilevel"/>
    <w:tmpl w:val="C00D31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1A63219"/>
    <w:multiLevelType w:val="multilevel"/>
    <w:tmpl w:val="EE99A1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3D5F58E"/>
    <w:multiLevelType w:val="multilevel"/>
    <w:tmpl w:val="090032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ED565F"/>
    <w:multiLevelType w:val="multilevel"/>
    <w:tmpl w:val="6F126E5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5244C1E"/>
    <w:multiLevelType w:val="multilevel"/>
    <w:tmpl w:val="C7CC80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803401A"/>
    <w:multiLevelType w:val="multilevel"/>
    <w:tmpl w:val="4D56DF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3721022">
    <w:abstractNumId w:val="5"/>
  </w:num>
  <w:num w:numId="2" w16cid:durableId="2074698229">
    <w:abstractNumId w:val="3"/>
  </w:num>
  <w:num w:numId="3" w16cid:durableId="239608394">
    <w:abstractNumId w:val="2"/>
  </w:num>
  <w:num w:numId="4" w16cid:durableId="1970167215">
    <w:abstractNumId w:val="1"/>
  </w:num>
  <w:num w:numId="5" w16cid:durableId="1437481868">
    <w:abstractNumId w:val="0"/>
  </w:num>
  <w:num w:numId="6" w16cid:durableId="939221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1E"/>
    <w:rsid w:val="00002C3E"/>
    <w:rsid w:val="00087A9F"/>
    <w:rsid w:val="000A644C"/>
    <w:rsid w:val="000C37A4"/>
    <w:rsid w:val="000E0E4D"/>
    <w:rsid w:val="001033D5"/>
    <w:rsid w:val="00145A93"/>
    <w:rsid w:val="00185AC5"/>
    <w:rsid w:val="00186116"/>
    <w:rsid w:val="00224E1E"/>
    <w:rsid w:val="00324768"/>
    <w:rsid w:val="0032629F"/>
    <w:rsid w:val="00374A0C"/>
    <w:rsid w:val="003865FD"/>
    <w:rsid w:val="00397E9A"/>
    <w:rsid w:val="003C708A"/>
    <w:rsid w:val="003E07C3"/>
    <w:rsid w:val="00402350"/>
    <w:rsid w:val="00407EEE"/>
    <w:rsid w:val="00503253"/>
    <w:rsid w:val="005410C8"/>
    <w:rsid w:val="00542007"/>
    <w:rsid w:val="00542D02"/>
    <w:rsid w:val="00542E7C"/>
    <w:rsid w:val="005853CE"/>
    <w:rsid w:val="005B74E2"/>
    <w:rsid w:val="005D751A"/>
    <w:rsid w:val="00633E03"/>
    <w:rsid w:val="00676C86"/>
    <w:rsid w:val="00681FA3"/>
    <w:rsid w:val="006E33F2"/>
    <w:rsid w:val="006E7390"/>
    <w:rsid w:val="006F526F"/>
    <w:rsid w:val="00707ECA"/>
    <w:rsid w:val="007375A4"/>
    <w:rsid w:val="00781EDA"/>
    <w:rsid w:val="007F7E4A"/>
    <w:rsid w:val="00823231"/>
    <w:rsid w:val="009025DB"/>
    <w:rsid w:val="00917746"/>
    <w:rsid w:val="00995258"/>
    <w:rsid w:val="00AC6E9E"/>
    <w:rsid w:val="00B50175"/>
    <w:rsid w:val="00B9486A"/>
    <w:rsid w:val="00BD0304"/>
    <w:rsid w:val="00BD324B"/>
    <w:rsid w:val="00BF6EED"/>
    <w:rsid w:val="00C00132"/>
    <w:rsid w:val="00C45564"/>
    <w:rsid w:val="00C60A1E"/>
    <w:rsid w:val="00C65957"/>
    <w:rsid w:val="00C8621E"/>
    <w:rsid w:val="00CB47D1"/>
    <w:rsid w:val="00CE60D7"/>
    <w:rsid w:val="00CE6585"/>
    <w:rsid w:val="00CF11B5"/>
    <w:rsid w:val="00D055DA"/>
    <w:rsid w:val="00E060D2"/>
    <w:rsid w:val="00E62C73"/>
    <w:rsid w:val="00E92B8D"/>
    <w:rsid w:val="00F11586"/>
    <w:rsid w:val="00F15126"/>
    <w:rsid w:val="00F56FDC"/>
    <w:rsid w:val="00F658A2"/>
    <w:rsid w:val="00F90A0A"/>
    <w:rsid w:val="00F96DC6"/>
    <w:rsid w:val="00FA7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60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60D2"/>
    <w:rPr>
      <w:rFonts w:ascii="Verdana" w:hAnsi="Verdana"/>
      <w:color w:val="000000"/>
      <w:sz w:val="18"/>
      <w:szCs w:val="18"/>
    </w:rPr>
  </w:style>
  <w:style w:type="paragraph" w:styleId="Revisie">
    <w:name w:val="Revision"/>
    <w:hidden/>
    <w:uiPriority w:val="99"/>
    <w:semiHidden/>
    <w:rsid w:val="00FA714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A7142"/>
    <w:rPr>
      <w:sz w:val="16"/>
      <w:szCs w:val="16"/>
    </w:rPr>
  </w:style>
  <w:style w:type="paragraph" w:styleId="Tekstopmerking">
    <w:name w:val="annotation text"/>
    <w:basedOn w:val="Standaard"/>
    <w:link w:val="TekstopmerkingChar"/>
    <w:uiPriority w:val="99"/>
    <w:unhideWhenUsed/>
    <w:rsid w:val="00FA7142"/>
    <w:pPr>
      <w:spacing w:line="240" w:lineRule="auto"/>
    </w:pPr>
    <w:rPr>
      <w:sz w:val="20"/>
      <w:szCs w:val="20"/>
    </w:rPr>
  </w:style>
  <w:style w:type="character" w:customStyle="1" w:styleId="TekstopmerkingChar">
    <w:name w:val="Tekst opmerking Char"/>
    <w:basedOn w:val="Standaardalinea-lettertype"/>
    <w:link w:val="Tekstopmerking"/>
    <w:uiPriority w:val="99"/>
    <w:rsid w:val="00FA71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7142"/>
    <w:rPr>
      <w:b/>
      <w:bCs/>
    </w:rPr>
  </w:style>
  <w:style w:type="character" w:customStyle="1" w:styleId="OnderwerpvanopmerkingChar">
    <w:name w:val="Onderwerp van opmerking Char"/>
    <w:basedOn w:val="TekstopmerkingChar"/>
    <w:link w:val="Onderwerpvanopmerking"/>
    <w:uiPriority w:val="99"/>
    <w:semiHidden/>
    <w:rsid w:val="00FA714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649</ap:Words>
  <ap:Characters>3570</ap:Characters>
  <ap:DocSecurity>0</ap:DocSecurity>
  <ap:Lines>29</ap:Lines>
  <ap:Paragraphs>8</ap:Paragraphs>
  <ap:ScaleCrop>false</ap:ScaleCrop>
  <ap:LinksUpToDate>false</ap:LinksUpToDate>
  <ap:CharactersWithSpaces>4211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2025-11-24T12:36:00.0000000Z</dcterms:created>
  <dcterms:modified xsi:type="dcterms:W3CDTF">2025-11-24T12:36:00.0000000Z</dcterms:modified>
  <dc:description>------------------------</dc:description>
  <dc:subject/>
  <keywords/>
  <version/>
  <category/>
</coreProperties>
</file>