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224D0" w:rsidR="00E32C8F" w:rsidRDefault="00E32C8F" w14:paraId="479170D3" w14:textId="44384481">
      <w:r w:rsidRPr="00D224D0">
        <w:t>Hierbij beantwoord ik</w:t>
      </w:r>
      <w:r w:rsidRPr="00D224D0" w:rsidR="00D528CD">
        <w:t xml:space="preserve">, mede namens de </w:t>
      </w:r>
      <w:r w:rsidR="00663867">
        <w:t>S</w:t>
      </w:r>
      <w:r w:rsidRPr="00D224D0" w:rsidR="00D528CD">
        <w:t>taatssecretaris Jeugd, Preventie en Sport</w:t>
      </w:r>
      <w:r w:rsidRPr="00D224D0" w:rsidR="007E5D62">
        <w:t>,</w:t>
      </w:r>
      <w:r w:rsidRPr="00D224D0">
        <w:t xml:space="preserve"> de vragen van het lid </w:t>
      </w:r>
      <w:r w:rsidRPr="00D224D0" w:rsidR="006202C6">
        <w:t xml:space="preserve">Bikker (ChristenUnie) aan de minister en staatssecretaris van Justitie en Veiligheid en de minister van Volksgezondheid, Welzijn en Sport over het bericht 'Jongeren verslaafd aan online gokken kloppen massaal aan voor hulp: 'Soms al vanaf 16 jaar’ </w:t>
      </w:r>
      <w:r w:rsidRPr="00D224D0">
        <w:t xml:space="preserve">(ingezonden </w:t>
      </w:r>
      <w:r w:rsidRPr="00D224D0" w:rsidR="006202C6">
        <w:t>9 oktober</w:t>
      </w:r>
      <w:r w:rsidRPr="00D224D0">
        <w:t xml:space="preserve"> 2025). </w:t>
      </w:r>
    </w:p>
    <w:p w:rsidRPr="00D224D0" w:rsidR="00E32C8F" w:rsidRDefault="00E32C8F" w14:paraId="37E679B1" w14:textId="77777777"/>
    <w:p w:rsidRPr="00D224D0" w:rsidR="00A53FD0" w:rsidRDefault="00A53FD0" w14:paraId="1C0FDCE8" w14:textId="77777777"/>
    <w:p w:rsidRPr="00D224D0" w:rsidR="00E32C8F" w:rsidRDefault="00E32C8F" w14:paraId="22A23AFC" w14:textId="300DCA1F">
      <w:r w:rsidRPr="00D224D0">
        <w:t xml:space="preserve">De Staatssecretaris van Justitie en Veiligheid, </w:t>
      </w:r>
    </w:p>
    <w:p w:rsidRPr="00D224D0" w:rsidR="00E32C8F" w:rsidRDefault="00E32C8F" w14:paraId="3A1E303C" w14:textId="77777777"/>
    <w:p w:rsidRPr="00D224D0" w:rsidR="00E32C8F" w:rsidRDefault="00E32C8F" w14:paraId="6AB7AEAB" w14:textId="77777777"/>
    <w:p w:rsidRPr="00D224D0" w:rsidR="00E32C8F" w:rsidRDefault="00E32C8F" w14:paraId="6B586247" w14:textId="77777777"/>
    <w:p w:rsidRPr="00D224D0" w:rsidR="00A53FD0" w:rsidRDefault="00A53FD0" w14:paraId="6C7B5269" w14:textId="77777777"/>
    <w:p w:rsidRPr="00D224D0" w:rsidR="00CD4D88" w:rsidRDefault="00E32C8F" w14:paraId="24FACF6B" w14:textId="279A7B5C">
      <w:r w:rsidRPr="00D224D0">
        <w:t>mr. A.C.L. Rutte</w:t>
      </w:r>
    </w:p>
    <w:p w:rsidRPr="00D224D0" w:rsidR="00BC540D" w:rsidRDefault="00BC540D" w14:paraId="63AEE828" w14:textId="77777777"/>
    <w:p w:rsidRPr="00D224D0" w:rsidR="00BC540D" w:rsidRDefault="00BC540D" w14:paraId="3AEA6AD2" w14:textId="77C63AB9">
      <w:pPr>
        <w:spacing w:line="240" w:lineRule="auto"/>
      </w:pPr>
      <w:r w:rsidRPr="00D224D0">
        <w:br w:type="page"/>
      </w:r>
    </w:p>
    <w:p w:rsidR="007163DF" w:rsidP="00BC540D" w:rsidRDefault="007163DF" w14:paraId="44D269C8" w14:textId="77777777">
      <w:pPr>
        <w:autoSpaceDE w:val="0"/>
        <w:adjustRightInd w:val="0"/>
        <w:spacing w:line="240" w:lineRule="auto"/>
        <w:rPr>
          <w:rFonts w:eastAsia="DejaVuSerifCondensed" w:cs="DejaVuSerifCondensed"/>
          <w:b/>
          <w:bCs/>
        </w:rPr>
      </w:pPr>
    </w:p>
    <w:p w:rsidR="007163DF" w:rsidP="00C748F7" w:rsidRDefault="00C748F7" w14:paraId="23D4E88C" w14:textId="4516D5B3">
      <w:pPr>
        <w:pBdr>
          <w:bottom w:val="single" w:color="auto" w:sz="4" w:space="1"/>
        </w:pBdr>
        <w:autoSpaceDE w:val="0"/>
        <w:adjustRightInd w:val="0"/>
        <w:spacing w:line="240" w:lineRule="auto"/>
        <w:rPr>
          <w:b/>
          <w:bCs/>
        </w:rPr>
      </w:pPr>
      <w:r>
        <w:rPr>
          <w:b/>
          <w:bCs/>
        </w:rPr>
        <w:t>V</w:t>
      </w:r>
      <w:r w:rsidRPr="00D224D0" w:rsidR="007163DF">
        <w:rPr>
          <w:b/>
          <w:bCs/>
        </w:rPr>
        <w:t>ragen van het lid Bikker (ChristenUnie) aan de minister en staatssecretaris van Justitie en Veiligheid en de minister van Volksgezondheid, Welzijn en Sport over het bericht 'Jongeren verslaafd aan online gokken kloppen massaal aan voor hulp: 'Soms al vanaf 16 jaar’</w:t>
      </w:r>
      <w:r w:rsidRPr="00D224D0" w:rsidR="007163DF">
        <w:rPr>
          <w:rFonts w:eastAsia="Calibri" w:cs="Arial"/>
          <w:b/>
          <w:bCs/>
        </w:rPr>
        <w:t xml:space="preserve"> </w:t>
      </w:r>
      <w:r w:rsidRPr="00D224D0" w:rsidR="007163DF">
        <w:rPr>
          <w:b/>
          <w:bCs/>
        </w:rPr>
        <w:t>(ingezonden 9 oktober 2025, 2025Z18843)</w:t>
      </w:r>
    </w:p>
    <w:p w:rsidR="00C748F7" w:rsidP="007163DF" w:rsidRDefault="00C748F7" w14:paraId="6A8E3C61" w14:textId="77777777">
      <w:pPr>
        <w:autoSpaceDE w:val="0"/>
        <w:adjustRightInd w:val="0"/>
        <w:spacing w:line="240" w:lineRule="auto"/>
        <w:rPr>
          <w:b/>
          <w:bCs/>
        </w:rPr>
      </w:pPr>
    </w:p>
    <w:p w:rsidR="00C748F7" w:rsidP="00C748F7" w:rsidRDefault="00C748F7" w14:paraId="11886F72" w14:textId="77777777">
      <w:pPr>
        <w:autoSpaceDE w:val="0"/>
        <w:adjustRightInd w:val="0"/>
        <w:spacing w:line="240" w:lineRule="auto"/>
        <w:rPr>
          <w:b/>
          <w:bCs/>
        </w:rPr>
      </w:pPr>
    </w:p>
    <w:p w:rsidRPr="00D224D0" w:rsidR="009F5900" w:rsidP="00C748F7" w:rsidRDefault="00C748F7" w14:paraId="43A9D8F2" w14:textId="3A282734">
      <w:pPr>
        <w:autoSpaceDE w:val="0"/>
        <w:adjustRightInd w:val="0"/>
        <w:spacing w:line="240" w:lineRule="auto"/>
        <w:rPr>
          <w:b/>
          <w:bCs/>
        </w:rPr>
      </w:pPr>
      <w:r>
        <w:rPr>
          <w:b/>
          <w:bCs/>
        </w:rPr>
        <w:t>V</w:t>
      </w:r>
      <w:r w:rsidRPr="00D224D0" w:rsidR="009F5900">
        <w:rPr>
          <w:b/>
          <w:bCs/>
        </w:rPr>
        <w:t xml:space="preserve">raag </w:t>
      </w:r>
      <w:r w:rsidRPr="00D224D0" w:rsidR="003464A6">
        <w:rPr>
          <w:b/>
          <w:bCs/>
        </w:rPr>
        <w:t xml:space="preserve">1 </w:t>
      </w:r>
    </w:p>
    <w:p w:rsidRPr="00D224D0" w:rsidR="003464A6" w:rsidP="003464A6" w:rsidRDefault="003464A6" w14:paraId="49BAFD01" w14:textId="70A6A236">
      <w:pPr>
        <w:rPr>
          <w:b/>
          <w:bCs/>
        </w:rPr>
      </w:pPr>
      <w:r w:rsidRPr="00D224D0">
        <w:rPr>
          <w:b/>
          <w:bCs/>
        </w:rPr>
        <w:t>Hebt u kennisgenomen van het bericht in Tubantia van 7 oktober 2025 waarin experts de noodklok luiden dat steeds meer mensen in de regio in de problemen komen door online gokken?</w:t>
      </w:r>
      <w:r w:rsidRPr="00D224D0">
        <w:rPr>
          <w:rStyle w:val="Voetnootmarkering"/>
          <w:b/>
          <w:bCs/>
        </w:rPr>
        <w:footnoteReference w:id="1"/>
      </w:r>
    </w:p>
    <w:p w:rsidRPr="00D224D0" w:rsidR="003464A6" w:rsidP="003464A6" w:rsidRDefault="003464A6" w14:paraId="16140DA0" w14:textId="77777777"/>
    <w:p w:rsidRPr="00D224D0" w:rsidR="003464A6" w:rsidP="003464A6" w:rsidRDefault="003464A6" w14:paraId="2588E7A1" w14:textId="6460BAC3">
      <w:pPr>
        <w:rPr>
          <w:b/>
          <w:bCs/>
        </w:rPr>
      </w:pPr>
      <w:r w:rsidRPr="00D224D0">
        <w:rPr>
          <w:b/>
          <w:bCs/>
        </w:rPr>
        <w:t>Antwoord</w:t>
      </w:r>
      <w:r w:rsidR="00C748F7">
        <w:rPr>
          <w:b/>
          <w:bCs/>
        </w:rPr>
        <w:t xml:space="preserve"> op vraag</w:t>
      </w:r>
      <w:r w:rsidRPr="00D224D0">
        <w:rPr>
          <w:b/>
          <w:bCs/>
        </w:rPr>
        <w:t xml:space="preserve"> 1</w:t>
      </w:r>
    </w:p>
    <w:p w:rsidRPr="00D224D0" w:rsidR="003464A6" w:rsidP="003464A6" w:rsidRDefault="003464A6" w14:paraId="102AE448" w14:textId="77777777">
      <w:r w:rsidRPr="00D224D0">
        <w:t xml:space="preserve">Ja. </w:t>
      </w:r>
      <w:r w:rsidRPr="00D224D0">
        <w:br/>
      </w:r>
    </w:p>
    <w:p w:rsidRPr="00D224D0" w:rsidR="009F5900" w:rsidP="003464A6" w:rsidRDefault="009F5900" w14:paraId="164A1744" w14:textId="77777777">
      <w:pPr>
        <w:rPr>
          <w:b/>
          <w:bCs/>
        </w:rPr>
      </w:pPr>
      <w:r w:rsidRPr="00D224D0">
        <w:rPr>
          <w:b/>
          <w:bCs/>
        </w:rPr>
        <w:t>Vraag 2</w:t>
      </w:r>
    </w:p>
    <w:p w:rsidRPr="00D224D0" w:rsidR="003464A6" w:rsidP="003464A6" w:rsidRDefault="003464A6" w14:paraId="58845AFF" w14:textId="742A4FF3">
      <w:pPr>
        <w:rPr>
          <w:b/>
          <w:bCs/>
        </w:rPr>
      </w:pPr>
      <w:r w:rsidRPr="00D224D0">
        <w:rPr>
          <w:b/>
          <w:bCs/>
        </w:rPr>
        <w:t>Bent u zich ervan bewust dat grote aantallen online gokkers én gokverslaafden, niet alleen in de randstad maar ook op het platteland voorkomen?</w:t>
      </w:r>
    </w:p>
    <w:p w:rsidRPr="00D224D0" w:rsidR="003464A6" w:rsidP="003464A6" w:rsidRDefault="003464A6" w14:paraId="47D18408" w14:textId="77777777"/>
    <w:p w:rsidRPr="00D224D0" w:rsidR="003464A6" w:rsidP="003464A6" w:rsidRDefault="003464A6" w14:paraId="68A3D55B" w14:textId="752FF6B5">
      <w:pPr>
        <w:rPr>
          <w:b/>
          <w:bCs/>
        </w:rPr>
      </w:pPr>
      <w:r w:rsidRPr="00D224D0">
        <w:rPr>
          <w:b/>
          <w:bCs/>
        </w:rPr>
        <w:t xml:space="preserve">Antwoord </w:t>
      </w:r>
      <w:r w:rsidRPr="00D224D0" w:rsidR="004F5D46">
        <w:rPr>
          <w:b/>
          <w:bCs/>
        </w:rPr>
        <w:t xml:space="preserve">op vraag </w:t>
      </w:r>
      <w:r w:rsidRPr="00D224D0">
        <w:rPr>
          <w:b/>
          <w:bCs/>
        </w:rPr>
        <w:t xml:space="preserve">2 </w:t>
      </w:r>
    </w:p>
    <w:p w:rsidRPr="00D224D0" w:rsidR="003464A6" w:rsidP="003464A6" w:rsidRDefault="003464A6" w14:paraId="703CF366" w14:textId="0486F70A">
      <w:r w:rsidRPr="00D224D0">
        <w:t xml:space="preserve">Ik ben mij ervan bewust dat deelname aan online kansspelen en de problematiek die daarmee gemoeid kan gaan niet beperkt zijn tot bepaalde regio’s in Nederland. De inzet op betere bescherming tegen gokschade, waaronder verslaving, is dan ook gericht op alle </w:t>
      </w:r>
      <w:r w:rsidR="002D0CCB">
        <w:t>mensen</w:t>
      </w:r>
      <w:r w:rsidRPr="00D224D0" w:rsidR="002D0CCB">
        <w:t xml:space="preserve"> </w:t>
      </w:r>
      <w:r w:rsidRPr="00D224D0">
        <w:t xml:space="preserve">in Nederland. </w:t>
      </w:r>
    </w:p>
    <w:p w:rsidRPr="00D224D0" w:rsidR="003464A6" w:rsidP="003464A6" w:rsidRDefault="003464A6" w14:paraId="254DC10C" w14:textId="77777777">
      <w:pPr>
        <w:rPr>
          <w:b/>
          <w:bCs/>
        </w:rPr>
      </w:pPr>
    </w:p>
    <w:p w:rsidRPr="00D224D0" w:rsidR="004F5D46" w:rsidP="003464A6" w:rsidRDefault="004F5D46" w14:paraId="379C67FE" w14:textId="77777777">
      <w:pPr>
        <w:rPr>
          <w:b/>
          <w:bCs/>
        </w:rPr>
      </w:pPr>
      <w:r w:rsidRPr="00D224D0">
        <w:rPr>
          <w:b/>
          <w:bCs/>
        </w:rPr>
        <w:t>Vraag 3</w:t>
      </w:r>
    </w:p>
    <w:p w:rsidRPr="00D224D0" w:rsidR="003464A6" w:rsidP="003464A6" w:rsidRDefault="003464A6" w14:paraId="6D528D1C" w14:textId="326A6B20">
      <w:pPr>
        <w:rPr>
          <w:b/>
          <w:bCs/>
        </w:rPr>
      </w:pPr>
      <w:r w:rsidRPr="00D224D0">
        <w:rPr>
          <w:b/>
          <w:bCs/>
        </w:rPr>
        <w:t>Herkent u de constatering dat met name jongeren, zeker ook op middelbare scholen, sinds de legalisering van online gokken dit in groten getale zijn gaan doen en in de problemen komen?</w:t>
      </w:r>
    </w:p>
    <w:p w:rsidR="00610DCA" w:rsidP="003464A6" w:rsidRDefault="00610DCA" w14:paraId="4FBB67BE" w14:textId="77777777">
      <w:pPr>
        <w:rPr>
          <w:b/>
          <w:bCs/>
        </w:rPr>
      </w:pPr>
    </w:p>
    <w:p w:rsidRPr="00D224D0" w:rsidR="004F5D46" w:rsidP="003464A6" w:rsidRDefault="004F5D46" w14:paraId="2B3CC827" w14:textId="549ABFC2">
      <w:pPr>
        <w:rPr>
          <w:b/>
          <w:bCs/>
        </w:rPr>
      </w:pPr>
      <w:r w:rsidRPr="00D224D0">
        <w:rPr>
          <w:b/>
          <w:bCs/>
        </w:rPr>
        <w:t>Vraag 4</w:t>
      </w:r>
    </w:p>
    <w:p w:rsidRPr="00D224D0" w:rsidR="003464A6" w:rsidP="003464A6" w:rsidRDefault="003464A6" w14:paraId="12FC4B28" w14:textId="0A81A8FE">
      <w:pPr>
        <w:rPr>
          <w:b/>
          <w:bCs/>
        </w:rPr>
      </w:pPr>
      <w:r w:rsidRPr="00D224D0">
        <w:rPr>
          <w:b/>
          <w:bCs/>
        </w:rPr>
        <w:t>Kunt u de cijfers omtrent deze zorgwekkende trend delen, en bij de analyse hiervan ook ingaan op regionale verschillen?</w:t>
      </w:r>
    </w:p>
    <w:p w:rsidRPr="00D224D0" w:rsidR="003464A6" w:rsidP="003464A6" w:rsidRDefault="003464A6" w14:paraId="2C3E938F" w14:textId="77777777"/>
    <w:p w:rsidRPr="00D224D0" w:rsidR="003464A6" w:rsidP="003464A6" w:rsidRDefault="003464A6" w14:paraId="73DC0B3B" w14:textId="3439354E">
      <w:pPr>
        <w:rPr>
          <w:b/>
          <w:bCs/>
        </w:rPr>
      </w:pPr>
      <w:r w:rsidRPr="00D224D0">
        <w:rPr>
          <w:b/>
          <w:bCs/>
        </w:rPr>
        <w:t xml:space="preserve">Antwoord </w:t>
      </w:r>
      <w:r w:rsidRPr="00D224D0" w:rsidR="004F5D46">
        <w:rPr>
          <w:b/>
          <w:bCs/>
        </w:rPr>
        <w:t>op vra</w:t>
      </w:r>
      <w:r w:rsidR="00C748F7">
        <w:rPr>
          <w:b/>
          <w:bCs/>
        </w:rPr>
        <w:t>gen</w:t>
      </w:r>
      <w:r w:rsidRPr="00D224D0" w:rsidR="004F5D46">
        <w:rPr>
          <w:b/>
          <w:bCs/>
        </w:rPr>
        <w:t xml:space="preserve"> </w:t>
      </w:r>
      <w:r w:rsidRPr="00D224D0">
        <w:rPr>
          <w:b/>
          <w:bCs/>
        </w:rPr>
        <w:t>3 en 4</w:t>
      </w:r>
    </w:p>
    <w:p w:rsidR="00C748F7" w:rsidP="003464A6" w:rsidRDefault="002E0500" w14:paraId="5F6E500D" w14:textId="77777777">
      <w:r>
        <w:t xml:space="preserve">Sinds de opening van de online gokmarkt zijn meer mensen, waaronder jongeren, online gaan gokken. </w:t>
      </w:r>
      <w:r w:rsidRPr="00D224D0" w:rsidR="003464A6">
        <w:t xml:space="preserve">Er zijn geen exacte cijfers over het aantal jongeren, waaronder minderjarigen, dat online is gaan gokken sinds oktober 2021. Uit onderzoek is </w:t>
      </w:r>
      <w:r>
        <w:t xml:space="preserve">wel </w:t>
      </w:r>
      <w:r w:rsidRPr="00D224D0" w:rsidR="003464A6">
        <w:t>gebleken dat het aantal jongeren dat online gokt is oververtegenwoordigd ten opzichte van de gehele populatie online gokkers</w:t>
      </w:r>
      <w:r w:rsidR="00561A91">
        <w:t xml:space="preserve">. Daarnaast is </w:t>
      </w:r>
      <w:r w:rsidRPr="00D224D0" w:rsidR="003464A6">
        <w:t>het aantal jongeren dat online gokt in 2025 gestegen ten opzichte van 2024.</w:t>
      </w:r>
      <w:r w:rsidRPr="00D224D0" w:rsidR="003464A6">
        <w:rPr>
          <w:rStyle w:val="Voetnootmarkering"/>
        </w:rPr>
        <w:footnoteReference w:id="2"/>
      </w:r>
      <w:r w:rsidRPr="00D224D0" w:rsidR="003464A6">
        <w:t xml:space="preserve"> </w:t>
      </w:r>
      <w:r w:rsidRPr="00C748F7" w:rsidR="003464A6">
        <w:t>Met name het aantal minderjarigen dat online is gaan gokken is in 2025 gestegen. Dat vind ik een zeer zorgwekkende ontwikkelin</w:t>
      </w:r>
      <w:r w:rsidRPr="00C748F7" w:rsidR="00AE4568">
        <w:t>g</w:t>
      </w:r>
      <w:r w:rsidR="00AE4568">
        <w:t>. J</w:t>
      </w:r>
      <w:r w:rsidRPr="00D224D0" w:rsidR="003464A6">
        <w:t xml:space="preserve">ongeren behoren tot een kwetsbare groep die extra gevoelig is voor de verleidingen van gokken. Dit geldt in het bijzonder voor minderjaren, voor wie het om die reden ook verboden is om te gokken. </w:t>
      </w:r>
    </w:p>
    <w:p w:rsidR="003464A6" w:rsidP="003464A6" w:rsidRDefault="003464A6" w14:paraId="4D36072D" w14:textId="11BECA94">
      <w:r w:rsidRPr="00D224D0">
        <w:t xml:space="preserve">Het is niet duidelijk of de jongeren waaraan wordt gerefereerd in het aangehaalde bericht illegaal hebben gegokt, of het speelaccount van een meerderjarig persoon hebben gebruikt, of dat zij de strenge identificatieplicht die bij legaal aanbod geldt hebben kunnen omzeilen. </w:t>
      </w:r>
      <w:r w:rsidRPr="00C748F7">
        <w:t>Momenteel doet de K</w:t>
      </w:r>
      <w:r w:rsidRPr="00C748F7" w:rsidR="000D49FF">
        <w:t>ansspelautoriteit (K</w:t>
      </w:r>
      <w:r w:rsidRPr="00C748F7">
        <w:t>sa</w:t>
      </w:r>
      <w:r w:rsidRPr="00C748F7" w:rsidR="000D49FF">
        <w:t>)</w:t>
      </w:r>
      <w:r w:rsidRPr="00C748F7">
        <w:t xml:space="preserve"> verdiepend onderzoek naar deelname van minderjarigen aan online kansspelen bij legale aanbieders. Hierbij wordt onder meer met hulp van de banken gekeken naar mogelijke betalingen van minderjarigen naar kansspelaanbieders. De vraag hoe minderjarigen deelnemen aan online kansspelen wordt tevens meegenomen in het onderzoek Perspectief van Nederlanders op kansspelen 2025 dat dit najaar wordt opgeleverd.</w:t>
      </w:r>
      <w:r w:rsidRPr="00D224D0">
        <w:t xml:space="preserve"> </w:t>
      </w:r>
    </w:p>
    <w:p w:rsidRPr="00D224D0" w:rsidR="00610DCA" w:rsidP="003464A6" w:rsidRDefault="00610DCA" w14:paraId="4D3577AD" w14:textId="77777777"/>
    <w:p w:rsidRPr="00D224D0" w:rsidR="003464A6" w:rsidP="003464A6" w:rsidRDefault="003464A6" w14:paraId="2CBE279C" w14:textId="71AE1D83">
      <w:r w:rsidRPr="00D224D0">
        <w:t>Ten aanzien van eventuele regionale verschillen in deelname en problemen door online gokken merk ik het volgende op</w:t>
      </w:r>
      <w:r w:rsidR="004668BD">
        <w:t>: d</w:t>
      </w:r>
      <w:r w:rsidRPr="00D224D0" w:rsidR="00561A91">
        <w:t>e Stichting Informatievoorziening Zorg (IVZ) verzamelt in Nederland gegevens over het aantal mensen in behandeling voor verslaving in het Landelijk Alcohol en Drugs Informatie Systeem (LADIS). In h</w:t>
      </w:r>
      <w:r w:rsidR="0083435F">
        <w:t>aar</w:t>
      </w:r>
      <w:r w:rsidRPr="00D224D0" w:rsidR="00561A91">
        <w:t xml:space="preserve"> jaarlijkse rapport ‘Kerncijfers verslavingszorg’ wordt ook de regionale spreiding van het aantal personen in behandeling voor gokproblematiek in kaart gebracht.</w:t>
      </w:r>
      <w:r w:rsidRPr="00D224D0" w:rsidR="00561A91">
        <w:rPr>
          <w:rStyle w:val="Voetnootmarkering"/>
        </w:rPr>
        <w:footnoteReference w:id="3"/>
      </w:r>
      <w:r w:rsidRPr="00D224D0" w:rsidR="00561A91">
        <w:t xml:space="preserve"> </w:t>
      </w:r>
      <w:r w:rsidR="00D41751">
        <w:t>Uit het rapport</w:t>
      </w:r>
      <w:r w:rsidR="00AB7E8C">
        <w:t xml:space="preserve"> </w:t>
      </w:r>
      <w:r w:rsidR="0083435F">
        <w:t xml:space="preserve">blijkt dat in sommige regio’s relatief </w:t>
      </w:r>
      <w:r w:rsidR="00806D9A">
        <w:t xml:space="preserve">meer </w:t>
      </w:r>
      <w:r w:rsidR="0083435F">
        <w:t>mensen in behandeling zijn voor gokproblematiek</w:t>
      </w:r>
      <w:r w:rsidR="00AB7E8C">
        <w:t xml:space="preserve">. </w:t>
      </w:r>
      <w:r w:rsidR="006601DF">
        <w:t>Dit moet echter met voorzichtigheid worden</w:t>
      </w:r>
      <w:r w:rsidR="0083435F">
        <w:t xml:space="preserve"> geduid</w:t>
      </w:r>
      <w:r w:rsidR="006601DF">
        <w:t xml:space="preserve">. </w:t>
      </w:r>
      <w:r w:rsidR="0083435F">
        <w:t>Niet alle mensen met gokproblematiek zijn in behandeling bij de verslavingszorg. Daarnaast</w:t>
      </w:r>
      <w:r w:rsidR="000F4DD3">
        <w:t xml:space="preserve"> kan </w:t>
      </w:r>
      <w:r w:rsidR="0083435F">
        <w:t xml:space="preserve">het </w:t>
      </w:r>
      <w:r w:rsidR="000F4DD3">
        <w:t xml:space="preserve">lang duren voordat mensen op het punt komen dat ze hulp zoeken. </w:t>
      </w:r>
      <w:r w:rsidR="00A13D66">
        <w:t>Daarom zet ik met het kansspelbeleid in op het voorkomen van problemen</w:t>
      </w:r>
      <w:r w:rsidR="009F5463">
        <w:t xml:space="preserve"> en goede geleiding naar hulp</w:t>
      </w:r>
      <w:r w:rsidR="00A13D66">
        <w:t xml:space="preserve">. </w:t>
      </w:r>
      <w:r w:rsidRPr="00D224D0">
        <w:t xml:space="preserve">In het onderzoek naar de deelname aan (online) kansspelen, dat uitgevoerd is door </w:t>
      </w:r>
      <w:proofErr w:type="spellStart"/>
      <w:r w:rsidRPr="00D224D0">
        <w:t>Ipsos</w:t>
      </w:r>
      <w:proofErr w:type="spellEnd"/>
      <w:r w:rsidRPr="00D224D0">
        <w:t xml:space="preserve"> I&amp;O in opdracht van het WODC, is ervoor gezorgd dat de uitkomsten representatief zijn voor alle Nederlanders van 16 jaar en ouder als het gaat om onder andere de regio waar respondenten vandaan komen.</w:t>
      </w:r>
      <w:r w:rsidR="00B53CE1">
        <w:rPr>
          <w:rStyle w:val="Voetnootmarkering"/>
        </w:rPr>
        <w:footnoteReference w:id="4"/>
      </w:r>
      <w:r w:rsidRPr="00D224D0">
        <w:t xml:space="preserve"> Hierbij wordt niet nader ingegaan op mogelijke regionale verschillen. </w:t>
      </w:r>
    </w:p>
    <w:p w:rsidRPr="00D224D0" w:rsidR="003464A6" w:rsidP="003464A6" w:rsidRDefault="003464A6" w14:paraId="44FEFFA2" w14:textId="77777777">
      <w:pPr>
        <w:rPr>
          <w:b/>
          <w:bCs/>
        </w:rPr>
      </w:pPr>
    </w:p>
    <w:p w:rsidRPr="00D224D0" w:rsidR="00110D30" w:rsidP="003464A6" w:rsidRDefault="00110D30" w14:paraId="63E0EB94" w14:textId="77777777">
      <w:pPr>
        <w:rPr>
          <w:b/>
          <w:bCs/>
        </w:rPr>
      </w:pPr>
      <w:r w:rsidRPr="00D224D0">
        <w:rPr>
          <w:b/>
          <w:bCs/>
        </w:rPr>
        <w:t>Vraag 5</w:t>
      </w:r>
    </w:p>
    <w:p w:rsidRPr="00D224D0" w:rsidR="003464A6" w:rsidP="003464A6" w:rsidRDefault="003464A6" w14:paraId="1602527B" w14:textId="03D6D61E">
      <w:pPr>
        <w:rPr>
          <w:b/>
          <w:bCs/>
        </w:rPr>
      </w:pPr>
      <w:r w:rsidRPr="00D224D0">
        <w:rPr>
          <w:b/>
          <w:bCs/>
        </w:rPr>
        <w:t>Wat doet u om deze zorgelijke ontwikkelingen te keren? En hoe zet u zich in om ervoor te zorgen dat juist ook instellingen in de regio de middelen hebben om slachtoffers te helpen?</w:t>
      </w:r>
    </w:p>
    <w:p w:rsidRPr="00D224D0" w:rsidR="003464A6" w:rsidP="003464A6" w:rsidRDefault="003464A6" w14:paraId="1946E233" w14:textId="77777777"/>
    <w:p w:rsidRPr="00D224D0" w:rsidR="003464A6" w:rsidP="003464A6" w:rsidRDefault="003464A6" w14:paraId="7223051C" w14:textId="06D99521">
      <w:pPr>
        <w:rPr>
          <w:b/>
          <w:bCs/>
        </w:rPr>
      </w:pPr>
      <w:r w:rsidRPr="00D224D0">
        <w:rPr>
          <w:b/>
          <w:bCs/>
        </w:rPr>
        <w:t xml:space="preserve">Antwoord </w:t>
      </w:r>
      <w:r w:rsidRPr="00D224D0" w:rsidR="00110D30">
        <w:rPr>
          <w:b/>
          <w:bCs/>
        </w:rPr>
        <w:t xml:space="preserve">op vraag </w:t>
      </w:r>
      <w:r w:rsidRPr="00D224D0">
        <w:rPr>
          <w:b/>
          <w:bCs/>
        </w:rPr>
        <w:t>5</w:t>
      </w:r>
    </w:p>
    <w:p w:rsidR="00C748F7" w:rsidP="003464A6" w:rsidRDefault="003464A6" w14:paraId="1CD85C86" w14:textId="77777777">
      <w:r w:rsidRPr="00C748F7">
        <w:t>De zorgelijke cijfers benadrukken hoe belangrijk het is om in te zetten op het voorkomen van gokschade, zoals ook is aangegeven in de brief over de visie op het kansspelbeleid, die in februari 2025 aan uw Kamer is gestuurd.</w:t>
      </w:r>
      <w:r w:rsidRPr="00C748F7">
        <w:rPr>
          <w:rStyle w:val="Voetnootmarkering"/>
        </w:rPr>
        <w:footnoteReference w:id="5"/>
      </w:r>
      <w:r w:rsidRPr="00C748F7">
        <w:t xml:space="preserve"> In deze brief zijn ook maatregelen aangekondigd om de Wet kansspelen op afstand (Wet </w:t>
      </w:r>
      <w:proofErr w:type="spellStart"/>
      <w:r w:rsidRPr="00C748F7">
        <w:t>koa</w:t>
      </w:r>
      <w:proofErr w:type="spellEnd"/>
      <w:r w:rsidRPr="00C748F7">
        <w:t xml:space="preserve">) te herzien. De nieuwe visie kent als belangrijkste doelstelling het beschermen van </w:t>
      </w:r>
      <w:r w:rsidRPr="00C748F7" w:rsidR="002D0CCB">
        <w:t xml:space="preserve">mensen </w:t>
      </w:r>
      <w:r w:rsidRPr="00C748F7">
        <w:t>tegen schade door gokken, met specifieke aandacht voor jongvolwassenen</w:t>
      </w:r>
      <w:r w:rsidRPr="00C748F7" w:rsidR="001A2B6B">
        <w:t xml:space="preserve"> </w:t>
      </w:r>
      <w:r w:rsidRPr="00C748F7">
        <w:t>en minderjarige</w:t>
      </w:r>
      <w:r w:rsidRPr="00C748F7" w:rsidR="004668BD">
        <w:t>n. Deze doelgroepen zijn, zoals genoemd in het antwoord op vraag 3 en 4, extra gevoelig voor de verleidingen van gokken en eventuele gokschade kan nog lange tijd doorwerken in hun latere leven.</w:t>
      </w:r>
      <w:r w:rsidRPr="00C748F7" w:rsidR="00812C93">
        <w:t xml:space="preserve"> </w:t>
      </w:r>
      <w:r w:rsidRPr="00C748F7">
        <w:t>Daarnaast wordt ingezet op intensievere bestrijding van het illegale</w:t>
      </w:r>
      <w:r w:rsidRPr="00C748F7" w:rsidR="001A2B6B">
        <w:t xml:space="preserve"> </w:t>
      </w:r>
      <w:r w:rsidRPr="00C748F7">
        <w:t>aanbod en deelname daaraan.</w:t>
      </w:r>
    </w:p>
    <w:p w:rsidRPr="00C748F7" w:rsidR="00610DCA" w:rsidP="003464A6" w:rsidRDefault="003464A6" w14:paraId="255C89B8" w14:textId="3362544D">
      <w:r w:rsidRPr="00C748F7">
        <w:t xml:space="preserve">De </w:t>
      </w:r>
      <w:proofErr w:type="spellStart"/>
      <w:r w:rsidRPr="00C748F7" w:rsidR="000D49FF">
        <w:t>Ksa</w:t>
      </w:r>
      <w:proofErr w:type="spellEnd"/>
      <w:r w:rsidRPr="00C748F7">
        <w:t xml:space="preserve"> zet ook specifiek in op het beschermen van minderjarigen en jongvolwassenen en heeft dit als prioriteit opgenomen in haar </w:t>
      </w:r>
      <w:proofErr w:type="spellStart"/>
      <w:r w:rsidRPr="00C748F7">
        <w:t>Toezichtsagenda</w:t>
      </w:r>
      <w:proofErr w:type="spellEnd"/>
      <w:r w:rsidRPr="00C748F7">
        <w:t xml:space="preserve"> 2025. </w:t>
      </w:r>
    </w:p>
    <w:p w:rsidRPr="00C748F7" w:rsidR="00610DCA" w:rsidP="003464A6" w:rsidRDefault="00610DCA" w14:paraId="53B11A84" w14:textId="77777777"/>
    <w:p w:rsidRPr="00C748F7" w:rsidR="003464A6" w:rsidP="003464A6" w:rsidRDefault="003464A6" w14:paraId="2CC8FBBC" w14:textId="12DB8E64">
      <w:r w:rsidRPr="00C748F7">
        <w:t>Voorts wordt ingezet op andere preventieve maatregelen, zoals gerichte bewustwordingsactiviteiten om met name jongvolwassenen en hun omgeving bewust te maken van de risico’s van gokken.</w:t>
      </w:r>
      <w:r w:rsidRPr="00C748F7" w:rsidR="00962533">
        <w:t xml:space="preserve"> Daarnaast werk ik</w:t>
      </w:r>
      <w:r w:rsidRPr="00C748F7">
        <w:t xml:space="preserve"> samen met het Ministerie van Volksgezondheid, Welzijn en Sport (VWS) en de </w:t>
      </w:r>
      <w:proofErr w:type="spellStart"/>
      <w:r w:rsidRPr="00C748F7">
        <w:t>Ksa</w:t>
      </w:r>
      <w:proofErr w:type="spellEnd"/>
      <w:r w:rsidRPr="00C748F7">
        <w:t xml:space="preserve"> aan een </w:t>
      </w:r>
      <w:proofErr w:type="spellStart"/>
      <w:r w:rsidRPr="00C748F7" w:rsidR="005B6177">
        <w:t>meerjarenagenda</w:t>
      </w:r>
      <w:proofErr w:type="spellEnd"/>
      <w:r w:rsidRPr="00C748F7" w:rsidR="005B6177">
        <w:t xml:space="preserve"> bescherming tegen gokschade </w:t>
      </w:r>
      <w:r w:rsidRPr="00C748F7">
        <w:t>ter opvolging van de werkagenda verslavingspreventie kansspelen.</w:t>
      </w:r>
      <w:r w:rsidRPr="00C748F7">
        <w:rPr>
          <w:rStyle w:val="Voetnootmarkering"/>
        </w:rPr>
        <w:footnoteReference w:id="6"/>
      </w:r>
      <w:r w:rsidRPr="00C748F7" w:rsidR="001A2B6B">
        <w:t xml:space="preserve"> </w:t>
      </w:r>
      <w:r w:rsidRPr="00C748F7" w:rsidR="00610DCA">
        <w:t xml:space="preserve">In dat kader </w:t>
      </w:r>
      <w:r w:rsidRPr="00C748F7">
        <w:t xml:space="preserve">worden ook vanuit het Verslavingspreventiefonds onverminderd initiatieven mogelijk gemaakt of ondersteund, waaronder </w:t>
      </w:r>
      <w:r w:rsidRPr="00C748F7" w:rsidR="007A1522">
        <w:t>verbetering</w:t>
      </w:r>
      <w:r w:rsidRPr="00C748F7">
        <w:t xml:space="preserve"> van de samenwerking tussen regionale partijen. Zoals door mijn voorganger is aangegeven in zijn brief van 3 juli 2025 is de zorgelijke groei van gokken onder minderjarigen tevens onder de aandacht gebracht bij Verslavingskunde Nederland (VKN). In </w:t>
      </w:r>
      <w:r w:rsidRPr="00C748F7" w:rsidR="00965319">
        <w:t>het</w:t>
      </w:r>
      <w:r w:rsidRPr="00C748F7" w:rsidR="00962533">
        <w:t xml:space="preserve"> </w:t>
      </w:r>
      <w:r w:rsidRPr="00C748F7">
        <w:t xml:space="preserve">programma </w:t>
      </w:r>
      <w:r w:rsidRPr="00C748F7" w:rsidR="000206D6">
        <w:t xml:space="preserve">van VKN gericht op </w:t>
      </w:r>
      <w:r w:rsidRPr="00C748F7">
        <w:t xml:space="preserve">preventie en </w:t>
      </w:r>
      <w:proofErr w:type="spellStart"/>
      <w:r w:rsidRPr="00C748F7">
        <w:t>vroegsignalering</w:t>
      </w:r>
      <w:proofErr w:type="spellEnd"/>
      <w:r w:rsidRPr="00C748F7">
        <w:t xml:space="preserve"> van verslavingsproblematiek, waarbij </w:t>
      </w:r>
      <w:r w:rsidRPr="00C748F7" w:rsidR="000206D6">
        <w:t xml:space="preserve">VKN </w:t>
      </w:r>
      <w:r w:rsidRPr="00C748F7">
        <w:t>onder meer nauw samenwerk</w:t>
      </w:r>
      <w:r w:rsidRPr="00C748F7" w:rsidR="000206D6">
        <w:t>t</w:t>
      </w:r>
      <w:r w:rsidRPr="00C748F7">
        <w:t xml:space="preserve"> met gemeenten, wordt ook ingezet op het tegengaan van gokproblematiek. VKN gaat bekijken of en hoe zij in hun bestaande preventietrajecten meer aandacht kan hebben voor het voorkomen van gokken onder minderjarigen.</w:t>
      </w:r>
    </w:p>
    <w:p w:rsidRPr="00C748F7" w:rsidR="003464A6" w:rsidP="003464A6" w:rsidRDefault="003464A6" w14:paraId="356E13CB" w14:textId="77777777"/>
    <w:p w:rsidRPr="00C748F7" w:rsidR="00D16E54" w:rsidP="003464A6" w:rsidRDefault="00D16E54" w14:paraId="0F61EBC0" w14:textId="77777777">
      <w:pPr>
        <w:rPr>
          <w:b/>
          <w:bCs/>
        </w:rPr>
      </w:pPr>
      <w:r w:rsidRPr="00C748F7">
        <w:rPr>
          <w:b/>
          <w:bCs/>
        </w:rPr>
        <w:t>Vraag 6</w:t>
      </w:r>
    </w:p>
    <w:p w:rsidRPr="00C748F7" w:rsidR="003464A6" w:rsidP="003464A6" w:rsidRDefault="003464A6" w14:paraId="5AFA2AEF" w14:textId="7848CCB1">
      <w:pPr>
        <w:rPr>
          <w:b/>
          <w:bCs/>
        </w:rPr>
      </w:pPr>
      <w:r w:rsidRPr="00C748F7">
        <w:rPr>
          <w:b/>
          <w:bCs/>
        </w:rPr>
        <w:t>Op welke manier is d</w:t>
      </w:r>
      <w:r w:rsidRPr="00C748F7" w:rsidR="00561A91">
        <w:rPr>
          <w:b/>
          <w:bCs/>
        </w:rPr>
        <w:t>e</w:t>
      </w:r>
      <w:r w:rsidRPr="00C748F7">
        <w:rPr>
          <w:b/>
          <w:bCs/>
        </w:rPr>
        <w:t xml:space="preserve"> minister van Volksgezondheid, Welzijn en Sport (VWS) hierbij betrokken? Wie houdt toezicht op het aantal verslavingen in de regio, en zorgt ervoor dat adequate zorg en begeleiding beschikbaar is?</w:t>
      </w:r>
    </w:p>
    <w:p w:rsidRPr="00C748F7" w:rsidR="003464A6" w:rsidP="003464A6" w:rsidRDefault="003464A6" w14:paraId="31FBC5EF" w14:textId="77777777">
      <w:pPr>
        <w:rPr>
          <w:b/>
          <w:bCs/>
        </w:rPr>
      </w:pPr>
    </w:p>
    <w:p w:rsidRPr="00C748F7" w:rsidR="003464A6" w:rsidP="003464A6" w:rsidRDefault="003464A6" w14:paraId="4A4E0B02" w14:textId="056E6200">
      <w:pPr>
        <w:rPr>
          <w:b/>
          <w:bCs/>
        </w:rPr>
      </w:pPr>
      <w:r w:rsidRPr="00C748F7">
        <w:rPr>
          <w:b/>
          <w:bCs/>
        </w:rPr>
        <w:t xml:space="preserve">Antwoord </w:t>
      </w:r>
      <w:r w:rsidRPr="00C748F7" w:rsidR="00D16E54">
        <w:rPr>
          <w:b/>
          <w:bCs/>
        </w:rPr>
        <w:t>op vraag 6</w:t>
      </w:r>
    </w:p>
    <w:p w:rsidRPr="00C748F7" w:rsidR="00703F9A" w:rsidP="00703F9A" w:rsidRDefault="00703F9A" w14:paraId="1874BA4C" w14:textId="77777777">
      <w:bookmarkStart w:name="_Hlk213338927" w:id="0"/>
      <w:r w:rsidRPr="00C748F7">
        <w:t xml:space="preserve">De Staatssecretaris Jeugd, Preventie en Sport is verantwoordelijk voor preventie van schade door gebruik van genotsmiddelen zoals drugs, alcohol en tabak. Zoals benoemd in het antwoord op vraag 5 werk ik samen met het ministerie van VWS aan de </w:t>
      </w:r>
      <w:proofErr w:type="spellStart"/>
      <w:r w:rsidRPr="00C748F7">
        <w:t>meerjarenagenda</w:t>
      </w:r>
      <w:proofErr w:type="spellEnd"/>
      <w:r w:rsidRPr="00C748F7">
        <w:t xml:space="preserve"> bescherming tegen gokschade en betrek ik daarbij hun expertise. </w:t>
      </w:r>
    </w:p>
    <w:p w:rsidRPr="00C748F7" w:rsidR="00703F9A" w:rsidP="00703F9A" w:rsidRDefault="00703F9A" w14:paraId="511BBBAB" w14:textId="77777777"/>
    <w:p w:rsidRPr="00C748F7" w:rsidR="000206D6" w:rsidP="00703F9A" w:rsidRDefault="00703F9A" w14:paraId="77495A9D" w14:textId="486C269B">
      <w:r w:rsidRPr="00C748F7">
        <w:t xml:space="preserve">Daarnaast is het ministerie van VWS stelselverantwoordelijk voor de verslavingszorg, waaronder ook zorg bij gokverslaving. </w:t>
      </w:r>
      <w:r w:rsidRPr="00C748F7" w:rsidR="00130275">
        <w:t>Binnen dit stelstel kan de huisarts een jongere of volwassene met (online gok)verslaving verwijzen naar verslavingszorg, maar ook andere zorgverleners zoals bedrijfsartsen, psychiaters en soms gemeente</w:t>
      </w:r>
      <w:r w:rsidRPr="00C748F7" w:rsidR="00FE5022">
        <w:t>n</w:t>
      </w:r>
      <w:r w:rsidRPr="00C748F7" w:rsidR="00130275">
        <w:t xml:space="preserve"> of jeugdhulporganisaties (voor jeugd) mogen verwijzen. </w:t>
      </w:r>
    </w:p>
    <w:p w:rsidRPr="00C748F7" w:rsidR="000206D6" w:rsidP="00130275" w:rsidRDefault="000206D6" w14:paraId="3A716B63" w14:textId="77777777"/>
    <w:p w:rsidR="00C748F7" w:rsidP="00130275" w:rsidRDefault="00130275" w14:paraId="2C487B60" w14:textId="77777777">
      <w:r w:rsidRPr="00C748F7">
        <w:t xml:space="preserve">De zorgverzekeraar dient vanuit diens zorgplicht voldoende verslavingszorg in te kopen, zodat hun verzekerden binnen een redelijke tijd en reisafstand toegang hebben tot zorg. Wanneer er knelpunten optreden in een bepaalde regio moeten zorgverzekeraars hier proactief mee aan de slag. Hierbij is het ook van belang dat zorgaanbieders tijdig signaleren wanneer er knelpunten zijn in capaciteit of toegankelijkheid en hierover in overleg treden met zorgverzekeraars, zodat gezamenlijk naar oplossingen kan worden gezocht. </w:t>
      </w:r>
      <w:r w:rsidRPr="00C748F7" w:rsidR="00FE5022">
        <w:t xml:space="preserve">In </w:t>
      </w:r>
      <w:r w:rsidRPr="00C748F7">
        <w:t>het stelsel houdt de Inspectie Gezondheidszorg en Jeugd (IGJ) toezicht op de kwaliteit, de veiligheid en de continuïteit van de zorg. De Nederlandse Zorgautoriteit (</w:t>
      </w:r>
      <w:proofErr w:type="spellStart"/>
      <w:r w:rsidRPr="00C748F7">
        <w:t>NZa</w:t>
      </w:r>
      <w:proofErr w:type="spellEnd"/>
      <w:r w:rsidRPr="00C748F7">
        <w:t xml:space="preserve">) ziet toe op de zorgplicht van verzekeraars. </w:t>
      </w:r>
      <w:bookmarkEnd w:id="0"/>
    </w:p>
    <w:p w:rsidRPr="00C748F7" w:rsidR="00130275" w:rsidP="00130275" w:rsidRDefault="00CA286E" w14:paraId="55F7EBD7" w14:textId="5E48DCB9">
      <w:r w:rsidRPr="00C748F7">
        <w:t xml:space="preserve">Zoals gemeld in het antwoord op vraag 3 en 4 houdt IVZ in het LADIS bij hoeveel mensen in behandeling zijn voor gokverslaving, waarbij ook onderscheid gemaakt wordt tussen regio’s. </w:t>
      </w:r>
    </w:p>
    <w:p w:rsidRPr="00C748F7" w:rsidR="003464A6" w:rsidP="003464A6" w:rsidRDefault="003464A6" w14:paraId="46FAD653" w14:textId="77777777"/>
    <w:p w:rsidRPr="00C748F7" w:rsidR="00D16E54" w:rsidP="003464A6" w:rsidRDefault="00D16E54" w14:paraId="47C47278" w14:textId="77777777">
      <w:pPr>
        <w:rPr>
          <w:b/>
          <w:bCs/>
        </w:rPr>
      </w:pPr>
      <w:r w:rsidRPr="00C748F7">
        <w:rPr>
          <w:b/>
          <w:bCs/>
        </w:rPr>
        <w:t>Vraag 7</w:t>
      </w:r>
    </w:p>
    <w:p w:rsidRPr="00C748F7" w:rsidR="003464A6" w:rsidP="003464A6" w:rsidRDefault="003464A6" w14:paraId="0EF86613" w14:textId="09637677">
      <w:pPr>
        <w:rPr>
          <w:b/>
          <w:bCs/>
        </w:rPr>
      </w:pPr>
      <w:r w:rsidRPr="00C748F7">
        <w:rPr>
          <w:b/>
          <w:bCs/>
        </w:rPr>
        <w:t>Bent u voornemens om onverkort de, door de staatssecretaris van Justitie en Veiligheid, aangekondigde maatregelen om de (online) gokmarkt te beteugelen uit te voeren, en daar waar nodig een schepje bovenop te doen?</w:t>
      </w:r>
    </w:p>
    <w:p w:rsidRPr="00C748F7" w:rsidR="003464A6" w:rsidP="003464A6" w:rsidRDefault="003464A6" w14:paraId="4BBD8F33" w14:textId="77777777">
      <w:pPr>
        <w:rPr>
          <w:b/>
          <w:bCs/>
        </w:rPr>
      </w:pPr>
    </w:p>
    <w:p w:rsidRPr="00C748F7" w:rsidR="003464A6" w:rsidP="003464A6" w:rsidRDefault="003464A6" w14:paraId="6A708D0A" w14:textId="72DD963E">
      <w:pPr>
        <w:rPr>
          <w:b/>
          <w:bCs/>
        </w:rPr>
      </w:pPr>
      <w:r w:rsidRPr="00C748F7">
        <w:rPr>
          <w:b/>
          <w:bCs/>
        </w:rPr>
        <w:t xml:space="preserve">Antwoord </w:t>
      </w:r>
      <w:r w:rsidRPr="00C748F7" w:rsidR="00D16E54">
        <w:rPr>
          <w:b/>
          <w:bCs/>
        </w:rPr>
        <w:t xml:space="preserve">op vraag </w:t>
      </w:r>
      <w:r w:rsidRPr="00C748F7">
        <w:rPr>
          <w:b/>
          <w:bCs/>
        </w:rPr>
        <w:t>7</w:t>
      </w:r>
    </w:p>
    <w:p w:rsidR="00CD4D88" w:rsidRDefault="003464A6" w14:paraId="7643DE58" w14:textId="735BCD75">
      <w:r w:rsidRPr="00C748F7">
        <w:t xml:space="preserve">Op dit moment </w:t>
      </w:r>
      <w:r w:rsidRPr="00C748F7" w:rsidR="000206D6">
        <w:t xml:space="preserve">werk ik </w:t>
      </w:r>
      <w:r w:rsidRPr="00C748F7">
        <w:t xml:space="preserve">de aangekondigde maatregelen uit de brief van 14 februari 2025 uit, op basis van </w:t>
      </w:r>
      <w:r w:rsidRPr="00C748F7" w:rsidR="000206D6">
        <w:t xml:space="preserve">onder meer </w:t>
      </w:r>
      <w:r w:rsidRPr="00C748F7">
        <w:t xml:space="preserve">de meest recente en nog lopende onderzoeken. Ik streef ernaar uw Kamer op korte termijn te informeren over de contouren voor wet- en regelgeving op basis waarvan het wetsvoorstel zal worden uitgewerkt. Dan zal ik uw Kamer ook informeren over de </w:t>
      </w:r>
      <w:proofErr w:type="spellStart"/>
      <w:r w:rsidRPr="00C748F7" w:rsidR="00F451F6">
        <w:t>meerjarenagenda</w:t>
      </w:r>
      <w:proofErr w:type="spellEnd"/>
      <w:r w:rsidRPr="00C748F7" w:rsidR="00F451F6">
        <w:t xml:space="preserve"> bescherming tegen gokschade</w:t>
      </w:r>
      <w:r w:rsidRPr="00C748F7">
        <w:t>.</w:t>
      </w:r>
      <w:r w:rsidRPr="00D224D0">
        <w:t xml:space="preserve"> </w:t>
      </w:r>
      <w:r w:rsidRPr="00D224D0">
        <w:br/>
      </w:r>
    </w:p>
    <w:sectPr w:rsidR="00CD4D88">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3D3A3" w14:textId="77777777" w:rsidR="001C5821" w:rsidRDefault="001C5821">
      <w:pPr>
        <w:spacing w:line="240" w:lineRule="auto"/>
      </w:pPr>
      <w:r>
        <w:separator/>
      </w:r>
    </w:p>
  </w:endnote>
  <w:endnote w:type="continuationSeparator" w:id="0">
    <w:p w14:paraId="3E095A70" w14:textId="77777777" w:rsidR="001C5821" w:rsidRDefault="001C58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E0F66" w14:textId="77777777" w:rsidR="00CD4D88" w:rsidRDefault="00CD4D88">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4310C" w14:textId="77777777" w:rsidR="001C5821" w:rsidRDefault="001C5821">
      <w:pPr>
        <w:spacing w:line="240" w:lineRule="auto"/>
      </w:pPr>
      <w:r>
        <w:separator/>
      </w:r>
    </w:p>
  </w:footnote>
  <w:footnote w:type="continuationSeparator" w:id="0">
    <w:p w14:paraId="375868C4" w14:textId="77777777" w:rsidR="001C5821" w:rsidRDefault="001C5821">
      <w:pPr>
        <w:spacing w:line="240" w:lineRule="auto"/>
      </w:pPr>
      <w:r>
        <w:continuationSeparator/>
      </w:r>
    </w:p>
  </w:footnote>
  <w:footnote w:id="1">
    <w:p w14:paraId="6C65399B" w14:textId="43F209D6" w:rsidR="003464A6" w:rsidRPr="00551579" w:rsidRDefault="003464A6" w:rsidP="003464A6">
      <w:pPr>
        <w:pStyle w:val="Voetnoottekst"/>
        <w:rPr>
          <w:rFonts w:ascii="Verdana" w:hAnsi="Verdana"/>
          <w:sz w:val="16"/>
          <w:szCs w:val="16"/>
        </w:rPr>
      </w:pPr>
      <w:r w:rsidRPr="00551579">
        <w:rPr>
          <w:rStyle w:val="Voetnootmarkering"/>
          <w:rFonts w:ascii="Verdana" w:hAnsi="Verdana"/>
          <w:sz w:val="16"/>
          <w:szCs w:val="16"/>
        </w:rPr>
        <w:footnoteRef/>
      </w:r>
      <w:r w:rsidRPr="00551579">
        <w:rPr>
          <w:rFonts w:ascii="Verdana" w:hAnsi="Verdana"/>
          <w:sz w:val="16"/>
          <w:szCs w:val="16"/>
        </w:rPr>
        <w:t xml:space="preserve"> Tubantia, 7 oktober 2025, Jongeren verslaafd aan online gokken kloppen massaal aan voor hulp: 'Soms al vanaf 16 jaar'(https://www.tubantia.nl/almelo/jongeren-verslaafd-aan-online-gokken-kloppen-massaal-aan-voor-hulp-soms-al-vanaf-16-jaar~ad8510ce/).</w:t>
      </w:r>
    </w:p>
  </w:footnote>
  <w:footnote w:id="2">
    <w:p w14:paraId="025FCE9F" w14:textId="5ACF90DA" w:rsidR="003464A6" w:rsidRPr="00551579" w:rsidRDefault="003464A6" w:rsidP="003464A6">
      <w:pPr>
        <w:pStyle w:val="Voetnoottekst"/>
        <w:rPr>
          <w:rFonts w:ascii="Verdana" w:hAnsi="Verdana"/>
          <w:sz w:val="16"/>
          <w:szCs w:val="16"/>
        </w:rPr>
      </w:pPr>
      <w:r w:rsidRPr="00551579">
        <w:rPr>
          <w:rStyle w:val="Voetnootmarkering"/>
          <w:rFonts w:ascii="Verdana" w:hAnsi="Verdana"/>
          <w:sz w:val="16"/>
          <w:szCs w:val="16"/>
        </w:rPr>
        <w:footnoteRef/>
      </w:r>
      <w:r w:rsidRPr="00551579">
        <w:rPr>
          <w:rFonts w:ascii="Verdana" w:hAnsi="Verdana"/>
          <w:sz w:val="16"/>
          <w:szCs w:val="16"/>
        </w:rPr>
        <w:t xml:space="preserve"> </w:t>
      </w:r>
      <w:r w:rsidR="006821FC" w:rsidRPr="00551579">
        <w:rPr>
          <w:rFonts w:ascii="Verdana" w:hAnsi="Verdana"/>
          <w:sz w:val="16"/>
          <w:szCs w:val="16"/>
        </w:rPr>
        <w:t>Van Miltenburg, C.J.A., &amp; Hollander, D. (2025). Deelname aan kansspelen in Nederland, meting 2025 (2025/102). Ipsos I&amp;O in opdracht van het WODC.</w:t>
      </w:r>
    </w:p>
  </w:footnote>
  <w:footnote w:id="3">
    <w:p w14:paraId="4744DE55" w14:textId="77777777" w:rsidR="00561A91" w:rsidRPr="008078D4" w:rsidRDefault="00561A91" w:rsidP="00561A91">
      <w:pPr>
        <w:pStyle w:val="Voetnoottekst"/>
        <w:rPr>
          <w:rFonts w:ascii="Verdana" w:hAnsi="Verdana"/>
          <w:sz w:val="16"/>
          <w:szCs w:val="16"/>
        </w:rPr>
      </w:pPr>
      <w:r w:rsidRPr="00BD2361">
        <w:rPr>
          <w:rStyle w:val="Voetnootmarkering"/>
          <w:rFonts w:ascii="Verdana" w:hAnsi="Verdana"/>
          <w:sz w:val="16"/>
          <w:szCs w:val="16"/>
        </w:rPr>
        <w:footnoteRef/>
      </w:r>
      <w:r w:rsidRPr="00BD2361">
        <w:rPr>
          <w:rFonts w:ascii="Verdana" w:hAnsi="Verdana"/>
          <w:sz w:val="16"/>
          <w:szCs w:val="16"/>
        </w:rPr>
        <w:t xml:space="preserve"> </w:t>
      </w:r>
      <w:r w:rsidRPr="008078D4">
        <w:rPr>
          <w:rFonts w:ascii="Verdana" w:hAnsi="Verdana"/>
          <w:sz w:val="16"/>
          <w:szCs w:val="16"/>
        </w:rPr>
        <w:t xml:space="preserve">Stichting Informatievoorziening Zorg (IVZ) (2025). Kerncijfers verslavingszorg 2015-2024. Geraadpleegd via </w:t>
      </w:r>
      <w:hyperlink r:id="rId1" w:history="1">
        <w:r w:rsidRPr="008078D4">
          <w:rPr>
            <w:rStyle w:val="Hyperlink"/>
            <w:rFonts w:ascii="Verdana" w:hAnsi="Verdana"/>
            <w:sz w:val="16"/>
            <w:szCs w:val="16"/>
          </w:rPr>
          <w:t>https://www.ladis.eu/nl/publicaties/kerncijfers</w:t>
        </w:r>
      </w:hyperlink>
      <w:r w:rsidRPr="008078D4">
        <w:rPr>
          <w:rFonts w:ascii="Verdana" w:hAnsi="Verdana"/>
          <w:sz w:val="16"/>
          <w:szCs w:val="16"/>
        </w:rPr>
        <w:t xml:space="preserve">. </w:t>
      </w:r>
    </w:p>
  </w:footnote>
  <w:footnote w:id="4">
    <w:p w14:paraId="5E855BDC" w14:textId="44FC4898" w:rsidR="00B53CE1" w:rsidRPr="00551579" w:rsidRDefault="00B53CE1">
      <w:pPr>
        <w:pStyle w:val="Voetnoottekst"/>
        <w:rPr>
          <w:rFonts w:ascii="Verdana" w:hAnsi="Verdana"/>
          <w:sz w:val="16"/>
          <w:szCs w:val="16"/>
        </w:rPr>
      </w:pPr>
      <w:r w:rsidRPr="00551579">
        <w:rPr>
          <w:rStyle w:val="Voetnootmarkering"/>
          <w:rFonts w:ascii="Verdana" w:hAnsi="Verdana"/>
          <w:sz w:val="16"/>
          <w:szCs w:val="16"/>
        </w:rPr>
        <w:footnoteRef/>
      </w:r>
      <w:r w:rsidRPr="00551579">
        <w:rPr>
          <w:rFonts w:ascii="Verdana" w:hAnsi="Verdana"/>
          <w:sz w:val="16"/>
          <w:szCs w:val="16"/>
        </w:rPr>
        <w:t xml:space="preserve"> Van Miltenburg, C.J.A., &amp; Hollander, D. (2025). Deelname aan kansspelen in Nederland, meting 2025 (2025/102). Ipsos I&amp;O in opdracht van het WODC.</w:t>
      </w:r>
    </w:p>
  </w:footnote>
  <w:footnote w:id="5">
    <w:p w14:paraId="2DF8BBBB" w14:textId="77777777" w:rsidR="003464A6" w:rsidRPr="00551579" w:rsidRDefault="003464A6" w:rsidP="003464A6">
      <w:pPr>
        <w:pStyle w:val="Voetnoottekst"/>
        <w:rPr>
          <w:rFonts w:ascii="Verdana" w:hAnsi="Verdana"/>
          <w:sz w:val="16"/>
          <w:szCs w:val="16"/>
        </w:rPr>
      </w:pPr>
      <w:r w:rsidRPr="00551579">
        <w:rPr>
          <w:rStyle w:val="Voetnootmarkering"/>
          <w:rFonts w:ascii="Verdana" w:hAnsi="Verdana"/>
          <w:sz w:val="16"/>
          <w:szCs w:val="16"/>
        </w:rPr>
        <w:footnoteRef/>
      </w:r>
      <w:r w:rsidRPr="00551579">
        <w:rPr>
          <w:rFonts w:ascii="Verdana" w:hAnsi="Verdana"/>
          <w:sz w:val="16"/>
          <w:szCs w:val="16"/>
        </w:rPr>
        <w:t xml:space="preserve"> Kamerstukken II, 2024/25, 24 557, nr. 245</w:t>
      </w:r>
    </w:p>
  </w:footnote>
  <w:footnote w:id="6">
    <w:p w14:paraId="3A46CF26" w14:textId="77777777" w:rsidR="003464A6" w:rsidRPr="00551579" w:rsidRDefault="003464A6" w:rsidP="003464A6">
      <w:pPr>
        <w:pStyle w:val="Voetnoottekst"/>
        <w:rPr>
          <w:rFonts w:ascii="Verdana" w:hAnsi="Verdana"/>
          <w:sz w:val="16"/>
          <w:szCs w:val="16"/>
        </w:rPr>
      </w:pPr>
      <w:r w:rsidRPr="00551579">
        <w:rPr>
          <w:rStyle w:val="Voetnootmarkering"/>
          <w:rFonts w:ascii="Verdana" w:hAnsi="Verdana"/>
          <w:sz w:val="16"/>
          <w:szCs w:val="16"/>
        </w:rPr>
        <w:footnoteRef/>
      </w:r>
      <w:r w:rsidRPr="00551579">
        <w:rPr>
          <w:rFonts w:ascii="Verdana" w:hAnsi="Verdana"/>
          <w:sz w:val="16"/>
          <w:szCs w:val="16"/>
        </w:rPr>
        <w:t xml:space="preserve"> Bijlage bij: Kamerstukken II 2023/24, 24 557, nr. 219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4B005" w14:textId="77777777" w:rsidR="00CD4D88" w:rsidRDefault="00F70673">
    <w:r>
      <w:rPr>
        <w:noProof/>
      </w:rPr>
      <mc:AlternateContent>
        <mc:Choice Requires="wps">
          <w:drawing>
            <wp:anchor distT="0" distB="0" distL="0" distR="0" simplePos="0" relativeHeight="251652608" behindDoc="0" locked="1" layoutInCell="1" allowOverlap="1" wp14:anchorId="50390557" wp14:editId="368EB259">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73A292E" w14:textId="77777777" w:rsidR="00CD4D88" w:rsidRDefault="00F70673">
                          <w:pPr>
                            <w:pStyle w:val="Referentiegegevensbold"/>
                          </w:pPr>
                          <w:r>
                            <w:t>Directoraat-Generaal Straffen en Beschermen</w:t>
                          </w:r>
                        </w:p>
                        <w:p w14:paraId="3D4AC5B8" w14:textId="77777777" w:rsidR="00CD4D88" w:rsidRDefault="00F70673">
                          <w:pPr>
                            <w:pStyle w:val="Referentiegegevens"/>
                          </w:pPr>
                          <w:r>
                            <w:t>Directie Sanctie- en Slachtofferbeleid</w:t>
                          </w:r>
                        </w:p>
                        <w:p w14:paraId="788FEEEB" w14:textId="77777777" w:rsidR="00CD4D88" w:rsidRDefault="00CD4D88">
                          <w:pPr>
                            <w:pStyle w:val="WitregelW2"/>
                          </w:pPr>
                        </w:p>
                        <w:p w14:paraId="44CDADB9" w14:textId="77777777" w:rsidR="00CD4D88" w:rsidRDefault="00F70673">
                          <w:pPr>
                            <w:pStyle w:val="Referentiegegevensbold"/>
                          </w:pPr>
                          <w:r>
                            <w:t>Datum</w:t>
                          </w:r>
                        </w:p>
                        <w:p w14:paraId="218E71E5" w14:textId="558841EE" w:rsidR="00CD4D88" w:rsidRDefault="001C5821">
                          <w:pPr>
                            <w:pStyle w:val="Referentiegegevens"/>
                          </w:pPr>
                          <w:sdt>
                            <w:sdtPr>
                              <w:id w:val="-1364511346"/>
                              <w:date w:fullDate="2025-11-24T00:00:00Z">
                                <w:dateFormat w:val="d MMMM yyyy"/>
                                <w:lid w:val="nl"/>
                                <w:storeMappedDataAs w:val="dateTime"/>
                                <w:calendar w:val="gregorian"/>
                              </w:date>
                            </w:sdtPr>
                            <w:sdtEndPr/>
                            <w:sdtContent>
                              <w:r w:rsidR="00C748F7">
                                <w:rPr>
                                  <w:lang w:val="nl"/>
                                </w:rPr>
                                <w:t>24 november 2025</w:t>
                              </w:r>
                            </w:sdtContent>
                          </w:sdt>
                        </w:p>
                        <w:p w14:paraId="70B40FF1" w14:textId="77777777" w:rsidR="00CD4D88" w:rsidRDefault="00CD4D88">
                          <w:pPr>
                            <w:pStyle w:val="WitregelW1"/>
                          </w:pPr>
                        </w:p>
                        <w:p w14:paraId="46D481C4" w14:textId="77777777" w:rsidR="00CD4D88" w:rsidRDefault="00F70673">
                          <w:pPr>
                            <w:pStyle w:val="Referentiegegevensbold"/>
                          </w:pPr>
                          <w:r>
                            <w:t>Onze referentie</w:t>
                          </w:r>
                        </w:p>
                        <w:p w14:paraId="166FC433" w14:textId="77777777" w:rsidR="00C748F7" w:rsidRDefault="00C748F7" w:rsidP="00C748F7">
                          <w:pPr>
                            <w:pStyle w:val="Referentiegegevens"/>
                          </w:pPr>
                          <w:r w:rsidRPr="007163DF">
                            <w:t>6874546</w:t>
                          </w:r>
                        </w:p>
                        <w:p w14:paraId="618327B9" w14:textId="28C13089" w:rsidR="00CD4D88" w:rsidRDefault="00CD4D88" w:rsidP="00C748F7">
                          <w:pPr>
                            <w:pStyle w:val="Referentiegegevens"/>
                          </w:pPr>
                        </w:p>
                      </w:txbxContent>
                    </wps:txbx>
                    <wps:bodyPr vert="horz" wrap="square" lIns="0" tIns="0" rIns="0" bIns="0" anchor="t" anchorCtr="0"/>
                  </wps:wsp>
                </a:graphicData>
              </a:graphic>
            </wp:anchor>
          </w:drawing>
        </mc:Choice>
        <mc:Fallback>
          <w:pict>
            <v:shapetype w14:anchorId="50390557"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673A292E" w14:textId="77777777" w:rsidR="00CD4D88" w:rsidRDefault="00F70673">
                    <w:pPr>
                      <w:pStyle w:val="Referentiegegevensbold"/>
                    </w:pPr>
                    <w:r>
                      <w:t>Directoraat-Generaal Straffen en Beschermen</w:t>
                    </w:r>
                  </w:p>
                  <w:p w14:paraId="3D4AC5B8" w14:textId="77777777" w:rsidR="00CD4D88" w:rsidRDefault="00F70673">
                    <w:pPr>
                      <w:pStyle w:val="Referentiegegevens"/>
                    </w:pPr>
                    <w:r>
                      <w:t>Directie Sanctie- en Slachtofferbeleid</w:t>
                    </w:r>
                  </w:p>
                  <w:p w14:paraId="788FEEEB" w14:textId="77777777" w:rsidR="00CD4D88" w:rsidRDefault="00CD4D88">
                    <w:pPr>
                      <w:pStyle w:val="WitregelW2"/>
                    </w:pPr>
                  </w:p>
                  <w:p w14:paraId="44CDADB9" w14:textId="77777777" w:rsidR="00CD4D88" w:rsidRDefault="00F70673">
                    <w:pPr>
                      <w:pStyle w:val="Referentiegegevensbold"/>
                    </w:pPr>
                    <w:r>
                      <w:t>Datum</w:t>
                    </w:r>
                  </w:p>
                  <w:p w14:paraId="218E71E5" w14:textId="558841EE" w:rsidR="00CD4D88" w:rsidRDefault="001C5821">
                    <w:pPr>
                      <w:pStyle w:val="Referentiegegevens"/>
                    </w:pPr>
                    <w:sdt>
                      <w:sdtPr>
                        <w:id w:val="-1364511346"/>
                        <w:date w:fullDate="2025-11-24T00:00:00Z">
                          <w:dateFormat w:val="d MMMM yyyy"/>
                          <w:lid w:val="nl"/>
                          <w:storeMappedDataAs w:val="dateTime"/>
                          <w:calendar w:val="gregorian"/>
                        </w:date>
                      </w:sdtPr>
                      <w:sdtEndPr/>
                      <w:sdtContent>
                        <w:r w:rsidR="00C748F7">
                          <w:rPr>
                            <w:lang w:val="nl"/>
                          </w:rPr>
                          <w:t>24 november 2025</w:t>
                        </w:r>
                      </w:sdtContent>
                    </w:sdt>
                  </w:p>
                  <w:p w14:paraId="70B40FF1" w14:textId="77777777" w:rsidR="00CD4D88" w:rsidRDefault="00CD4D88">
                    <w:pPr>
                      <w:pStyle w:val="WitregelW1"/>
                    </w:pPr>
                  </w:p>
                  <w:p w14:paraId="46D481C4" w14:textId="77777777" w:rsidR="00CD4D88" w:rsidRDefault="00F70673">
                    <w:pPr>
                      <w:pStyle w:val="Referentiegegevensbold"/>
                    </w:pPr>
                    <w:r>
                      <w:t>Onze referentie</w:t>
                    </w:r>
                  </w:p>
                  <w:p w14:paraId="166FC433" w14:textId="77777777" w:rsidR="00C748F7" w:rsidRDefault="00C748F7" w:rsidP="00C748F7">
                    <w:pPr>
                      <w:pStyle w:val="Referentiegegevens"/>
                    </w:pPr>
                    <w:r w:rsidRPr="007163DF">
                      <w:t>6874546</w:t>
                    </w:r>
                  </w:p>
                  <w:p w14:paraId="618327B9" w14:textId="28C13089" w:rsidR="00CD4D88" w:rsidRDefault="00CD4D88" w:rsidP="00C748F7">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1B5CCEB6" wp14:editId="5272CF71">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F2598B4" w14:textId="77777777" w:rsidR="003C37EA" w:rsidRDefault="003C37EA"/>
                      </w:txbxContent>
                    </wps:txbx>
                    <wps:bodyPr vert="horz" wrap="square" lIns="0" tIns="0" rIns="0" bIns="0" anchor="t" anchorCtr="0"/>
                  </wps:wsp>
                </a:graphicData>
              </a:graphic>
            </wp:anchor>
          </w:drawing>
        </mc:Choice>
        <mc:Fallback>
          <w:pict>
            <v:shape w14:anchorId="1B5CCEB6"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7F2598B4" w14:textId="77777777" w:rsidR="003C37EA" w:rsidRDefault="003C37EA"/>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198D0C27" wp14:editId="5317EF6F">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56125B4" w14:textId="2F3D7C99" w:rsidR="00CD4D88" w:rsidRDefault="00F70673">
                          <w:pPr>
                            <w:pStyle w:val="Referentiegegevens"/>
                          </w:pPr>
                          <w:r>
                            <w:t xml:space="preserve">Pagina </w:t>
                          </w:r>
                          <w:r>
                            <w:fldChar w:fldCharType="begin"/>
                          </w:r>
                          <w:r>
                            <w:instrText>PAGE</w:instrText>
                          </w:r>
                          <w:r>
                            <w:fldChar w:fldCharType="separate"/>
                          </w:r>
                          <w:r w:rsidR="00BC540D">
                            <w:rPr>
                              <w:noProof/>
                            </w:rPr>
                            <w:t>2</w:t>
                          </w:r>
                          <w:r>
                            <w:fldChar w:fldCharType="end"/>
                          </w:r>
                          <w:r>
                            <w:t xml:space="preserve"> van </w:t>
                          </w:r>
                          <w:r>
                            <w:fldChar w:fldCharType="begin"/>
                          </w:r>
                          <w:r>
                            <w:instrText>NUMPAGES</w:instrText>
                          </w:r>
                          <w:r>
                            <w:fldChar w:fldCharType="separate"/>
                          </w:r>
                          <w:r w:rsidR="00E32C8F">
                            <w:rPr>
                              <w:noProof/>
                            </w:rPr>
                            <w:t>1</w:t>
                          </w:r>
                          <w:r>
                            <w:fldChar w:fldCharType="end"/>
                          </w:r>
                        </w:p>
                      </w:txbxContent>
                    </wps:txbx>
                    <wps:bodyPr vert="horz" wrap="square" lIns="0" tIns="0" rIns="0" bIns="0" anchor="t" anchorCtr="0"/>
                  </wps:wsp>
                </a:graphicData>
              </a:graphic>
            </wp:anchor>
          </w:drawing>
        </mc:Choice>
        <mc:Fallback>
          <w:pict>
            <v:shape w14:anchorId="198D0C27"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656125B4" w14:textId="2F3D7C99" w:rsidR="00CD4D88" w:rsidRDefault="00F70673">
                    <w:pPr>
                      <w:pStyle w:val="Referentiegegevens"/>
                    </w:pPr>
                    <w:r>
                      <w:t xml:space="preserve">Pagina </w:t>
                    </w:r>
                    <w:r>
                      <w:fldChar w:fldCharType="begin"/>
                    </w:r>
                    <w:r>
                      <w:instrText>PAGE</w:instrText>
                    </w:r>
                    <w:r>
                      <w:fldChar w:fldCharType="separate"/>
                    </w:r>
                    <w:r w:rsidR="00BC540D">
                      <w:rPr>
                        <w:noProof/>
                      </w:rPr>
                      <w:t>2</w:t>
                    </w:r>
                    <w:r>
                      <w:fldChar w:fldCharType="end"/>
                    </w:r>
                    <w:r>
                      <w:t xml:space="preserve"> van </w:t>
                    </w:r>
                    <w:r>
                      <w:fldChar w:fldCharType="begin"/>
                    </w:r>
                    <w:r>
                      <w:instrText>NUMPAGES</w:instrText>
                    </w:r>
                    <w:r>
                      <w:fldChar w:fldCharType="separate"/>
                    </w:r>
                    <w:r w:rsidR="00E32C8F">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55BB8" w14:textId="77777777" w:rsidR="00CD4D88" w:rsidRDefault="00F70673">
    <w:pPr>
      <w:spacing w:after="6377" w:line="14" w:lineRule="exact"/>
    </w:pPr>
    <w:r>
      <w:rPr>
        <w:noProof/>
      </w:rPr>
      <mc:AlternateContent>
        <mc:Choice Requires="wps">
          <w:drawing>
            <wp:anchor distT="0" distB="0" distL="0" distR="0" simplePos="0" relativeHeight="251655680" behindDoc="0" locked="1" layoutInCell="1" allowOverlap="1" wp14:anchorId="5849692A" wp14:editId="1354430E">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AE8CF6D" w14:textId="77777777" w:rsidR="00A53FD0" w:rsidRDefault="00F70673">
                          <w:r>
                            <w:t xml:space="preserve">Aan de Voorzitter van de Tweede Kamer </w:t>
                          </w:r>
                        </w:p>
                        <w:p w14:paraId="53F3FDDD" w14:textId="64C0FE4D" w:rsidR="00CD4D88" w:rsidRDefault="00F70673">
                          <w:r>
                            <w:t>der Staten-Generaal</w:t>
                          </w:r>
                        </w:p>
                        <w:p w14:paraId="525EF2BB" w14:textId="77777777" w:rsidR="00CD4D88" w:rsidRDefault="00F70673">
                          <w:r>
                            <w:t xml:space="preserve">Postbus 20018 </w:t>
                          </w:r>
                        </w:p>
                        <w:p w14:paraId="1F92DBE8" w14:textId="77777777" w:rsidR="00CD4D88" w:rsidRDefault="00F70673">
                          <w:r>
                            <w:t>2500 EA  DEN HAAG</w:t>
                          </w:r>
                        </w:p>
                      </w:txbxContent>
                    </wps:txbx>
                    <wps:bodyPr vert="horz" wrap="square" lIns="0" tIns="0" rIns="0" bIns="0" anchor="t" anchorCtr="0"/>
                  </wps:wsp>
                </a:graphicData>
              </a:graphic>
            </wp:anchor>
          </w:drawing>
        </mc:Choice>
        <mc:Fallback>
          <w:pict>
            <v:shapetype w14:anchorId="5849692A"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5AE8CF6D" w14:textId="77777777" w:rsidR="00A53FD0" w:rsidRDefault="00F70673">
                    <w:r>
                      <w:t xml:space="preserve">Aan de Voorzitter van de Tweede Kamer </w:t>
                    </w:r>
                  </w:p>
                  <w:p w14:paraId="53F3FDDD" w14:textId="64C0FE4D" w:rsidR="00CD4D88" w:rsidRDefault="00F70673">
                    <w:r>
                      <w:t>der Staten-Generaal</w:t>
                    </w:r>
                  </w:p>
                  <w:p w14:paraId="525EF2BB" w14:textId="77777777" w:rsidR="00CD4D88" w:rsidRDefault="00F70673">
                    <w:r>
                      <w:t xml:space="preserve">Postbus 20018 </w:t>
                    </w:r>
                  </w:p>
                  <w:p w14:paraId="1F92DBE8" w14:textId="77777777" w:rsidR="00CD4D88" w:rsidRDefault="00F70673">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229D3EEA" wp14:editId="645165D8">
              <wp:simplePos x="0" y="0"/>
              <wp:positionH relativeFrom="page">
                <wp:posOffset>1009015</wp:posOffset>
              </wp:positionH>
              <wp:positionV relativeFrom="page">
                <wp:posOffset>3355340</wp:posOffset>
              </wp:positionV>
              <wp:extent cx="4787900" cy="62103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62103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CD4D88" w14:paraId="66254AA4" w14:textId="77777777">
                            <w:trPr>
                              <w:trHeight w:val="240"/>
                            </w:trPr>
                            <w:tc>
                              <w:tcPr>
                                <w:tcW w:w="1140" w:type="dxa"/>
                              </w:tcPr>
                              <w:p w14:paraId="265640E1" w14:textId="77777777" w:rsidR="00CD4D88" w:rsidRDefault="00F70673">
                                <w:r>
                                  <w:t>Datum</w:t>
                                </w:r>
                              </w:p>
                            </w:tc>
                            <w:tc>
                              <w:tcPr>
                                <w:tcW w:w="5918" w:type="dxa"/>
                              </w:tcPr>
                              <w:p w14:paraId="5603AD89" w14:textId="3EE5F619" w:rsidR="00CD4D88" w:rsidRDefault="001C5821">
                                <w:sdt>
                                  <w:sdtPr>
                                    <w:id w:val="-2026930951"/>
                                    <w:date w:fullDate="2025-11-24T00:00:00Z">
                                      <w:dateFormat w:val="d MMMM yyyy"/>
                                      <w:lid w:val="nl"/>
                                      <w:storeMappedDataAs w:val="dateTime"/>
                                      <w:calendar w:val="gregorian"/>
                                    </w:date>
                                  </w:sdtPr>
                                  <w:sdtEndPr/>
                                  <w:sdtContent>
                                    <w:r w:rsidR="007163DF">
                                      <w:rPr>
                                        <w:lang w:val="nl"/>
                                      </w:rPr>
                                      <w:t>24 november 2025</w:t>
                                    </w:r>
                                  </w:sdtContent>
                                </w:sdt>
                              </w:p>
                            </w:tc>
                          </w:tr>
                          <w:tr w:rsidR="00CD4D88" w14:paraId="4B104C0A" w14:textId="77777777">
                            <w:trPr>
                              <w:trHeight w:val="240"/>
                            </w:trPr>
                            <w:tc>
                              <w:tcPr>
                                <w:tcW w:w="1140" w:type="dxa"/>
                              </w:tcPr>
                              <w:p w14:paraId="3FAD68AB" w14:textId="77777777" w:rsidR="00CD4D88" w:rsidRDefault="00F70673">
                                <w:r>
                                  <w:t>Betreft</w:t>
                                </w:r>
                              </w:p>
                            </w:tc>
                            <w:tc>
                              <w:tcPr>
                                <w:tcW w:w="5918" w:type="dxa"/>
                              </w:tcPr>
                              <w:p w14:paraId="7A9541F5" w14:textId="3529F04E" w:rsidR="00CD4D88" w:rsidRDefault="00A53FD0">
                                <w:r>
                                  <w:t>A</w:t>
                                </w:r>
                                <w:r w:rsidRPr="00A53FD0">
                                  <w:t xml:space="preserve">ntwoorden Kamervragen </w:t>
                                </w:r>
                                <w:r w:rsidR="00663867" w:rsidRPr="00D224D0">
                                  <w:t>over het bericht 'Jongeren verslaafd aan online gokken kloppen massaal aan voor hulp: 'Soms al vanaf 16 jaar’</w:t>
                                </w:r>
                                <w:r w:rsidRPr="00A53FD0">
                                  <w:t>.</w:t>
                                </w:r>
                              </w:p>
                            </w:tc>
                          </w:tr>
                        </w:tbl>
                        <w:p w14:paraId="4B41F52C" w14:textId="77777777" w:rsidR="003C37EA" w:rsidRDefault="003C37EA"/>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29D3EEA" id="46feebd0-aa3c-11ea-a756-beb5f67e67be" o:spid="_x0000_s1030" type="#_x0000_t202" style="position:absolute;margin-left:79.45pt;margin-top:264.2pt;width:377pt;height:48.9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CD4D88" w14:paraId="66254AA4" w14:textId="77777777">
                      <w:trPr>
                        <w:trHeight w:val="240"/>
                      </w:trPr>
                      <w:tc>
                        <w:tcPr>
                          <w:tcW w:w="1140" w:type="dxa"/>
                        </w:tcPr>
                        <w:p w14:paraId="265640E1" w14:textId="77777777" w:rsidR="00CD4D88" w:rsidRDefault="00F70673">
                          <w:r>
                            <w:t>Datum</w:t>
                          </w:r>
                        </w:p>
                      </w:tc>
                      <w:tc>
                        <w:tcPr>
                          <w:tcW w:w="5918" w:type="dxa"/>
                        </w:tcPr>
                        <w:p w14:paraId="5603AD89" w14:textId="3EE5F619" w:rsidR="00CD4D88" w:rsidRDefault="001C5821">
                          <w:sdt>
                            <w:sdtPr>
                              <w:id w:val="-2026930951"/>
                              <w:date w:fullDate="2025-11-24T00:00:00Z">
                                <w:dateFormat w:val="d MMMM yyyy"/>
                                <w:lid w:val="nl"/>
                                <w:storeMappedDataAs w:val="dateTime"/>
                                <w:calendar w:val="gregorian"/>
                              </w:date>
                            </w:sdtPr>
                            <w:sdtEndPr/>
                            <w:sdtContent>
                              <w:r w:rsidR="007163DF">
                                <w:rPr>
                                  <w:lang w:val="nl"/>
                                </w:rPr>
                                <w:t>24 november 2025</w:t>
                              </w:r>
                            </w:sdtContent>
                          </w:sdt>
                        </w:p>
                      </w:tc>
                    </w:tr>
                    <w:tr w:rsidR="00CD4D88" w14:paraId="4B104C0A" w14:textId="77777777">
                      <w:trPr>
                        <w:trHeight w:val="240"/>
                      </w:trPr>
                      <w:tc>
                        <w:tcPr>
                          <w:tcW w:w="1140" w:type="dxa"/>
                        </w:tcPr>
                        <w:p w14:paraId="3FAD68AB" w14:textId="77777777" w:rsidR="00CD4D88" w:rsidRDefault="00F70673">
                          <w:r>
                            <w:t>Betreft</w:t>
                          </w:r>
                        </w:p>
                      </w:tc>
                      <w:tc>
                        <w:tcPr>
                          <w:tcW w:w="5918" w:type="dxa"/>
                        </w:tcPr>
                        <w:p w14:paraId="7A9541F5" w14:textId="3529F04E" w:rsidR="00CD4D88" w:rsidRDefault="00A53FD0">
                          <w:r>
                            <w:t>A</w:t>
                          </w:r>
                          <w:r w:rsidRPr="00A53FD0">
                            <w:t xml:space="preserve">ntwoorden Kamervragen </w:t>
                          </w:r>
                          <w:r w:rsidR="00663867" w:rsidRPr="00D224D0">
                            <w:t>over het bericht 'Jongeren verslaafd aan online gokken kloppen massaal aan voor hulp: 'Soms al vanaf 16 jaar’</w:t>
                          </w:r>
                          <w:r w:rsidRPr="00A53FD0">
                            <w:t>.</w:t>
                          </w:r>
                        </w:p>
                      </w:tc>
                    </w:tr>
                  </w:tbl>
                  <w:p w14:paraId="4B41F52C" w14:textId="77777777" w:rsidR="003C37EA" w:rsidRDefault="003C37EA"/>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194BC308" wp14:editId="02F17705">
              <wp:simplePos x="0" y="0"/>
              <wp:positionH relativeFrom="page">
                <wp:posOffset>5913120</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805F650" w14:textId="77777777" w:rsidR="00CD4D88" w:rsidRDefault="00F70673">
                          <w:pPr>
                            <w:pStyle w:val="Referentiegegevensbold"/>
                          </w:pPr>
                          <w:r>
                            <w:t>Directoraat-Generaal Straffen en Beschermen</w:t>
                          </w:r>
                        </w:p>
                        <w:p w14:paraId="47C74E27" w14:textId="77777777" w:rsidR="00CD4D88" w:rsidRDefault="00F70673">
                          <w:pPr>
                            <w:pStyle w:val="Referentiegegevens"/>
                          </w:pPr>
                          <w:r>
                            <w:t>Directie Sanctie- en Slachtofferbeleid</w:t>
                          </w:r>
                        </w:p>
                        <w:p w14:paraId="440E0802" w14:textId="77777777" w:rsidR="00CD4D88" w:rsidRDefault="00CD4D88">
                          <w:pPr>
                            <w:pStyle w:val="WitregelW1"/>
                          </w:pPr>
                        </w:p>
                        <w:p w14:paraId="69560665" w14:textId="77777777" w:rsidR="00CD4D88" w:rsidRPr="008078D4" w:rsidRDefault="00F70673">
                          <w:pPr>
                            <w:pStyle w:val="Referentiegegevens"/>
                            <w:rPr>
                              <w:lang w:val="de-DE"/>
                            </w:rPr>
                          </w:pPr>
                          <w:r w:rsidRPr="008078D4">
                            <w:rPr>
                              <w:lang w:val="de-DE"/>
                            </w:rPr>
                            <w:t>Turfmarkt 147</w:t>
                          </w:r>
                        </w:p>
                        <w:p w14:paraId="24405072" w14:textId="77777777" w:rsidR="00CD4D88" w:rsidRPr="008078D4" w:rsidRDefault="00F70673">
                          <w:pPr>
                            <w:pStyle w:val="Referentiegegevens"/>
                            <w:rPr>
                              <w:lang w:val="de-DE"/>
                            </w:rPr>
                          </w:pPr>
                          <w:r w:rsidRPr="008078D4">
                            <w:rPr>
                              <w:lang w:val="de-DE"/>
                            </w:rPr>
                            <w:t>2511 DP   Den Haag</w:t>
                          </w:r>
                        </w:p>
                        <w:p w14:paraId="525AF3A3" w14:textId="77777777" w:rsidR="00CD4D88" w:rsidRPr="008078D4" w:rsidRDefault="00F70673">
                          <w:pPr>
                            <w:pStyle w:val="Referentiegegevens"/>
                            <w:rPr>
                              <w:lang w:val="de-DE"/>
                            </w:rPr>
                          </w:pPr>
                          <w:r w:rsidRPr="008078D4">
                            <w:rPr>
                              <w:lang w:val="de-DE"/>
                            </w:rPr>
                            <w:t>Postbus 20301</w:t>
                          </w:r>
                        </w:p>
                        <w:p w14:paraId="0641A656" w14:textId="77777777" w:rsidR="00CD4D88" w:rsidRPr="008078D4" w:rsidRDefault="00F70673">
                          <w:pPr>
                            <w:pStyle w:val="Referentiegegevens"/>
                            <w:rPr>
                              <w:lang w:val="de-DE"/>
                            </w:rPr>
                          </w:pPr>
                          <w:r w:rsidRPr="008078D4">
                            <w:rPr>
                              <w:lang w:val="de-DE"/>
                            </w:rPr>
                            <w:t>2500 EH   Den Haag</w:t>
                          </w:r>
                        </w:p>
                        <w:p w14:paraId="1F96D6DC" w14:textId="77777777" w:rsidR="00CD4D88" w:rsidRPr="008078D4" w:rsidRDefault="00F70673">
                          <w:pPr>
                            <w:pStyle w:val="Referentiegegevens"/>
                            <w:rPr>
                              <w:lang w:val="de-DE"/>
                            </w:rPr>
                          </w:pPr>
                          <w:r w:rsidRPr="008078D4">
                            <w:rPr>
                              <w:lang w:val="de-DE"/>
                            </w:rPr>
                            <w:t>www.rijksoverheid.nl/jenv</w:t>
                          </w:r>
                        </w:p>
                        <w:p w14:paraId="78BD7070" w14:textId="77777777" w:rsidR="00CD4D88" w:rsidRPr="008078D4" w:rsidRDefault="00CD4D88">
                          <w:pPr>
                            <w:pStyle w:val="WitregelW2"/>
                            <w:rPr>
                              <w:lang w:val="de-DE"/>
                            </w:rPr>
                          </w:pPr>
                        </w:p>
                        <w:p w14:paraId="168F7393" w14:textId="77777777" w:rsidR="00CD4D88" w:rsidRDefault="00F70673">
                          <w:pPr>
                            <w:pStyle w:val="Referentiegegevensbold"/>
                          </w:pPr>
                          <w:r>
                            <w:t>Onze referentie</w:t>
                          </w:r>
                        </w:p>
                        <w:p w14:paraId="18517DAF" w14:textId="5AE6F57A" w:rsidR="00CD4D88" w:rsidRDefault="007163DF" w:rsidP="007163DF">
                          <w:pPr>
                            <w:pStyle w:val="Referentiegegevens"/>
                          </w:pPr>
                          <w:r w:rsidRPr="007163DF">
                            <w:t>6874546</w:t>
                          </w:r>
                        </w:p>
                        <w:p w14:paraId="32656412" w14:textId="77777777" w:rsidR="007163DF" w:rsidRDefault="007163DF" w:rsidP="007163DF"/>
                        <w:p w14:paraId="150333CF" w14:textId="49A6DA21" w:rsidR="007163DF" w:rsidRPr="007163DF" w:rsidRDefault="007163DF" w:rsidP="007163DF">
                          <w:pPr>
                            <w:rPr>
                              <w:b/>
                              <w:bCs/>
                              <w:sz w:val="13"/>
                              <w:szCs w:val="13"/>
                            </w:rPr>
                          </w:pPr>
                          <w:r w:rsidRPr="007163DF">
                            <w:rPr>
                              <w:b/>
                              <w:bCs/>
                              <w:sz w:val="13"/>
                              <w:szCs w:val="13"/>
                            </w:rPr>
                            <w:t>Uw referentie</w:t>
                          </w:r>
                          <w:r>
                            <w:rPr>
                              <w:b/>
                              <w:bCs/>
                              <w:sz w:val="13"/>
                              <w:szCs w:val="13"/>
                            </w:rPr>
                            <w:br/>
                          </w:r>
                          <w:r>
                            <w:rPr>
                              <w:sz w:val="13"/>
                              <w:szCs w:val="13"/>
                            </w:rPr>
                            <w:t>2025Z18843</w:t>
                          </w:r>
                        </w:p>
                      </w:txbxContent>
                    </wps:txbx>
                    <wps:bodyPr vert="horz" wrap="square" lIns="0" tIns="0" rIns="0" bIns="0" anchor="t" anchorCtr="0"/>
                  </wps:wsp>
                </a:graphicData>
              </a:graphic>
            </wp:anchor>
          </w:drawing>
        </mc:Choice>
        <mc:Fallback>
          <w:pict>
            <v:shape w14:anchorId="194BC308" id="46feec20-aa3c-11ea-a756-beb5f67e67be" o:spid="_x0000_s1031" type="#_x0000_t202" style="position:absolute;margin-left:465.6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" filled="f" stroked="f">
              <v:textbox inset="0,0,0,0">
                <w:txbxContent>
                  <w:p w14:paraId="6805F650" w14:textId="77777777" w:rsidR="00CD4D88" w:rsidRDefault="00F70673">
                    <w:pPr>
                      <w:pStyle w:val="Referentiegegevensbold"/>
                    </w:pPr>
                    <w:r>
                      <w:t>Directoraat-Generaal Straffen en Beschermen</w:t>
                    </w:r>
                  </w:p>
                  <w:p w14:paraId="47C74E27" w14:textId="77777777" w:rsidR="00CD4D88" w:rsidRDefault="00F70673">
                    <w:pPr>
                      <w:pStyle w:val="Referentiegegevens"/>
                    </w:pPr>
                    <w:r>
                      <w:t>Directie Sanctie- en Slachtofferbeleid</w:t>
                    </w:r>
                  </w:p>
                  <w:p w14:paraId="440E0802" w14:textId="77777777" w:rsidR="00CD4D88" w:rsidRDefault="00CD4D88">
                    <w:pPr>
                      <w:pStyle w:val="WitregelW1"/>
                    </w:pPr>
                  </w:p>
                  <w:p w14:paraId="69560665" w14:textId="77777777" w:rsidR="00CD4D88" w:rsidRPr="008078D4" w:rsidRDefault="00F70673">
                    <w:pPr>
                      <w:pStyle w:val="Referentiegegevens"/>
                      <w:rPr>
                        <w:lang w:val="de-DE"/>
                      </w:rPr>
                    </w:pPr>
                    <w:r w:rsidRPr="008078D4">
                      <w:rPr>
                        <w:lang w:val="de-DE"/>
                      </w:rPr>
                      <w:t>Turfmarkt 147</w:t>
                    </w:r>
                  </w:p>
                  <w:p w14:paraId="24405072" w14:textId="77777777" w:rsidR="00CD4D88" w:rsidRPr="008078D4" w:rsidRDefault="00F70673">
                    <w:pPr>
                      <w:pStyle w:val="Referentiegegevens"/>
                      <w:rPr>
                        <w:lang w:val="de-DE"/>
                      </w:rPr>
                    </w:pPr>
                    <w:r w:rsidRPr="008078D4">
                      <w:rPr>
                        <w:lang w:val="de-DE"/>
                      </w:rPr>
                      <w:t>2511 DP   Den Haag</w:t>
                    </w:r>
                  </w:p>
                  <w:p w14:paraId="525AF3A3" w14:textId="77777777" w:rsidR="00CD4D88" w:rsidRPr="008078D4" w:rsidRDefault="00F70673">
                    <w:pPr>
                      <w:pStyle w:val="Referentiegegevens"/>
                      <w:rPr>
                        <w:lang w:val="de-DE"/>
                      </w:rPr>
                    </w:pPr>
                    <w:r w:rsidRPr="008078D4">
                      <w:rPr>
                        <w:lang w:val="de-DE"/>
                      </w:rPr>
                      <w:t>Postbus 20301</w:t>
                    </w:r>
                  </w:p>
                  <w:p w14:paraId="0641A656" w14:textId="77777777" w:rsidR="00CD4D88" w:rsidRPr="008078D4" w:rsidRDefault="00F70673">
                    <w:pPr>
                      <w:pStyle w:val="Referentiegegevens"/>
                      <w:rPr>
                        <w:lang w:val="de-DE"/>
                      </w:rPr>
                    </w:pPr>
                    <w:r w:rsidRPr="008078D4">
                      <w:rPr>
                        <w:lang w:val="de-DE"/>
                      </w:rPr>
                      <w:t>2500 EH   Den Haag</w:t>
                    </w:r>
                  </w:p>
                  <w:p w14:paraId="1F96D6DC" w14:textId="77777777" w:rsidR="00CD4D88" w:rsidRPr="008078D4" w:rsidRDefault="00F70673">
                    <w:pPr>
                      <w:pStyle w:val="Referentiegegevens"/>
                      <w:rPr>
                        <w:lang w:val="de-DE"/>
                      </w:rPr>
                    </w:pPr>
                    <w:r w:rsidRPr="008078D4">
                      <w:rPr>
                        <w:lang w:val="de-DE"/>
                      </w:rPr>
                      <w:t>www.rijksoverheid.nl/jenv</w:t>
                    </w:r>
                  </w:p>
                  <w:p w14:paraId="78BD7070" w14:textId="77777777" w:rsidR="00CD4D88" w:rsidRPr="008078D4" w:rsidRDefault="00CD4D88">
                    <w:pPr>
                      <w:pStyle w:val="WitregelW2"/>
                      <w:rPr>
                        <w:lang w:val="de-DE"/>
                      </w:rPr>
                    </w:pPr>
                  </w:p>
                  <w:p w14:paraId="168F7393" w14:textId="77777777" w:rsidR="00CD4D88" w:rsidRDefault="00F70673">
                    <w:pPr>
                      <w:pStyle w:val="Referentiegegevensbold"/>
                    </w:pPr>
                    <w:r>
                      <w:t>Onze referentie</w:t>
                    </w:r>
                  </w:p>
                  <w:p w14:paraId="18517DAF" w14:textId="5AE6F57A" w:rsidR="00CD4D88" w:rsidRDefault="007163DF" w:rsidP="007163DF">
                    <w:pPr>
                      <w:pStyle w:val="Referentiegegevens"/>
                    </w:pPr>
                    <w:r w:rsidRPr="007163DF">
                      <w:t>6874546</w:t>
                    </w:r>
                  </w:p>
                  <w:p w14:paraId="32656412" w14:textId="77777777" w:rsidR="007163DF" w:rsidRDefault="007163DF" w:rsidP="007163DF"/>
                  <w:p w14:paraId="150333CF" w14:textId="49A6DA21" w:rsidR="007163DF" w:rsidRPr="007163DF" w:rsidRDefault="007163DF" w:rsidP="007163DF">
                    <w:pPr>
                      <w:rPr>
                        <w:b/>
                        <w:bCs/>
                        <w:sz w:val="13"/>
                        <w:szCs w:val="13"/>
                      </w:rPr>
                    </w:pPr>
                    <w:r w:rsidRPr="007163DF">
                      <w:rPr>
                        <w:b/>
                        <w:bCs/>
                        <w:sz w:val="13"/>
                        <w:szCs w:val="13"/>
                      </w:rPr>
                      <w:t>Uw referentie</w:t>
                    </w:r>
                    <w:r>
                      <w:rPr>
                        <w:b/>
                        <w:bCs/>
                        <w:sz w:val="13"/>
                        <w:szCs w:val="13"/>
                      </w:rPr>
                      <w:br/>
                    </w:r>
                    <w:r>
                      <w:rPr>
                        <w:sz w:val="13"/>
                        <w:szCs w:val="13"/>
                      </w:rPr>
                      <w:t>2025Z18843</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494058F2" wp14:editId="44A1062B">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72E79A8" w14:textId="77777777" w:rsidR="003C37EA" w:rsidRDefault="003C37EA"/>
                      </w:txbxContent>
                    </wps:txbx>
                    <wps:bodyPr vert="horz" wrap="square" lIns="0" tIns="0" rIns="0" bIns="0" anchor="t" anchorCtr="0"/>
                  </wps:wsp>
                </a:graphicData>
              </a:graphic>
            </wp:anchor>
          </w:drawing>
        </mc:Choice>
        <mc:Fallback>
          <w:pict>
            <v:shape w14:anchorId="494058F2"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472E79A8" w14:textId="77777777" w:rsidR="003C37EA" w:rsidRDefault="003C37EA"/>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707679AF" wp14:editId="0C271528">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791C1BA" w14:textId="77777777" w:rsidR="00CD4D88" w:rsidRDefault="00F70673">
                          <w:pPr>
                            <w:pStyle w:val="Referentiegegevens"/>
                          </w:pPr>
                          <w:r>
                            <w:t xml:space="preserve">Pagina </w:t>
                          </w:r>
                          <w:r>
                            <w:fldChar w:fldCharType="begin"/>
                          </w:r>
                          <w:r>
                            <w:instrText>PAGE</w:instrText>
                          </w:r>
                          <w:r>
                            <w:fldChar w:fldCharType="separate"/>
                          </w:r>
                          <w:r w:rsidR="00E32C8F">
                            <w:rPr>
                              <w:noProof/>
                            </w:rPr>
                            <w:t>1</w:t>
                          </w:r>
                          <w:r>
                            <w:fldChar w:fldCharType="end"/>
                          </w:r>
                          <w:r>
                            <w:t xml:space="preserve"> van </w:t>
                          </w:r>
                          <w:r>
                            <w:fldChar w:fldCharType="begin"/>
                          </w:r>
                          <w:r>
                            <w:instrText>NUMPAGES</w:instrText>
                          </w:r>
                          <w:r>
                            <w:fldChar w:fldCharType="separate"/>
                          </w:r>
                          <w:r w:rsidR="00E32C8F">
                            <w:rPr>
                              <w:noProof/>
                            </w:rPr>
                            <w:t>1</w:t>
                          </w:r>
                          <w:r>
                            <w:fldChar w:fldCharType="end"/>
                          </w:r>
                        </w:p>
                      </w:txbxContent>
                    </wps:txbx>
                    <wps:bodyPr vert="horz" wrap="square" lIns="0" tIns="0" rIns="0" bIns="0" anchor="t" anchorCtr="0"/>
                  </wps:wsp>
                </a:graphicData>
              </a:graphic>
            </wp:anchor>
          </w:drawing>
        </mc:Choice>
        <mc:Fallback>
          <w:pict>
            <v:shape w14:anchorId="707679AF"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1791C1BA" w14:textId="77777777" w:rsidR="00CD4D88" w:rsidRDefault="00F70673">
                    <w:pPr>
                      <w:pStyle w:val="Referentiegegevens"/>
                    </w:pPr>
                    <w:r>
                      <w:t xml:space="preserve">Pagina </w:t>
                    </w:r>
                    <w:r>
                      <w:fldChar w:fldCharType="begin"/>
                    </w:r>
                    <w:r>
                      <w:instrText>PAGE</w:instrText>
                    </w:r>
                    <w:r>
                      <w:fldChar w:fldCharType="separate"/>
                    </w:r>
                    <w:r w:rsidR="00E32C8F">
                      <w:rPr>
                        <w:noProof/>
                      </w:rPr>
                      <w:t>1</w:t>
                    </w:r>
                    <w:r>
                      <w:fldChar w:fldCharType="end"/>
                    </w:r>
                    <w:r>
                      <w:t xml:space="preserve"> van </w:t>
                    </w:r>
                    <w:r>
                      <w:fldChar w:fldCharType="begin"/>
                    </w:r>
                    <w:r>
                      <w:instrText>NUMPAGES</w:instrText>
                    </w:r>
                    <w:r>
                      <w:fldChar w:fldCharType="separate"/>
                    </w:r>
                    <w:r w:rsidR="00E32C8F">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52634645" wp14:editId="458B9B62">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EAA7E92" w14:textId="77777777" w:rsidR="00CD4D88" w:rsidRDefault="00F70673">
                          <w:pPr>
                            <w:spacing w:line="240" w:lineRule="auto"/>
                          </w:pPr>
                          <w:r>
                            <w:rPr>
                              <w:noProof/>
                            </w:rPr>
                            <w:drawing>
                              <wp:inline distT="0" distB="0" distL="0" distR="0" wp14:anchorId="56BE0BC6" wp14:editId="53D68D03">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2634645"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1EAA7E92" w14:textId="77777777" w:rsidR="00CD4D88" w:rsidRDefault="00F70673">
                    <w:pPr>
                      <w:spacing w:line="240" w:lineRule="auto"/>
                    </w:pPr>
                    <w:r>
                      <w:rPr>
                        <w:noProof/>
                      </w:rPr>
                      <w:drawing>
                        <wp:inline distT="0" distB="0" distL="0" distR="0" wp14:anchorId="56BE0BC6" wp14:editId="53D68D03">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17D4E209" wp14:editId="5CF0282B">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0CA0641" w14:textId="77777777" w:rsidR="00CD4D88" w:rsidRDefault="00F70673">
                          <w:pPr>
                            <w:spacing w:line="240" w:lineRule="auto"/>
                          </w:pPr>
                          <w:r>
                            <w:rPr>
                              <w:noProof/>
                            </w:rPr>
                            <w:drawing>
                              <wp:inline distT="0" distB="0" distL="0" distR="0" wp14:anchorId="68EC7D03" wp14:editId="5384BC86">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7D4E209"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10CA0641" w14:textId="77777777" w:rsidR="00CD4D88" w:rsidRDefault="00F70673">
                    <w:pPr>
                      <w:spacing w:line="240" w:lineRule="auto"/>
                    </w:pPr>
                    <w:r>
                      <w:rPr>
                        <w:noProof/>
                      </w:rPr>
                      <w:drawing>
                        <wp:inline distT="0" distB="0" distL="0" distR="0" wp14:anchorId="68EC7D03" wp14:editId="5384BC86">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441DC9B" wp14:editId="6DB8D7C2">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5B6AAC8" w14:textId="77777777" w:rsidR="00CD4D88" w:rsidRDefault="00F70673">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0441DC9B"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15B6AAC8" w14:textId="77777777" w:rsidR="00CD4D88" w:rsidRDefault="00F70673">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6111165"/>
    <w:multiLevelType w:val="multilevel"/>
    <w:tmpl w:val="089E360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BE9C94C8"/>
    <w:multiLevelType w:val="multilevel"/>
    <w:tmpl w:val="AEF2242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C7E9E434"/>
    <w:multiLevelType w:val="multilevel"/>
    <w:tmpl w:val="1966057A"/>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390CBFB9"/>
    <w:multiLevelType w:val="multilevel"/>
    <w:tmpl w:val="4B27CCA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5C51BB6C"/>
    <w:multiLevelType w:val="multilevel"/>
    <w:tmpl w:val="F9C8C07F"/>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64BD5EFD"/>
    <w:multiLevelType w:val="multilevel"/>
    <w:tmpl w:val="0580BA8B"/>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412046408">
    <w:abstractNumId w:val="2"/>
  </w:num>
  <w:num w:numId="2" w16cid:durableId="1776054128">
    <w:abstractNumId w:val="5"/>
  </w:num>
  <w:num w:numId="3" w16cid:durableId="11231319">
    <w:abstractNumId w:val="0"/>
  </w:num>
  <w:num w:numId="4" w16cid:durableId="529075906">
    <w:abstractNumId w:val="1"/>
  </w:num>
  <w:num w:numId="5" w16cid:durableId="641617325">
    <w:abstractNumId w:val="4"/>
  </w:num>
  <w:num w:numId="6" w16cid:durableId="11425754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C8F"/>
    <w:rsid w:val="000206D6"/>
    <w:rsid w:val="00051D4F"/>
    <w:rsid w:val="00066F54"/>
    <w:rsid w:val="0007363E"/>
    <w:rsid w:val="0008606C"/>
    <w:rsid w:val="00094611"/>
    <w:rsid w:val="000D3F41"/>
    <w:rsid w:val="000D49FF"/>
    <w:rsid w:val="000E5110"/>
    <w:rsid w:val="000F4DD3"/>
    <w:rsid w:val="001043AB"/>
    <w:rsid w:val="00110D30"/>
    <w:rsid w:val="001148B1"/>
    <w:rsid w:val="00130275"/>
    <w:rsid w:val="0017260E"/>
    <w:rsid w:val="001A2B6B"/>
    <w:rsid w:val="001C5821"/>
    <w:rsid w:val="002067E3"/>
    <w:rsid w:val="00240EE7"/>
    <w:rsid w:val="002D0CCB"/>
    <w:rsid w:val="002E0500"/>
    <w:rsid w:val="00313226"/>
    <w:rsid w:val="00337AED"/>
    <w:rsid w:val="003464A6"/>
    <w:rsid w:val="00360160"/>
    <w:rsid w:val="003B0E7D"/>
    <w:rsid w:val="003C37EA"/>
    <w:rsid w:val="003F4467"/>
    <w:rsid w:val="00414753"/>
    <w:rsid w:val="004668BD"/>
    <w:rsid w:val="004A55B0"/>
    <w:rsid w:val="004F5D46"/>
    <w:rsid w:val="00503A0B"/>
    <w:rsid w:val="00545306"/>
    <w:rsid w:val="00551579"/>
    <w:rsid w:val="00561A91"/>
    <w:rsid w:val="005A5AA3"/>
    <w:rsid w:val="005B6177"/>
    <w:rsid w:val="00610DCA"/>
    <w:rsid w:val="006150BC"/>
    <w:rsid w:val="006202C6"/>
    <w:rsid w:val="0062382A"/>
    <w:rsid w:val="006601DF"/>
    <w:rsid w:val="00663867"/>
    <w:rsid w:val="00681EC8"/>
    <w:rsid w:val="006821FC"/>
    <w:rsid w:val="0069363D"/>
    <w:rsid w:val="006B6BB6"/>
    <w:rsid w:val="006F5417"/>
    <w:rsid w:val="00703F9A"/>
    <w:rsid w:val="007078B0"/>
    <w:rsid w:val="007163DF"/>
    <w:rsid w:val="00763608"/>
    <w:rsid w:val="007A1522"/>
    <w:rsid w:val="007A2C9B"/>
    <w:rsid w:val="007B32F7"/>
    <w:rsid w:val="007C5F55"/>
    <w:rsid w:val="007E5D62"/>
    <w:rsid w:val="00804B40"/>
    <w:rsid w:val="00806D9A"/>
    <w:rsid w:val="008078D4"/>
    <w:rsid w:val="0081165E"/>
    <w:rsid w:val="00812C93"/>
    <w:rsid w:val="00814FC1"/>
    <w:rsid w:val="008260CB"/>
    <w:rsid w:val="0083435F"/>
    <w:rsid w:val="008539E1"/>
    <w:rsid w:val="008B1EDD"/>
    <w:rsid w:val="008F387F"/>
    <w:rsid w:val="009018D6"/>
    <w:rsid w:val="00947461"/>
    <w:rsid w:val="00962533"/>
    <w:rsid w:val="00965319"/>
    <w:rsid w:val="00967D3F"/>
    <w:rsid w:val="00985C23"/>
    <w:rsid w:val="009B078F"/>
    <w:rsid w:val="009F5463"/>
    <w:rsid w:val="009F5900"/>
    <w:rsid w:val="00A13D66"/>
    <w:rsid w:val="00A37329"/>
    <w:rsid w:val="00A53FD0"/>
    <w:rsid w:val="00AB7E8C"/>
    <w:rsid w:val="00AC5B6C"/>
    <w:rsid w:val="00AD0CE2"/>
    <w:rsid w:val="00AD5B60"/>
    <w:rsid w:val="00AE4568"/>
    <w:rsid w:val="00AF4802"/>
    <w:rsid w:val="00B3731C"/>
    <w:rsid w:val="00B410F6"/>
    <w:rsid w:val="00B53CE1"/>
    <w:rsid w:val="00B62BC0"/>
    <w:rsid w:val="00B73C77"/>
    <w:rsid w:val="00B80506"/>
    <w:rsid w:val="00B84438"/>
    <w:rsid w:val="00BC540D"/>
    <w:rsid w:val="00BF5B08"/>
    <w:rsid w:val="00C00ED0"/>
    <w:rsid w:val="00C10D5C"/>
    <w:rsid w:val="00C14BB5"/>
    <w:rsid w:val="00C21DA1"/>
    <w:rsid w:val="00C330F8"/>
    <w:rsid w:val="00C62988"/>
    <w:rsid w:val="00C748F7"/>
    <w:rsid w:val="00CA286E"/>
    <w:rsid w:val="00CD4D88"/>
    <w:rsid w:val="00CE239A"/>
    <w:rsid w:val="00D03163"/>
    <w:rsid w:val="00D16E54"/>
    <w:rsid w:val="00D224D0"/>
    <w:rsid w:val="00D41751"/>
    <w:rsid w:val="00D528CD"/>
    <w:rsid w:val="00D52D19"/>
    <w:rsid w:val="00D75055"/>
    <w:rsid w:val="00DB70F6"/>
    <w:rsid w:val="00DC4A61"/>
    <w:rsid w:val="00DF4135"/>
    <w:rsid w:val="00E11514"/>
    <w:rsid w:val="00E255DC"/>
    <w:rsid w:val="00E32C8F"/>
    <w:rsid w:val="00E812D6"/>
    <w:rsid w:val="00E83367"/>
    <w:rsid w:val="00EE0A5B"/>
    <w:rsid w:val="00EF5CAE"/>
    <w:rsid w:val="00F31170"/>
    <w:rsid w:val="00F343D1"/>
    <w:rsid w:val="00F451F6"/>
    <w:rsid w:val="00F6342E"/>
    <w:rsid w:val="00F70673"/>
    <w:rsid w:val="00F93B92"/>
    <w:rsid w:val="00FB3144"/>
    <w:rsid w:val="00FC3319"/>
    <w:rsid w:val="00FD07A4"/>
    <w:rsid w:val="00FE50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E8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A53FD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53FD0"/>
    <w:rPr>
      <w:rFonts w:ascii="Verdana" w:hAnsi="Verdana"/>
      <w:color w:val="000000"/>
      <w:sz w:val="18"/>
      <w:szCs w:val="18"/>
    </w:rPr>
  </w:style>
  <w:style w:type="character" w:styleId="Verwijzingopmerking">
    <w:name w:val="annotation reference"/>
    <w:basedOn w:val="Standaardalinea-lettertype"/>
    <w:uiPriority w:val="99"/>
    <w:semiHidden/>
    <w:unhideWhenUsed/>
    <w:rsid w:val="003464A6"/>
    <w:rPr>
      <w:sz w:val="16"/>
      <w:szCs w:val="16"/>
    </w:rPr>
  </w:style>
  <w:style w:type="paragraph" w:styleId="Tekstopmerking">
    <w:name w:val="annotation text"/>
    <w:basedOn w:val="Standaard"/>
    <w:link w:val="TekstopmerkingChar"/>
    <w:uiPriority w:val="99"/>
    <w:unhideWhenUsed/>
    <w:rsid w:val="003464A6"/>
    <w:pPr>
      <w:autoSpaceDN/>
      <w:spacing w:after="160" w:line="240" w:lineRule="auto"/>
      <w:textAlignment w:val="auto"/>
    </w:pPr>
    <w:rPr>
      <w:rFonts w:asciiTheme="minorHAnsi" w:eastAsiaTheme="minorHAnsi" w:hAnsiTheme="minorHAnsi" w:cstheme="minorBidi"/>
      <w:color w:val="auto"/>
      <w:sz w:val="20"/>
      <w:szCs w:val="20"/>
      <w:lang w:eastAsia="en-US"/>
    </w:rPr>
  </w:style>
  <w:style w:type="character" w:customStyle="1" w:styleId="TekstopmerkingChar">
    <w:name w:val="Tekst opmerking Char"/>
    <w:basedOn w:val="Standaardalinea-lettertype"/>
    <w:link w:val="Tekstopmerking"/>
    <w:uiPriority w:val="99"/>
    <w:rsid w:val="003464A6"/>
    <w:rPr>
      <w:rFonts w:asciiTheme="minorHAnsi" w:eastAsiaTheme="minorHAnsi" w:hAnsiTheme="minorHAnsi" w:cstheme="minorBidi"/>
      <w:lang w:eastAsia="en-US"/>
    </w:rPr>
  </w:style>
  <w:style w:type="paragraph" w:styleId="Voetnoottekst">
    <w:name w:val="footnote text"/>
    <w:basedOn w:val="Standaard"/>
    <w:link w:val="VoetnoottekstChar"/>
    <w:uiPriority w:val="99"/>
    <w:semiHidden/>
    <w:unhideWhenUsed/>
    <w:rsid w:val="003464A6"/>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VoetnoottekstChar">
    <w:name w:val="Voetnoottekst Char"/>
    <w:basedOn w:val="Standaardalinea-lettertype"/>
    <w:link w:val="Voetnoottekst"/>
    <w:uiPriority w:val="99"/>
    <w:semiHidden/>
    <w:rsid w:val="003464A6"/>
    <w:rPr>
      <w:rFonts w:asciiTheme="minorHAnsi" w:eastAsiaTheme="minorHAnsi" w:hAnsiTheme="minorHAnsi" w:cstheme="minorBidi"/>
      <w:lang w:eastAsia="en-US"/>
    </w:rPr>
  </w:style>
  <w:style w:type="character" w:styleId="Voetnootmarkering">
    <w:name w:val="footnote reference"/>
    <w:basedOn w:val="Standaardalinea-lettertype"/>
    <w:uiPriority w:val="99"/>
    <w:semiHidden/>
    <w:unhideWhenUsed/>
    <w:rsid w:val="003464A6"/>
    <w:rPr>
      <w:vertAlign w:val="superscript"/>
    </w:rPr>
  </w:style>
  <w:style w:type="character" w:styleId="Onopgelostemelding">
    <w:name w:val="Unresolved Mention"/>
    <w:basedOn w:val="Standaardalinea-lettertype"/>
    <w:uiPriority w:val="99"/>
    <w:semiHidden/>
    <w:unhideWhenUsed/>
    <w:rsid w:val="00051D4F"/>
    <w:rPr>
      <w:color w:val="605E5C"/>
      <w:shd w:val="clear" w:color="auto" w:fill="E1DFDD"/>
    </w:rPr>
  </w:style>
  <w:style w:type="paragraph" w:styleId="Onderwerpvanopmerking">
    <w:name w:val="annotation subject"/>
    <w:basedOn w:val="Tekstopmerking"/>
    <w:next w:val="Tekstopmerking"/>
    <w:link w:val="OnderwerpvanopmerkingChar"/>
    <w:uiPriority w:val="99"/>
    <w:semiHidden/>
    <w:unhideWhenUsed/>
    <w:rsid w:val="00610DCA"/>
    <w:pPr>
      <w:autoSpaceDN w:val="0"/>
      <w:spacing w:after="0"/>
      <w:textAlignment w:val="baseline"/>
    </w:pPr>
    <w:rPr>
      <w:rFonts w:ascii="Verdana" w:eastAsia="DejaVu Sans" w:hAnsi="Verdana" w:cs="Lohit Hindi"/>
      <w:b/>
      <w:bCs/>
      <w:color w:val="000000"/>
      <w:lang w:eastAsia="nl-NL"/>
    </w:rPr>
  </w:style>
  <w:style w:type="character" w:customStyle="1" w:styleId="OnderwerpvanopmerkingChar">
    <w:name w:val="Onderwerp van opmerking Char"/>
    <w:basedOn w:val="TekstopmerkingChar"/>
    <w:link w:val="Onderwerpvanopmerking"/>
    <w:uiPriority w:val="99"/>
    <w:semiHidden/>
    <w:rsid w:val="00610DCA"/>
    <w:rPr>
      <w:rFonts w:ascii="Verdana" w:eastAsiaTheme="minorHAnsi" w:hAnsi="Verdana" w:cstheme="minorBidi"/>
      <w:b/>
      <w:bCs/>
      <w:color w:val="000000"/>
      <w:lang w:eastAsia="en-US"/>
    </w:rPr>
  </w:style>
  <w:style w:type="paragraph" w:styleId="Revisie">
    <w:name w:val="Revision"/>
    <w:hidden/>
    <w:uiPriority w:val="99"/>
    <w:semiHidden/>
    <w:rsid w:val="00610DCA"/>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412216">
      <w:bodyDiv w:val="1"/>
      <w:marLeft w:val="0"/>
      <w:marRight w:val="0"/>
      <w:marTop w:val="0"/>
      <w:marBottom w:val="0"/>
      <w:divBdr>
        <w:top w:val="none" w:sz="0" w:space="0" w:color="auto"/>
        <w:left w:val="none" w:sz="0" w:space="0" w:color="auto"/>
        <w:bottom w:val="none" w:sz="0" w:space="0" w:color="auto"/>
        <w:right w:val="none" w:sz="0" w:space="0" w:color="auto"/>
      </w:divBdr>
    </w:div>
    <w:div w:id="17207837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ladis.eu/nl/publicaties/kerncijfer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1441</ap:Words>
  <ap:Characters>7930</ap:Characters>
  <ap:DocSecurity>0</ap:DocSecurity>
  <ap:Lines>66</ap:Lines>
  <ap:Paragraphs>18</ap:Paragraphs>
  <ap:ScaleCrop>false</ap:ScaleCrop>
  <ap:LinksUpToDate>false</ap:LinksUpToDate>
  <ap:CharactersWithSpaces>9353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2025-11-24T09:54:00.0000000Z</dcterms:created>
  <dcterms:modified xsi:type="dcterms:W3CDTF">2025-11-24T09:54:00.0000000Z</dcterms:modified>
  <dc:description>------------------------</dc:description>
  <version/>
  <category/>
</coreProperties>
</file>