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173" w:rsidRDefault="00472173" w14:paraId="7FB6444B" w14:textId="77777777"/>
    <w:p w:rsidR="00472173" w:rsidRDefault="00472173" w14:paraId="0E66FD84" w14:textId="77777777"/>
    <w:p w:rsidRPr="007222E7" w:rsidR="00FF1ECA" w:rsidP="00FF1ECA" w:rsidRDefault="00FF1ECA" w14:paraId="35C90E44" w14:textId="709D08DA">
      <w:r w:rsidRPr="007222E7">
        <w:t xml:space="preserve">In antwoord op uw brief van 1 oktober 2025 </w:t>
      </w:r>
      <w:r w:rsidRPr="007222E7" w:rsidR="002B4C8E">
        <w:t>delen wij</w:t>
      </w:r>
      <w:r w:rsidRPr="007222E7">
        <w:t xml:space="preserve"> u mede dat de vragen van het lid </w:t>
      </w:r>
      <w:proofErr w:type="spellStart"/>
      <w:r w:rsidRPr="007222E7">
        <w:t>Mutluer</w:t>
      </w:r>
      <w:proofErr w:type="spellEnd"/>
      <w:r w:rsidRPr="007222E7">
        <w:t xml:space="preserve"> (GroenLinks-PvdA) over de effectiviteit en handhaafbaarheid van contact- en locatieverboden, met name in digitale context, worden beantwoord zoals aangegeven in de bijlage bij deze brief. </w:t>
      </w:r>
    </w:p>
    <w:p w:rsidRPr="007222E7" w:rsidR="00472173" w:rsidRDefault="00472173" w14:paraId="62FF9F90" w14:textId="77777777"/>
    <w:p w:rsidRPr="007222E7" w:rsidR="00472173" w:rsidRDefault="00472173" w14:paraId="288C24FF" w14:textId="77777777"/>
    <w:p w:rsidRPr="007222E7" w:rsidR="00F67FFA" w:rsidP="00F67FFA" w:rsidRDefault="00F67FFA" w14:paraId="3D59CE79" w14:textId="77777777">
      <w:r w:rsidRPr="007222E7">
        <w:t>De Minister van Justitie en Veiligheid,</w:t>
      </w:r>
    </w:p>
    <w:p w:rsidRPr="00543DC1" w:rsidR="00F67FFA" w:rsidP="00F67FFA" w:rsidRDefault="00F67FFA" w14:paraId="123AAF36" w14:textId="77777777"/>
    <w:p w:rsidRPr="00543DC1" w:rsidR="00F67FFA" w:rsidP="00F67FFA" w:rsidRDefault="00F67FFA" w14:paraId="3CC167FC" w14:textId="77777777"/>
    <w:p w:rsidRPr="00543DC1" w:rsidR="00F67FFA" w:rsidP="00F67FFA" w:rsidRDefault="00F67FFA" w14:paraId="55BD0F1E" w14:textId="77777777"/>
    <w:p w:rsidRPr="00543DC1" w:rsidR="00F67FFA" w:rsidP="00F67FFA" w:rsidRDefault="00F67FFA" w14:paraId="1D3FFE59" w14:textId="77777777"/>
    <w:p w:rsidRPr="007222E7" w:rsidR="00F67FFA" w:rsidP="00F67FFA" w:rsidRDefault="00F67FFA" w14:paraId="37532749" w14:textId="082F1B65">
      <w:proofErr w:type="spellStart"/>
      <w:r w:rsidRPr="007222E7">
        <w:t>Foort</w:t>
      </w:r>
      <w:proofErr w:type="spellEnd"/>
      <w:r w:rsidRPr="007222E7">
        <w:t xml:space="preserve"> van Oosten</w:t>
      </w:r>
    </w:p>
    <w:p w:rsidRPr="007222E7" w:rsidR="00D45127" w:rsidP="00F67FFA" w:rsidRDefault="00D45127" w14:paraId="29865012" w14:textId="77777777"/>
    <w:p w:rsidRPr="007222E7" w:rsidR="00D45127" w:rsidP="00F67FFA" w:rsidRDefault="00D45127" w14:paraId="2EC41992" w14:textId="77777777"/>
    <w:p w:rsidRPr="007222E7" w:rsidR="00D45127" w:rsidP="00F67FFA" w:rsidRDefault="00D45127" w14:paraId="2697ABA9" w14:textId="23A1420C">
      <w:r w:rsidRPr="007222E7">
        <w:t xml:space="preserve">De Staatssecretaris van Justitie en Veiligheid, </w:t>
      </w:r>
    </w:p>
    <w:p w:rsidRPr="007222E7" w:rsidR="00D45127" w:rsidP="00F67FFA" w:rsidRDefault="00D45127" w14:paraId="5C1D72DA" w14:textId="77777777"/>
    <w:p w:rsidRPr="007222E7" w:rsidR="00D45127" w:rsidP="00F67FFA" w:rsidRDefault="00D45127" w14:paraId="5CC0255E" w14:textId="77777777"/>
    <w:p w:rsidRPr="007222E7" w:rsidR="00D45127" w:rsidP="00F67FFA" w:rsidRDefault="00D45127" w14:paraId="3FF6754D" w14:textId="77777777"/>
    <w:p w:rsidRPr="007222E7" w:rsidR="00D45127" w:rsidP="00F67FFA" w:rsidRDefault="00D45127" w14:paraId="0AB68490" w14:textId="77777777"/>
    <w:p w:rsidR="00D45127" w:rsidP="00F67FFA" w:rsidRDefault="00D45127" w14:paraId="3490E789" w14:textId="1BE159FB">
      <w:r w:rsidRPr="007222E7">
        <w:t>mr. A.C.L. Rutte</w:t>
      </w:r>
    </w:p>
    <w:p w:rsidRPr="007222E7" w:rsidR="00543DC1" w:rsidP="00F67FFA" w:rsidRDefault="00543DC1" w14:paraId="365E3DD5" w14:textId="77777777"/>
    <w:p w:rsidRPr="007222E7" w:rsidR="00472173" w:rsidRDefault="00472173" w14:paraId="742B1A5E" w14:textId="77777777"/>
    <w:p w:rsidRPr="007222E7" w:rsidR="00472173" w:rsidRDefault="00472173" w14:paraId="349F75FF" w14:textId="77777777"/>
    <w:p w:rsidRPr="007222E7" w:rsidR="00472173" w:rsidRDefault="00472173" w14:paraId="647E7633" w14:textId="77777777"/>
    <w:p w:rsidRPr="007222E7" w:rsidR="00472173" w:rsidRDefault="00472173" w14:paraId="62897611" w14:textId="77777777"/>
    <w:p w:rsidRPr="007222E7" w:rsidR="00F67FFA" w:rsidRDefault="00F67FFA" w14:paraId="0A427849" w14:textId="77777777"/>
    <w:p w:rsidRPr="007222E7" w:rsidR="00F67FFA" w:rsidRDefault="00F67FFA" w14:paraId="1FF11E39" w14:textId="77777777"/>
    <w:p w:rsidRPr="007222E7" w:rsidR="00F67FFA" w:rsidRDefault="00F67FFA" w14:paraId="135066EC" w14:textId="77777777"/>
    <w:p w:rsidRPr="007222E7" w:rsidR="00F67FFA" w:rsidRDefault="00F67FFA" w14:paraId="3C7C864C" w14:textId="77777777"/>
    <w:p w:rsidRPr="007222E7" w:rsidR="00F67FFA" w:rsidRDefault="00F67FFA" w14:paraId="7128A5F5" w14:textId="77777777"/>
    <w:p w:rsidRPr="007222E7" w:rsidR="00F67FFA" w:rsidRDefault="00F67FFA" w14:paraId="5084E7F8" w14:textId="77777777"/>
    <w:p w:rsidRPr="007222E7" w:rsidR="00F67FFA" w:rsidRDefault="00F67FFA" w14:paraId="1A08291C" w14:textId="77777777"/>
    <w:p w:rsidRPr="007222E7" w:rsidR="00F67FFA" w:rsidRDefault="00F67FFA" w14:paraId="0121E667" w14:textId="77777777"/>
    <w:p w:rsidRPr="007222E7" w:rsidR="00F67FFA" w:rsidRDefault="00F67FFA" w14:paraId="2432C623" w14:textId="77777777"/>
    <w:p w:rsidRPr="007222E7" w:rsidR="00F67FFA" w:rsidRDefault="00F67FFA" w14:paraId="3E412602" w14:textId="77777777"/>
    <w:p w:rsidRPr="00543DC1" w:rsidR="00543DC1" w:rsidP="00543DC1" w:rsidRDefault="00543DC1" w14:paraId="56E7BAAC" w14:textId="77777777">
      <w:pPr>
        <w:rPr>
          <w:b/>
          <w:bCs/>
        </w:rPr>
      </w:pPr>
      <w:r w:rsidRPr="00543DC1">
        <w:rPr>
          <w:b/>
          <w:bCs/>
        </w:rPr>
        <w:t xml:space="preserve">Vragen van het lid </w:t>
      </w:r>
      <w:proofErr w:type="spellStart"/>
      <w:r w:rsidRPr="00543DC1">
        <w:rPr>
          <w:b/>
          <w:bCs/>
        </w:rPr>
        <w:t>Mutluer</w:t>
      </w:r>
      <w:proofErr w:type="spellEnd"/>
      <w:r w:rsidRPr="00543DC1">
        <w:rPr>
          <w:b/>
          <w:bCs/>
        </w:rPr>
        <w:t xml:space="preserve"> (GroenLinks-PvdA) aan de minister van Justitie en Veiligheid over de effectiviteit en handhaafbaarheid van contact- en locatieverboden, met name in digitale context</w:t>
      </w:r>
    </w:p>
    <w:p w:rsidRPr="007222E7" w:rsidR="00F67FFA" w:rsidP="00543DC1" w:rsidRDefault="00F67FFA" w14:paraId="488F0F4E" w14:textId="609A3768">
      <w:pPr>
        <w:pBdr>
          <w:bottom w:val="single" w:color="auto" w:sz="4" w:space="1"/>
        </w:pBdr>
        <w:spacing w:line="276" w:lineRule="auto"/>
        <w:rPr>
          <w:b/>
          <w:bCs/>
        </w:rPr>
      </w:pPr>
      <w:bookmarkStart w:name="_Hlk210812585" w:id="0"/>
      <w:r w:rsidRPr="007222E7">
        <w:rPr>
          <w:b/>
          <w:bCs/>
        </w:rPr>
        <w:t>(ingezonden 1 oktober, 2025Z18295)</w:t>
      </w:r>
      <w:bookmarkEnd w:id="0"/>
    </w:p>
    <w:p w:rsidRPr="007222E7" w:rsidR="00F67FFA" w:rsidP="0033048E" w:rsidRDefault="00F67FFA" w14:paraId="5F1EB62C" w14:textId="77777777">
      <w:pPr>
        <w:spacing w:line="276" w:lineRule="auto"/>
      </w:pPr>
    </w:p>
    <w:p w:rsidR="00543DC1" w:rsidP="0033048E" w:rsidRDefault="00543DC1" w14:paraId="663BC4E7" w14:textId="77777777">
      <w:pPr>
        <w:spacing w:line="276" w:lineRule="auto"/>
        <w:rPr>
          <w:b/>
          <w:bCs/>
        </w:rPr>
      </w:pPr>
    </w:p>
    <w:p w:rsidRPr="007222E7" w:rsidR="00FF1ECA" w:rsidP="0033048E" w:rsidRDefault="00FF1ECA" w14:paraId="6CB749FF" w14:textId="5876F256">
      <w:pPr>
        <w:spacing w:line="276" w:lineRule="auto"/>
        <w:rPr>
          <w:b/>
          <w:bCs/>
        </w:rPr>
      </w:pPr>
      <w:r w:rsidRPr="007222E7">
        <w:rPr>
          <w:b/>
          <w:bCs/>
        </w:rPr>
        <w:t>Vraag 1</w:t>
      </w:r>
    </w:p>
    <w:p w:rsidRPr="007222E7" w:rsidR="00F67FFA" w:rsidP="0033048E" w:rsidRDefault="00F67FFA" w14:paraId="7D1539F0" w14:textId="3387F4F0">
      <w:pPr>
        <w:spacing w:line="276" w:lineRule="auto"/>
        <w:rPr>
          <w:b/>
          <w:bCs/>
        </w:rPr>
      </w:pPr>
      <w:r w:rsidRPr="007222E7">
        <w:rPr>
          <w:b/>
          <w:bCs/>
        </w:rPr>
        <w:t xml:space="preserve">Bent u bekend met signalen dat slachtoffers, ondanks een opgelegd contact- en locatieverbod als bijzondere voorwaarde of </w:t>
      </w:r>
      <w:proofErr w:type="spellStart"/>
      <w:r w:rsidRPr="007222E7">
        <w:rPr>
          <w:b/>
          <w:bCs/>
        </w:rPr>
        <w:t>beschermings-maatregel</w:t>
      </w:r>
      <w:proofErr w:type="spellEnd"/>
      <w:r w:rsidRPr="007222E7">
        <w:rPr>
          <w:b/>
          <w:bCs/>
        </w:rPr>
        <w:t xml:space="preserve"> (artikel 38v Wetboek van Strafrecht), toch digitaal worden belaagd via bijvoorbeeld sociale media dan wel whatsapp?</w:t>
      </w:r>
    </w:p>
    <w:p w:rsidRPr="007222E7" w:rsidR="00F67FFA" w:rsidP="0033048E" w:rsidRDefault="00F67FFA" w14:paraId="325C9D8E" w14:textId="77777777">
      <w:pPr>
        <w:spacing w:line="276" w:lineRule="auto"/>
      </w:pPr>
    </w:p>
    <w:p w:rsidRPr="007222E7" w:rsidR="00F67FFA" w:rsidP="0033048E" w:rsidRDefault="00F67FFA" w14:paraId="261523AF" w14:textId="77777777">
      <w:pPr>
        <w:spacing w:line="276" w:lineRule="auto"/>
        <w:rPr>
          <w:b/>
          <w:bCs/>
        </w:rPr>
      </w:pPr>
      <w:r w:rsidRPr="007222E7">
        <w:rPr>
          <w:b/>
          <w:bCs/>
        </w:rPr>
        <w:t>Antwoord op vraag 1</w:t>
      </w:r>
    </w:p>
    <w:p w:rsidRPr="007222E7" w:rsidR="00F67FFA" w:rsidP="0033048E" w:rsidRDefault="003F1427" w14:paraId="1406B4E9" w14:textId="790F9722">
      <w:pPr>
        <w:spacing w:line="276" w:lineRule="auto"/>
      </w:pPr>
      <w:r w:rsidRPr="007222E7">
        <w:t>Ja</w:t>
      </w:r>
      <w:r w:rsidRPr="007222E7" w:rsidR="00ED0252">
        <w:t>.</w:t>
      </w:r>
    </w:p>
    <w:p w:rsidRPr="007222E7" w:rsidR="003F1427" w:rsidP="0033048E" w:rsidRDefault="003F1427" w14:paraId="564CCAA4" w14:textId="77777777">
      <w:pPr>
        <w:spacing w:line="276" w:lineRule="auto"/>
      </w:pPr>
    </w:p>
    <w:p w:rsidRPr="007222E7" w:rsidR="00FF1ECA" w:rsidP="0033048E" w:rsidRDefault="00FF1ECA" w14:paraId="6040D123" w14:textId="77777777">
      <w:pPr>
        <w:spacing w:line="276" w:lineRule="auto"/>
        <w:rPr>
          <w:b/>
          <w:bCs/>
        </w:rPr>
      </w:pPr>
      <w:r w:rsidRPr="007222E7">
        <w:rPr>
          <w:b/>
          <w:bCs/>
        </w:rPr>
        <w:t>Vraag 2</w:t>
      </w:r>
    </w:p>
    <w:p w:rsidRPr="007222E7" w:rsidR="00F67FFA" w:rsidP="0033048E" w:rsidRDefault="00F67FFA" w14:paraId="2342157B" w14:textId="01CC734F">
      <w:pPr>
        <w:spacing w:line="276" w:lineRule="auto"/>
        <w:rPr>
          <w:b/>
          <w:bCs/>
        </w:rPr>
      </w:pPr>
      <w:r w:rsidRPr="007222E7">
        <w:rPr>
          <w:b/>
          <w:bCs/>
        </w:rPr>
        <w:t>Beschikt u over cijfers over de mate waarin contact- en</w:t>
      </w:r>
      <w:r w:rsidRPr="007222E7" w:rsidR="003F1427">
        <w:rPr>
          <w:b/>
          <w:bCs/>
        </w:rPr>
        <w:t xml:space="preserve"> </w:t>
      </w:r>
      <w:r w:rsidRPr="007222E7">
        <w:rPr>
          <w:b/>
          <w:bCs/>
        </w:rPr>
        <w:t>locatieverboden digitaal worden overtreden, en welke gevolgen dit heeft voor de veiligheid en gemoedsrust van slachtoffers?</w:t>
      </w:r>
    </w:p>
    <w:p w:rsidRPr="007222E7" w:rsidR="00F67FFA" w:rsidP="0033048E" w:rsidRDefault="00F67FFA" w14:paraId="393EC256" w14:textId="77777777">
      <w:pPr>
        <w:spacing w:line="276" w:lineRule="auto"/>
        <w:rPr>
          <w:b/>
          <w:bCs/>
        </w:rPr>
      </w:pPr>
    </w:p>
    <w:p w:rsidRPr="007222E7" w:rsidR="00F67FFA" w:rsidP="0033048E" w:rsidRDefault="00F67FFA" w14:paraId="37B22EFD" w14:textId="77777777">
      <w:pPr>
        <w:spacing w:line="276" w:lineRule="auto"/>
        <w:rPr>
          <w:b/>
          <w:bCs/>
        </w:rPr>
      </w:pPr>
      <w:r w:rsidRPr="007222E7">
        <w:rPr>
          <w:b/>
          <w:bCs/>
        </w:rPr>
        <w:t>Antwoord op vraag 2</w:t>
      </w:r>
    </w:p>
    <w:p w:rsidRPr="007222E7" w:rsidR="00436436" w:rsidP="0033048E" w:rsidRDefault="00436436" w14:paraId="21C37A5A" w14:textId="3D3833D7">
      <w:pPr>
        <w:spacing w:line="276" w:lineRule="auto"/>
      </w:pPr>
      <w:r w:rsidRPr="007222E7">
        <w:t>Nee, zowel de politie</w:t>
      </w:r>
      <w:r w:rsidRPr="007222E7" w:rsidR="004C42D5">
        <w:t xml:space="preserve"> </w:t>
      </w:r>
      <w:r w:rsidRPr="007222E7">
        <w:t xml:space="preserve">als de </w:t>
      </w:r>
      <w:r w:rsidRPr="007222E7" w:rsidR="004C42D5">
        <w:t>r</w:t>
      </w:r>
      <w:r w:rsidRPr="007222E7">
        <w:t xml:space="preserve">eclassering beschikken niet over deze cijfers. </w:t>
      </w:r>
      <w:r w:rsidRPr="007222E7" w:rsidR="00946123">
        <w:t>De reclassering heeft wel inzicht in het</w:t>
      </w:r>
      <w:r w:rsidRPr="007222E7" w:rsidR="006403FA">
        <w:t xml:space="preserve"> aantal overtredingen van contact- en locatieverboden, maar daarin wordt geen onderscheid gemaakt tussen fysieke en digitale overtredingen. </w:t>
      </w:r>
      <w:r w:rsidRPr="007222E7" w:rsidR="002B4C8E">
        <w:t xml:space="preserve">Wij realiseren ons </w:t>
      </w:r>
      <w:r w:rsidRPr="007222E7">
        <w:t xml:space="preserve">dat als een contact- of locatieverbod wordt overtreden dit ingrijpend kan zijn voor slachtoffers. Het kan invloed hebben </w:t>
      </w:r>
      <w:r w:rsidRPr="007222E7" w:rsidR="0033048E">
        <w:t xml:space="preserve">op </w:t>
      </w:r>
      <w:r w:rsidRPr="007222E7">
        <w:t>het gevoel van veiligheid en privacy en</w:t>
      </w:r>
      <w:r w:rsidRPr="007222E7" w:rsidR="00C83492">
        <w:t xml:space="preserve"> </w:t>
      </w:r>
      <w:r w:rsidRPr="007222E7">
        <w:t>slachtoffers k</w:t>
      </w:r>
      <w:r w:rsidRPr="007222E7" w:rsidR="00C04C63">
        <w:t>unnen zich</w:t>
      </w:r>
      <w:r w:rsidRPr="007222E7">
        <w:t xml:space="preserve"> beperkt voelen in </w:t>
      </w:r>
      <w:r w:rsidRPr="007222E7" w:rsidR="003D2D0F">
        <w:t xml:space="preserve">hun </w:t>
      </w:r>
      <w:r w:rsidRPr="007222E7">
        <w:t>vrijheid en veiligheid. Het is van belang om altijd melding te maken bij de politie bij overtreding van het contact- of locatieverbod. Op deze wijze kan worden bezien of en welke verdere maatregelen genomen kunnen worden. De politie heeft bevoegdheden om op te treden.</w:t>
      </w:r>
    </w:p>
    <w:p w:rsidRPr="007222E7" w:rsidR="00B9053F" w:rsidP="0033048E" w:rsidRDefault="00B9053F" w14:paraId="387768D8" w14:textId="77777777">
      <w:pPr>
        <w:spacing w:line="276" w:lineRule="auto"/>
      </w:pPr>
    </w:p>
    <w:p w:rsidRPr="007222E7" w:rsidR="00FF1ECA" w:rsidP="0033048E" w:rsidRDefault="00FF1ECA" w14:paraId="28DB2600" w14:textId="77777777">
      <w:pPr>
        <w:spacing w:line="276" w:lineRule="auto"/>
        <w:rPr>
          <w:b/>
          <w:bCs/>
        </w:rPr>
      </w:pPr>
      <w:r w:rsidRPr="007222E7">
        <w:rPr>
          <w:b/>
          <w:bCs/>
        </w:rPr>
        <w:t>Vraag 3</w:t>
      </w:r>
    </w:p>
    <w:p w:rsidRPr="007222E7" w:rsidR="00F67FFA" w:rsidP="0033048E" w:rsidRDefault="00F67FFA" w14:paraId="25CDE11D" w14:textId="7A4D9268">
      <w:pPr>
        <w:spacing w:line="276" w:lineRule="auto"/>
        <w:rPr>
          <w:b/>
          <w:bCs/>
        </w:rPr>
      </w:pPr>
      <w:r w:rsidRPr="007222E7">
        <w:rPr>
          <w:b/>
          <w:bCs/>
        </w:rPr>
        <w:t xml:space="preserve">Klopt het dat de politie in dergelijke gevallen vaak geen bevoegdheid heeft om te onderzoeken wie achter een anoniem of vals nummer of </w:t>
      </w:r>
      <w:proofErr w:type="spellStart"/>
      <w:r w:rsidRPr="007222E7">
        <w:rPr>
          <w:b/>
          <w:bCs/>
        </w:rPr>
        <w:t>social</w:t>
      </w:r>
      <w:proofErr w:type="spellEnd"/>
      <w:r w:rsidRPr="007222E7">
        <w:rPr>
          <w:b/>
          <w:bCs/>
        </w:rPr>
        <w:t xml:space="preserve"> media account zit, ook als het aannemelijk is dat dit nummer dan wel account wordt gebruikt om het contactverbod te omzeilen?</w:t>
      </w:r>
    </w:p>
    <w:p w:rsidRPr="007222E7" w:rsidR="00ED0252" w:rsidP="0033048E" w:rsidRDefault="00ED0252" w14:paraId="2A8B9D73" w14:textId="77777777">
      <w:pPr>
        <w:spacing w:line="276" w:lineRule="auto"/>
        <w:rPr>
          <w:b/>
          <w:bCs/>
        </w:rPr>
      </w:pPr>
    </w:p>
    <w:p w:rsidRPr="007222E7" w:rsidR="00FF1ECA" w:rsidP="0033048E" w:rsidRDefault="00FF1ECA" w14:paraId="40424793" w14:textId="77777777">
      <w:pPr>
        <w:spacing w:line="276" w:lineRule="auto"/>
        <w:rPr>
          <w:b/>
          <w:bCs/>
        </w:rPr>
      </w:pPr>
      <w:r w:rsidRPr="007222E7">
        <w:rPr>
          <w:b/>
          <w:bCs/>
        </w:rPr>
        <w:t>Vraag 4</w:t>
      </w:r>
    </w:p>
    <w:p w:rsidRPr="007222E7" w:rsidR="00F67FFA" w:rsidP="0033048E" w:rsidRDefault="00F67FFA" w14:paraId="3DB52E77" w14:textId="49C09B9B">
      <w:pPr>
        <w:spacing w:line="276" w:lineRule="auto"/>
        <w:rPr>
          <w:b/>
          <w:bCs/>
        </w:rPr>
      </w:pPr>
      <w:r w:rsidRPr="007222E7">
        <w:rPr>
          <w:b/>
          <w:bCs/>
        </w:rPr>
        <w:t>Zo ja, deelt u de mening dat dit de werking en bescherming van contact- en locatieverboden ernstig ondermijnt, omdat digitale communicatie een steeds groter aandeel heeft in belaging en intimidatie? Zo nee, welke bevoegdheid heeft de politie dan wel om dit te onderzoeken?</w:t>
      </w:r>
    </w:p>
    <w:p w:rsidRPr="007222E7" w:rsidR="00C54F81" w:rsidP="0033048E" w:rsidRDefault="00C54F81" w14:paraId="68D00D2F" w14:textId="77777777">
      <w:pPr>
        <w:spacing w:line="276" w:lineRule="auto"/>
        <w:rPr>
          <w:b/>
          <w:bCs/>
        </w:rPr>
      </w:pPr>
    </w:p>
    <w:p w:rsidRPr="007222E7" w:rsidR="00B70050" w:rsidP="0033048E" w:rsidRDefault="00B70050" w14:paraId="004F1589" w14:textId="259BD7BE">
      <w:pPr>
        <w:spacing w:line="276" w:lineRule="auto"/>
        <w:rPr>
          <w:b/>
          <w:bCs/>
        </w:rPr>
      </w:pPr>
      <w:r w:rsidRPr="007222E7">
        <w:rPr>
          <w:b/>
          <w:bCs/>
        </w:rPr>
        <w:t xml:space="preserve">Antwoord op </w:t>
      </w:r>
      <w:r w:rsidRPr="007222E7" w:rsidR="007932CE">
        <w:rPr>
          <w:b/>
          <w:bCs/>
        </w:rPr>
        <w:t xml:space="preserve">de vragen </w:t>
      </w:r>
      <w:r w:rsidRPr="007222E7">
        <w:rPr>
          <w:b/>
          <w:bCs/>
        </w:rPr>
        <w:t>3 en 4</w:t>
      </w:r>
    </w:p>
    <w:p w:rsidRPr="007222E7" w:rsidR="00B70050" w:rsidP="0033048E" w:rsidRDefault="00B70050" w14:paraId="39AAD92C" w14:textId="491D783E">
      <w:pPr>
        <w:spacing w:line="276" w:lineRule="auto"/>
        <w:rPr>
          <w:rFonts w:eastAsia="Aptos" w:cs="Aptos"/>
          <w:color w:val="auto"/>
          <w:lang w:eastAsia="en-US"/>
        </w:rPr>
      </w:pPr>
      <w:r w:rsidRPr="007222E7">
        <w:t xml:space="preserve">De opsporingsambtenaar en de officier van justitie hebben bevoegdheden om te onderzoeken wie achter een digitaal account zit. </w:t>
      </w:r>
      <w:r w:rsidRPr="007222E7">
        <w:rPr>
          <w:rFonts w:eastAsia="Aptos" w:cs="Aptos"/>
          <w:color w:val="auto"/>
          <w:lang w:eastAsia="en-US"/>
        </w:rPr>
        <w:t xml:space="preserve">Wanneer de overtreding van het opgelegde verbod tevens een (verdenking van een) nieuw strafbaar feit oplevert – bijvoorbeeld </w:t>
      </w:r>
      <w:proofErr w:type="spellStart"/>
      <w:r w:rsidRPr="007222E7">
        <w:rPr>
          <w:rFonts w:eastAsia="Aptos" w:cs="Aptos"/>
          <w:color w:val="auto"/>
          <w:lang w:eastAsia="en-US"/>
        </w:rPr>
        <w:t>stalking</w:t>
      </w:r>
      <w:proofErr w:type="spellEnd"/>
      <w:r w:rsidRPr="007222E7">
        <w:rPr>
          <w:rFonts w:eastAsia="Aptos" w:cs="Aptos"/>
          <w:color w:val="auto"/>
          <w:lang w:eastAsia="en-US"/>
        </w:rPr>
        <w:t xml:space="preserve"> (artikel 285b Wetboek van Strafrecht) – dan kan in voorkomende gevallen een bevel tot verstrekking van gegevens worden gericht aan een aanbieder van een communicatiedienst op grond van artikel 126n (verkeers- en locatiegegevens), artikel 126na, eerste lid (identificerende gegevens) of artikel 126ng (andersoortige gegevens</w:t>
      </w:r>
      <w:r w:rsidRPr="007222E7" w:rsidR="000E36A7">
        <w:rPr>
          <w:rFonts w:eastAsia="Aptos" w:cs="Aptos"/>
          <w:color w:val="auto"/>
          <w:lang w:eastAsia="en-US"/>
        </w:rPr>
        <w:t>)</w:t>
      </w:r>
      <w:r w:rsidRPr="007222E7">
        <w:rPr>
          <w:rFonts w:eastAsia="Aptos" w:cs="Aptos"/>
          <w:color w:val="auto"/>
          <w:lang w:eastAsia="en-US"/>
        </w:rPr>
        <w:t xml:space="preserve"> van het Wetboek van Strafvordering (Sv). Indien de overtreding van het verbod geen nieuw strafbaar feit oplevert, dan kan artikel 6:3:14, vijfde lid, Sv een grondslag bieden om gegevens op te vragen. Deze bepaling geeft de officier van justitie de bevoegdheid om – indien dat redelijkerwijs noodzakelijk is voor het toezicht op de naleving van een opgelegd verbod – tot eenieder een vordering te richten om inlichtingen te verstrekken.</w:t>
      </w:r>
      <w:r w:rsidRPr="007222E7">
        <w:rPr>
          <w:rFonts w:eastAsia="Aptos" w:cs="Aptos"/>
          <w:b/>
          <w:bCs/>
          <w:color w:val="auto"/>
          <w:lang w:eastAsia="en-US"/>
        </w:rPr>
        <w:t xml:space="preserve"> </w:t>
      </w:r>
      <w:r w:rsidRPr="007222E7">
        <w:rPr>
          <w:rFonts w:eastAsia="Aptos" w:cs="Aptos"/>
          <w:color w:val="auto"/>
          <w:lang w:eastAsia="en-US"/>
        </w:rPr>
        <w:t xml:space="preserve">Indien een slachtoffer bijvoorbeeld wordt benaderd door een digitaal account en er aanwijzingen zijn dat dit account wordt gebruikt door degene aan wie in relatie tot het slachtoffer een contactverbod is opgelegd, dan kan het opvragen van gegevens noodzakelijk zijn voor het toezicht op de naleving van dat contactverbod. </w:t>
      </w:r>
    </w:p>
    <w:p w:rsidRPr="007222E7" w:rsidR="00B70050" w:rsidP="0033048E" w:rsidRDefault="00B70050" w14:paraId="6A5A46BF" w14:textId="77777777">
      <w:pPr>
        <w:spacing w:line="276" w:lineRule="auto"/>
        <w:rPr>
          <w:rFonts w:eastAsia="Aptos" w:cs="Aptos"/>
          <w:color w:val="auto"/>
          <w:lang w:eastAsia="en-US"/>
        </w:rPr>
      </w:pPr>
    </w:p>
    <w:p w:rsidRPr="007222E7" w:rsidR="00FF1ECA" w:rsidP="00FF1ECA" w:rsidRDefault="00FF1ECA" w14:paraId="26830E73" w14:textId="77777777">
      <w:pPr>
        <w:spacing w:line="276" w:lineRule="auto"/>
        <w:rPr>
          <w:b/>
          <w:bCs/>
        </w:rPr>
      </w:pPr>
      <w:r w:rsidRPr="007222E7">
        <w:rPr>
          <w:b/>
          <w:bCs/>
        </w:rPr>
        <w:t>Vraag 5</w:t>
      </w:r>
    </w:p>
    <w:p w:rsidRPr="007222E7" w:rsidR="00FF1ECA" w:rsidP="00FF1ECA" w:rsidRDefault="00FF1ECA" w14:paraId="0CCE1165" w14:textId="77777777">
      <w:pPr>
        <w:spacing w:line="276" w:lineRule="auto"/>
        <w:rPr>
          <w:b/>
          <w:bCs/>
        </w:rPr>
      </w:pPr>
      <w:r w:rsidRPr="007222E7">
        <w:rPr>
          <w:b/>
          <w:bCs/>
        </w:rPr>
        <w:t xml:space="preserve">Hoe beoordeelt u het risico op secundaire </w:t>
      </w:r>
      <w:proofErr w:type="spellStart"/>
      <w:r w:rsidRPr="007222E7">
        <w:rPr>
          <w:b/>
          <w:bCs/>
        </w:rPr>
        <w:t>victimisatie</w:t>
      </w:r>
      <w:proofErr w:type="spellEnd"/>
      <w:r w:rsidRPr="007222E7">
        <w:rPr>
          <w:b/>
          <w:bCs/>
        </w:rPr>
        <w:t xml:space="preserve"> wanneer een slachtoffer keer op keer opnieuw aangifte moet doen, zonder dat duidelijk is of de overtreding van het verbod effectief kan worden onderzocht en gehandhaafd?</w:t>
      </w:r>
    </w:p>
    <w:p w:rsidRPr="007222E7" w:rsidR="00FF1ECA" w:rsidP="00FF1ECA" w:rsidRDefault="00FF1ECA" w14:paraId="587E0B55" w14:textId="77777777">
      <w:pPr>
        <w:spacing w:line="276" w:lineRule="auto"/>
        <w:rPr>
          <w:b/>
          <w:bCs/>
        </w:rPr>
      </w:pPr>
    </w:p>
    <w:p w:rsidRPr="007222E7" w:rsidR="00FF1ECA" w:rsidP="00FF1ECA" w:rsidRDefault="00FF1ECA" w14:paraId="7685AC32" w14:textId="77777777">
      <w:pPr>
        <w:spacing w:line="276" w:lineRule="auto"/>
        <w:rPr>
          <w:b/>
          <w:bCs/>
        </w:rPr>
      </w:pPr>
      <w:r w:rsidRPr="007222E7">
        <w:rPr>
          <w:b/>
          <w:bCs/>
        </w:rPr>
        <w:t>Antwoord op vraag 5</w:t>
      </w:r>
    </w:p>
    <w:p w:rsidRPr="007222E7" w:rsidR="00FF1ECA" w:rsidP="00FF1ECA" w:rsidRDefault="003D5E49" w14:paraId="012BDEB9" w14:textId="73BDF443">
      <w:pPr>
        <w:spacing w:line="276" w:lineRule="auto"/>
      </w:pPr>
      <w:r w:rsidRPr="007222E7">
        <w:t xml:space="preserve">In geval van een herhaalde overtreding van een locatie- of contactverbod kan na een eerste aangifte bij de politie, worden volstaan met een melding van iedere overtreding. </w:t>
      </w:r>
      <w:r w:rsidRPr="007222E7" w:rsidR="00FF1ECA">
        <w:t>Zoals in het antwoord op vraag 2 is opgemerkt blijft het van belang om steeds melding bij de politie te doen zodat bij voldoende bewijs een nieuw strafrechtelijk onderzoek kan plaatsvinden.</w:t>
      </w:r>
      <w:r w:rsidRPr="007222E7" w:rsidR="005D5C74">
        <w:t xml:space="preserve"> </w:t>
      </w:r>
      <w:r w:rsidR="007222E7">
        <w:t xml:space="preserve">Wij </w:t>
      </w:r>
      <w:r w:rsidRPr="007222E7" w:rsidR="005D5C74">
        <w:t>besef</w:t>
      </w:r>
      <w:r w:rsidR="007222E7">
        <w:t>fen</w:t>
      </w:r>
      <w:r w:rsidRPr="007222E7" w:rsidR="005D5C74">
        <w:t xml:space="preserve"> dat dit voor slachtoffers belastend kan zijn. Daarom kunnen</w:t>
      </w:r>
      <w:r w:rsidRPr="007222E7" w:rsidR="00FF1ECA">
        <w:t xml:space="preserve">slachtoffers </w:t>
      </w:r>
      <w:r w:rsidRPr="007222E7" w:rsidR="005D5C74">
        <w:t xml:space="preserve">die </w:t>
      </w:r>
      <w:r w:rsidRPr="007222E7" w:rsidR="00FF1ECA">
        <w:t>dit wensen gebruik maken van de gratis hulp en ondersteuning door Slachtofferhulp Nederland (SHN). Indien meer gespecialiseerde hulp nodig is, wordt een slachtoffer</w:t>
      </w:r>
      <w:r w:rsidRPr="007222E7" w:rsidR="00B065F7">
        <w:t xml:space="preserve"> </w:t>
      </w:r>
      <w:r w:rsidRPr="007222E7" w:rsidR="00FF1ECA">
        <w:t xml:space="preserve">door SHN doorverwezen naar gespecialiseerde instanties. Ook hebben slachtoffers van </w:t>
      </w:r>
      <w:proofErr w:type="spellStart"/>
      <w:r w:rsidRPr="007222E7" w:rsidR="00FF1ECA">
        <w:t>stalking</w:t>
      </w:r>
      <w:proofErr w:type="spellEnd"/>
      <w:r w:rsidRPr="007222E7" w:rsidR="00FF1ECA">
        <w:t xml:space="preserve"> recht op een gratis slachtofferadvocaat. Daarnaast kunnen slachtoffers gebruikmaken van het meldpunt </w:t>
      </w:r>
      <w:proofErr w:type="spellStart"/>
      <w:r w:rsidRPr="007222E7" w:rsidR="00FF1ECA">
        <w:t>Helpwanted</w:t>
      </w:r>
      <w:proofErr w:type="spellEnd"/>
      <w:r w:rsidRPr="007222E7" w:rsidR="00FF1ECA">
        <w:t xml:space="preserve"> van de stichting </w:t>
      </w:r>
      <w:proofErr w:type="spellStart"/>
      <w:r w:rsidRPr="007222E7" w:rsidR="00FF1ECA">
        <w:t>Offlimits</w:t>
      </w:r>
      <w:proofErr w:type="spellEnd"/>
      <w:r w:rsidRPr="007222E7" w:rsidR="00FF1ECA">
        <w:t xml:space="preserve">. </w:t>
      </w:r>
    </w:p>
    <w:p w:rsidRPr="007222E7" w:rsidR="00FF1ECA" w:rsidP="00FF1ECA" w:rsidRDefault="00FF1ECA" w14:paraId="0B0C09B2" w14:textId="77777777">
      <w:pPr>
        <w:spacing w:line="276" w:lineRule="auto"/>
      </w:pPr>
    </w:p>
    <w:p w:rsidRPr="007222E7" w:rsidR="00FF1ECA" w:rsidP="00FF1ECA" w:rsidRDefault="00FF1ECA" w14:paraId="67DCA4C4" w14:textId="77777777">
      <w:pPr>
        <w:spacing w:line="276" w:lineRule="auto"/>
      </w:pPr>
      <w:r w:rsidRPr="007222E7">
        <w:t>Naar aanleiding van aanbevelingen van de Inspectie Justitie en Veiligheid zijn ontwikkelingen op het gebied van beter contact met en ondersteuning voor slachtoffers van (ex-)</w:t>
      </w:r>
      <w:proofErr w:type="spellStart"/>
      <w:r w:rsidRPr="007222E7">
        <w:t>partnerstalking</w:t>
      </w:r>
      <w:proofErr w:type="spellEnd"/>
      <w:r w:rsidRPr="007222E7">
        <w:t xml:space="preserve"> in gang gezet. Bij de politie wordt ingezet op het goed organiseren van interne casusregie: elk basisteam moet minimaal twee casusregisseurs </w:t>
      </w:r>
      <w:proofErr w:type="spellStart"/>
      <w:r w:rsidRPr="007222E7">
        <w:t>stalking</w:t>
      </w:r>
      <w:proofErr w:type="spellEnd"/>
      <w:r w:rsidRPr="007222E7">
        <w:t xml:space="preserve"> hebben die bij gemiddelde en hoog risico </w:t>
      </w:r>
      <w:proofErr w:type="spellStart"/>
      <w:r w:rsidRPr="007222E7">
        <w:t>stalkingscasuïstiek</w:t>
      </w:r>
      <w:proofErr w:type="spellEnd"/>
      <w:r w:rsidRPr="007222E7">
        <w:t xml:space="preserve"> regie voeren. Daarbij hoort ook het zicht houden op overtredingen van (online) locatie-en gebiedsverboden. Ook wordt breder dan alleen bij de politie ingezet op een beter contact met en begeleiding van slachtoffers van (ex-)</w:t>
      </w:r>
      <w:proofErr w:type="spellStart"/>
      <w:r w:rsidRPr="007222E7">
        <w:t>partnerstalking</w:t>
      </w:r>
      <w:proofErr w:type="spellEnd"/>
      <w:r w:rsidRPr="007222E7">
        <w:t xml:space="preserve">, omdat dit niet enkel een verantwoordelijkheid van de politie is. Dit gebeurt verder met betrokken organisaties zoals het Openbaar Ministerie, Veilig Thuis en SHN samen met de ministeries van Justitie en Veiligheid en Volksgezondheid Welzijn en Sport. Bij dit verbetertraject wordt onder meer ook de expertise vanuit de advocatuur benut. </w:t>
      </w:r>
    </w:p>
    <w:p w:rsidRPr="007222E7" w:rsidR="00FF1ECA" w:rsidP="00FF1ECA" w:rsidRDefault="00FF1ECA" w14:paraId="16A9D3E7" w14:textId="77777777">
      <w:pPr>
        <w:spacing w:line="276" w:lineRule="auto"/>
      </w:pPr>
    </w:p>
    <w:p w:rsidRPr="007222E7" w:rsidR="002B4C8E" w:rsidP="00FF1ECA" w:rsidRDefault="002B4C8E" w14:paraId="35D19839" w14:textId="77777777">
      <w:pPr>
        <w:spacing w:line="276" w:lineRule="auto"/>
      </w:pPr>
    </w:p>
    <w:p w:rsidRPr="007222E7" w:rsidR="002B4C8E" w:rsidP="00FF1ECA" w:rsidRDefault="002B4C8E" w14:paraId="01855517" w14:textId="77777777">
      <w:pPr>
        <w:spacing w:line="276" w:lineRule="auto"/>
      </w:pPr>
    </w:p>
    <w:p w:rsidRPr="007222E7" w:rsidR="002B4C8E" w:rsidP="00FF1ECA" w:rsidRDefault="002B4C8E" w14:paraId="63323CF4" w14:textId="77777777">
      <w:pPr>
        <w:spacing w:line="276" w:lineRule="auto"/>
      </w:pPr>
    </w:p>
    <w:p w:rsidRPr="007222E7" w:rsidR="002B4C8E" w:rsidP="00FF1ECA" w:rsidRDefault="002B4C8E" w14:paraId="11E477D2" w14:textId="77777777">
      <w:pPr>
        <w:spacing w:line="276" w:lineRule="auto"/>
      </w:pPr>
    </w:p>
    <w:p w:rsidRPr="007222E7" w:rsidR="00FF1ECA" w:rsidP="00FF1ECA" w:rsidRDefault="00FF1ECA" w14:paraId="0C32F4E0" w14:textId="77777777">
      <w:pPr>
        <w:spacing w:line="276" w:lineRule="auto"/>
        <w:rPr>
          <w:b/>
          <w:bCs/>
        </w:rPr>
      </w:pPr>
      <w:r w:rsidRPr="007222E7">
        <w:rPr>
          <w:b/>
          <w:bCs/>
        </w:rPr>
        <w:t>Vraag 6</w:t>
      </w:r>
    </w:p>
    <w:p w:rsidRPr="007222E7" w:rsidR="00FF1ECA" w:rsidP="00FF1ECA" w:rsidRDefault="00FF1ECA" w14:paraId="19E8F272" w14:textId="77777777">
      <w:pPr>
        <w:spacing w:line="276" w:lineRule="auto"/>
        <w:rPr>
          <w:b/>
          <w:bCs/>
        </w:rPr>
      </w:pPr>
      <w:r w:rsidRPr="007222E7">
        <w:rPr>
          <w:b/>
          <w:bCs/>
        </w:rPr>
        <w:t>Welke mogelijkheden bestaan er voor slachtoffers om bij overtreding van een contact- of locatieverbod via digitale kanalen effectieve bescherming af te dwingen?</w:t>
      </w:r>
    </w:p>
    <w:p w:rsidRPr="007222E7" w:rsidR="00FF1ECA" w:rsidP="00FF1ECA" w:rsidRDefault="00FF1ECA" w14:paraId="18A9B451" w14:textId="77777777">
      <w:pPr>
        <w:spacing w:line="276" w:lineRule="auto"/>
        <w:rPr>
          <w:b/>
          <w:bCs/>
        </w:rPr>
      </w:pPr>
    </w:p>
    <w:p w:rsidRPr="007222E7" w:rsidR="00FF1ECA" w:rsidP="00FF1ECA" w:rsidRDefault="00FF1ECA" w14:paraId="4177440B" w14:textId="77777777">
      <w:pPr>
        <w:spacing w:line="276" w:lineRule="auto"/>
        <w:rPr>
          <w:b/>
          <w:bCs/>
        </w:rPr>
      </w:pPr>
      <w:r w:rsidRPr="007222E7">
        <w:rPr>
          <w:b/>
          <w:bCs/>
        </w:rPr>
        <w:t>Antwoord op vraag 6</w:t>
      </w:r>
    </w:p>
    <w:p w:rsidRPr="007222E7" w:rsidR="00FF1ECA" w:rsidP="0033048E" w:rsidRDefault="00FF1ECA" w14:paraId="4AADF42D" w14:textId="3EA14EA1">
      <w:pPr>
        <w:spacing w:line="276" w:lineRule="auto"/>
      </w:pPr>
      <w:r w:rsidRPr="007222E7">
        <w:t>Een contactverbod omvat elke vorm van contact. Dit betekent dat ook digitaal contact niet is toegestaan als een contact</w:t>
      </w:r>
      <w:r w:rsidRPr="007222E7" w:rsidR="00DB02D3">
        <w:t>-</w:t>
      </w:r>
      <w:r w:rsidRPr="007222E7">
        <w:t xml:space="preserve"> of locatieverbod is opgelegd. Het CJIB zet opgelegde contact- en locatieverboden uit bij de reclassering indien de veroordeelde een enkelband opgelegd heeft gekregen of de politie als er geen enkelband is opgelegd. Bij het overtreden van het contactverbod is het van belang dat het slachtoffer bij de politie melding doet van overtreding van het contact of locatieverbod. Door de politie moet dan worden geconstateerd dat sprake is van een overtreding door de veroordeelde. Daarnaast kan het slachtoffer bij de website en de </w:t>
      </w:r>
      <w:proofErr w:type="spellStart"/>
      <w:r w:rsidRPr="007222E7">
        <w:t>social</w:t>
      </w:r>
      <w:proofErr w:type="spellEnd"/>
      <w:r w:rsidRPr="007222E7" w:rsidR="002B4C8E">
        <w:t xml:space="preserve"> </w:t>
      </w:r>
      <w:r w:rsidRPr="007222E7">
        <w:t xml:space="preserve">media-platforms waar het contact is ontstaan melding maken van de cyberstalker. Het is zaak de stalker overal te blokkeren. Op </w:t>
      </w:r>
      <w:hyperlink w:history="1" r:id="rId9">
        <w:r w:rsidRPr="007222E7">
          <w:rPr>
            <w:rStyle w:val="Hyperlink"/>
          </w:rPr>
          <w:t>www.helpwanted.nl/onderwerpen/cyberstalking</w:t>
        </w:r>
      </w:hyperlink>
      <w:r w:rsidRPr="007222E7">
        <w:t xml:space="preserve"> staan handleidingen per </w:t>
      </w:r>
      <w:proofErr w:type="spellStart"/>
      <w:r w:rsidRPr="007222E7">
        <w:t>social</w:t>
      </w:r>
      <w:proofErr w:type="spellEnd"/>
      <w:r w:rsidRPr="007222E7">
        <w:t xml:space="preserve">-mediaplatform. Ook staan op de site van SHN veel tips ter beveiliging en bescherming bij </w:t>
      </w:r>
      <w:proofErr w:type="spellStart"/>
      <w:r w:rsidRPr="007222E7">
        <w:t>stalking</w:t>
      </w:r>
      <w:proofErr w:type="spellEnd"/>
      <w:r w:rsidRPr="007222E7">
        <w:t>. Het slachtoffer dient zoveel als mogelijk screenshots en bewijs te verzamelen van hoe de cyberstalker te werk gaat. Tevens is op de site van de politie (</w:t>
      </w:r>
      <w:hyperlink w:history="1" r:id="rId10">
        <w:r w:rsidRPr="007222E7">
          <w:rPr>
            <w:color w:val="0000FF"/>
            <w:u w:val="single"/>
          </w:rPr>
          <w:t xml:space="preserve">Brochures over </w:t>
        </w:r>
        <w:proofErr w:type="spellStart"/>
        <w:r w:rsidRPr="007222E7">
          <w:rPr>
            <w:color w:val="0000FF"/>
            <w:u w:val="single"/>
          </w:rPr>
          <w:t>stalking</w:t>
        </w:r>
        <w:proofErr w:type="spellEnd"/>
        <w:r w:rsidRPr="007222E7">
          <w:rPr>
            <w:color w:val="0000FF"/>
            <w:u w:val="single"/>
          </w:rPr>
          <w:t xml:space="preserve"> | politie.nl</w:t>
        </w:r>
      </w:hyperlink>
      <w:r w:rsidRPr="007222E7">
        <w:t xml:space="preserve">) een brochure beschikbaar wat een slachtoffer bij </w:t>
      </w:r>
      <w:proofErr w:type="spellStart"/>
      <w:r w:rsidRPr="007222E7">
        <w:t>stalking</w:t>
      </w:r>
      <w:proofErr w:type="spellEnd"/>
      <w:r w:rsidRPr="007222E7">
        <w:t xml:space="preserve"> kan doen en welke online veiligheidsmaatregelen er getroffen kunnen worden. Deze brochure is in diverse talen beschikbaar.  </w:t>
      </w:r>
    </w:p>
    <w:p w:rsidRPr="007222E7" w:rsidR="00FF1ECA" w:rsidP="0033048E" w:rsidRDefault="00FF1ECA" w14:paraId="22544364" w14:textId="77777777">
      <w:pPr>
        <w:spacing w:line="276" w:lineRule="auto"/>
        <w:rPr>
          <w:rFonts w:eastAsia="Aptos" w:cs="Aptos"/>
          <w:color w:val="auto"/>
          <w:lang w:eastAsia="en-US"/>
        </w:rPr>
      </w:pPr>
    </w:p>
    <w:p w:rsidRPr="007222E7" w:rsidR="00FF1ECA" w:rsidP="0033048E" w:rsidRDefault="00FF1ECA" w14:paraId="616A3976" w14:textId="77777777">
      <w:pPr>
        <w:spacing w:line="276" w:lineRule="auto"/>
        <w:rPr>
          <w:b/>
          <w:bCs/>
        </w:rPr>
      </w:pPr>
      <w:r w:rsidRPr="007222E7">
        <w:rPr>
          <w:b/>
          <w:bCs/>
        </w:rPr>
        <w:t>Vraag 7</w:t>
      </w:r>
    </w:p>
    <w:p w:rsidRPr="007222E7" w:rsidR="00C54F81" w:rsidP="0033048E" w:rsidRDefault="00C54F81" w14:paraId="758D886D" w14:textId="0FB65868">
      <w:pPr>
        <w:spacing w:line="276" w:lineRule="auto"/>
        <w:rPr>
          <w:b/>
          <w:bCs/>
        </w:rPr>
      </w:pPr>
      <w:r w:rsidRPr="007222E7">
        <w:rPr>
          <w:b/>
          <w:bCs/>
        </w:rPr>
        <w:t>Acht u het nodig dat wetgeving of de uitvoering daarvan moet worden aangepast, zodat opsporingsinstanties wanneer er sprake is van een opgelegd verbod door de strafrechter, wel de mogelijkheid krijgen om in dit soort zaken de herkomst van digitale accounts te achterhalen? Zo ja, hoe gaat u hier voor zorgen? Zo nee, waarom niet?</w:t>
      </w:r>
    </w:p>
    <w:p w:rsidRPr="007222E7" w:rsidR="00332821" w:rsidP="0033048E" w:rsidRDefault="00332821" w14:paraId="55239430" w14:textId="77777777">
      <w:pPr>
        <w:spacing w:line="276" w:lineRule="auto"/>
        <w:rPr>
          <w:b/>
          <w:bCs/>
        </w:rPr>
      </w:pPr>
    </w:p>
    <w:p w:rsidRPr="007222E7" w:rsidR="00FF1ECA" w:rsidP="0033048E" w:rsidRDefault="00FF1ECA" w14:paraId="0183E3C4" w14:textId="77777777">
      <w:pPr>
        <w:spacing w:line="276" w:lineRule="auto"/>
        <w:rPr>
          <w:b/>
          <w:bCs/>
        </w:rPr>
      </w:pPr>
      <w:r w:rsidRPr="007222E7">
        <w:rPr>
          <w:b/>
          <w:bCs/>
        </w:rPr>
        <w:t>Vraag 8</w:t>
      </w:r>
    </w:p>
    <w:p w:rsidRPr="007222E7" w:rsidR="00332821" w:rsidP="0033048E" w:rsidRDefault="00332821" w14:paraId="5EA94D0A" w14:textId="32159863">
      <w:pPr>
        <w:spacing w:line="276" w:lineRule="auto"/>
        <w:rPr>
          <w:b/>
          <w:bCs/>
        </w:rPr>
      </w:pPr>
      <w:r w:rsidRPr="007222E7">
        <w:rPr>
          <w:b/>
          <w:bCs/>
        </w:rPr>
        <w:t>Wat kunnen de politie en het Openbaar Ministerie (OM) nog meer doen om digitale contact- en locatieverboden beter te handhaven? Bent u bereid hierover met de politie en het OM in overleg te treden?</w:t>
      </w:r>
    </w:p>
    <w:p w:rsidRPr="007222E7" w:rsidR="00C54F81" w:rsidP="0033048E" w:rsidRDefault="00C54F81" w14:paraId="51B7A60C" w14:textId="77777777">
      <w:pPr>
        <w:spacing w:line="276" w:lineRule="auto"/>
      </w:pPr>
    </w:p>
    <w:p w:rsidRPr="007222E7" w:rsidR="00C54F81" w:rsidP="0033048E" w:rsidRDefault="00C54F81" w14:paraId="0D69FC4B" w14:textId="1DFDAED5">
      <w:pPr>
        <w:spacing w:line="276" w:lineRule="auto"/>
        <w:rPr>
          <w:b/>
          <w:bCs/>
        </w:rPr>
      </w:pPr>
      <w:r w:rsidRPr="007222E7">
        <w:rPr>
          <w:b/>
          <w:bCs/>
        </w:rPr>
        <w:t xml:space="preserve">Antwoord op de vragen </w:t>
      </w:r>
      <w:r w:rsidRPr="007222E7" w:rsidR="00332821">
        <w:rPr>
          <w:b/>
          <w:bCs/>
        </w:rPr>
        <w:t>7 en 8</w:t>
      </w:r>
    </w:p>
    <w:p w:rsidRPr="007222E7" w:rsidR="007F44A6" w:rsidP="0033048E" w:rsidRDefault="00B70050" w14:paraId="3BE1A37C" w14:textId="5862CC96">
      <w:pPr>
        <w:spacing w:line="276" w:lineRule="auto"/>
        <w:rPr>
          <w:color w:val="auto"/>
        </w:rPr>
      </w:pPr>
      <w:r w:rsidRPr="007222E7">
        <w:rPr>
          <w:rFonts w:eastAsia="Aptos" w:cs="Aptos"/>
          <w:color w:val="auto"/>
          <w:lang w:eastAsia="en-US"/>
        </w:rPr>
        <w:t xml:space="preserve">De politie </w:t>
      </w:r>
      <w:r w:rsidRPr="007222E7" w:rsidR="002D27C7">
        <w:rPr>
          <w:rFonts w:eastAsia="Aptos" w:cs="Aptos"/>
          <w:color w:val="auto"/>
          <w:lang w:eastAsia="en-US"/>
        </w:rPr>
        <w:t>ervaart</w:t>
      </w:r>
      <w:r w:rsidRPr="007222E7" w:rsidR="00497115">
        <w:rPr>
          <w:rFonts w:eastAsia="Aptos" w:cs="Aptos"/>
          <w:color w:val="auto"/>
          <w:lang w:eastAsia="en-US"/>
        </w:rPr>
        <w:t xml:space="preserve"> </w:t>
      </w:r>
      <w:r w:rsidRPr="007222E7">
        <w:rPr>
          <w:rFonts w:eastAsia="Aptos" w:cs="Aptos"/>
          <w:color w:val="auto"/>
          <w:lang w:eastAsia="en-US"/>
        </w:rPr>
        <w:t xml:space="preserve">in de praktijk </w:t>
      </w:r>
      <w:r w:rsidRPr="007222E7" w:rsidR="002D27C7">
        <w:rPr>
          <w:rFonts w:eastAsia="Aptos" w:cs="Aptos"/>
          <w:color w:val="auto"/>
          <w:lang w:eastAsia="en-US"/>
        </w:rPr>
        <w:t xml:space="preserve">soms </w:t>
      </w:r>
      <w:r w:rsidRPr="007222E7">
        <w:rPr>
          <w:rFonts w:eastAsia="Aptos" w:cs="Aptos"/>
          <w:color w:val="auto"/>
          <w:lang w:eastAsia="en-US"/>
        </w:rPr>
        <w:t xml:space="preserve">een gebrek aan bevoegdheden </w:t>
      </w:r>
      <w:r w:rsidRPr="007222E7" w:rsidR="00F77100">
        <w:rPr>
          <w:rFonts w:eastAsia="Aptos" w:cs="Aptos"/>
          <w:color w:val="auto"/>
          <w:lang w:eastAsia="en-US"/>
        </w:rPr>
        <w:t xml:space="preserve">of mogelijkheden om te komen tot inzet daarvan, </w:t>
      </w:r>
      <w:r w:rsidRPr="007222E7">
        <w:rPr>
          <w:rFonts w:eastAsia="Aptos" w:cs="Aptos"/>
          <w:color w:val="auto"/>
          <w:lang w:eastAsia="en-US"/>
        </w:rPr>
        <w:t>met name als er gebruik</w:t>
      </w:r>
      <w:r w:rsidRPr="007222E7" w:rsidR="00497115">
        <w:rPr>
          <w:rFonts w:eastAsia="Aptos" w:cs="Aptos"/>
          <w:color w:val="auto"/>
          <w:lang w:eastAsia="en-US"/>
        </w:rPr>
        <w:t xml:space="preserve"> wordt gemaak</w:t>
      </w:r>
      <w:r w:rsidRPr="007222E7">
        <w:rPr>
          <w:rFonts w:eastAsia="Aptos" w:cs="Aptos"/>
          <w:color w:val="auto"/>
          <w:lang w:eastAsia="en-US"/>
        </w:rPr>
        <w:t>t van</w:t>
      </w:r>
      <w:r w:rsidRPr="007222E7">
        <w:rPr>
          <w:i/>
          <w:iCs/>
        </w:rPr>
        <w:t xml:space="preserve"> </w:t>
      </w:r>
      <w:r w:rsidRPr="007222E7">
        <w:t xml:space="preserve">anonieme </w:t>
      </w:r>
      <w:proofErr w:type="spellStart"/>
      <w:r w:rsidRPr="007222E7">
        <w:t>social</w:t>
      </w:r>
      <w:proofErr w:type="spellEnd"/>
      <w:r w:rsidRPr="007222E7">
        <w:t xml:space="preserve"> media-account</w:t>
      </w:r>
      <w:r w:rsidRPr="007222E7" w:rsidR="00F5677A">
        <w:t>s</w:t>
      </w:r>
      <w:r w:rsidRPr="007222E7">
        <w:t xml:space="preserve"> of onbekende telefoonnummers.</w:t>
      </w:r>
      <w:r w:rsidRPr="007222E7">
        <w:rPr>
          <w:rFonts w:eastAsia="Aptos" w:cs="Aptos"/>
          <w:color w:val="auto"/>
          <w:lang w:eastAsia="en-US"/>
        </w:rPr>
        <w:t xml:space="preserve"> </w:t>
      </w:r>
      <w:r w:rsidRPr="007222E7" w:rsidR="002B4C8E">
        <w:rPr>
          <w:rFonts w:eastAsia="Aptos" w:cs="Aptos"/>
          <w:color w:val="auto"/>
          <w:lang w:eastAsia="en-US"/>
        </w:rPr>
        <w:t>Het is</w:t>
      </w:r>
      <w:r w:rsidRPr="007222E7" w:rsidR="00332821">
        <w:rPr>
          <w:rFonts w:eastAsia="Aptos" w:cs="Aptos"/>
          <w:color w:val="auto"/>
          <w:lang w:eastAsia="en-US"/>
        </w:rPr>
        <w:t xml:space="preserve"> belang</w:t>
      </w:r>
      <w:r w:rsidRPr="007222E7" w:rsidR="00664AE7">
        <w:rPr>
          <w:rFonts w:eastAsia="Aptos" w:cs="Aptos"/>
          <w:color w:val="auto"/>
          <w:lang w:eastAsia="en-US"/>
        </w:rPr>
        <w:t>rijk</w:t>
      </w:r>
      <w:r w:rsidRPr="007222E7" w:rsidR="00332821">
        <w:rPr>
          <w:rFonts w:eastAsia="Aptos" w:cs="Aptos"/>
          <w:color w:val="auto"/>
          <w:lang w:eastAsia="en-US"/>
        </w:rPr>
        <w:t xml:space="preserve"> dat opgelegde verboden gehandhaafd worden en dat het daarvoor in voorkomende gevallen van belang kan zijn dat de herkomst van digitale accounts kan worden achterhaald. Daarom zal </w:t>
      </w:r>
      <w:r w:rsidRPr="007222E7" w:rsidR="002B4C8E">
        <w:rPr>
          <w:rFonts w:eastAsia="Aptos" w:cs="Aptos"/>
          <w:color w:val="auto"/>
          <w:lang w:eastAsia="en-US"/>
        </w:rPr>
        <w:t xml:space="preserve">de minister van Justitie en Veiligheid </w:t>
      </w:r>
      <w:r w:rsidRPr="007222E7" w:rsidR="00332821">
        <w:rPr>
          <w:rFonts w:eastAsia="Aptos" w:cs="Aptos"/>
          <w:color w:val="auto"/>
          <w:lang w:eastAsia="en-US"/>
        </w:rPr>
        <w:t xml:space="preserve">de komende periode in afstemming met de betrokken organisaties verkennen of de hiervoor beschreven bevoegdheden daarvoor volstaan of dat aanvullende beleidsmatige of wetgevende maatregelen nodig zijn. </w:t>
      </w:r>
    </w:p>
    <w:p w:rsidRPr="007222E7" w:rsidR="00C54F81" w:rsidP="0033048E" w:rsidRDefault="00C54F81" w14:paraId="4E109C1C" w14:textId="77777777">
      <w:pPr>
        <w:spacing w:line="276" w:lineRule="auto"/>
        <w:rPr>
          <w:color w:val="auto"/>
          <w:lang w:eastAsia="en-US"/>
        </w:rPr>
      </w:pPr>
    </w:p>
    <w:p w:rsidRPr="007222E7" w:rsidR="00FE434E" w:rsidP="0033048E" w:rsidRDefault="00FE434E" w14:paraId="18F9F155" w14:textId="77777777">
      <w:pPr>
        <w:spacing w:line="276" w:lineRule="auto"/>
      </w:pPr>
    </w:p>
    <w:p w:rsidRPr="007222E7" w:rsidR="002B4C8E" w:rsidP="0033048E" w:rsidRDefault="002B4C8E" w14:paraId="09B1C06E" w14:textId="77777777">
      <w:pPr>
        <w:spacing w:line="276" w:lineRule="auto"/>
      </w:pPr>
    </w:p>
    <w:p w:rsidRPr="007222E7" w:rsidR="00FF1ECA" w:rsidP="0033048E" w:rsidRDefault="00FF1ECA" w14:paraId="201AAE00" w14:textId="77777777">
      <w:pPr>
        <w:spacing w:line="276" w:lineRule="auto"/>
        <w:rPr>
          <w:b/>
          <w:bCs/>
        </w:rPr>
      </w:pPr>
      <w:bookmarkStart w:name="_Hlk211515726" w:id="1"/>
      <w:r w:rsidRPr="007222E7">
        <w:rPr>
          <w:b/>
          <w:bCs/>
        </w:rPr>
        <w:t>Vraag 9</w:t>
      </w:r>
    </w:p>
    <w:p w:rsidRPr="007222E7" w:rsidR="00F67FFA" w:rsidP="0033048E" w:rsidRDefault="00F67FFA" w14:paraId="7E3F1C03" w14:textId="5E07F542">
      <w:pPr>
        <w:spacing w:line="276" w:lineRule="auto"/>
        <w:rPr>
          <w:b/>
          <w:bCs/>
        </w:rPr>
      </w:pPr>
      <w:r w:rsidRPr="007222E7">
        <w:rPr>
          <w:b/>
          <w:bCs/>
        </w:rPr>
        <w:t xml:space="preserve">Welke verantwoordelijkheid hebben de sociale mediaplatforms om dit probleem te adresseren en slachtoffers daadwerkelijk te beschermen? Nemen de </w:t>
      </w:r>
      <w:proofErr w:type="spellStart"/>
      <w:r w:rsidRPr="007222E7">
        <w:rPr>
          <w:b/>
          <w:bCs/>
        </w:rPr>
        <w:t>social</w:t>
      </w:r>
      <w:proofErr w:type="spellEnd"/>
      <w:r w:rsidRPr="007222E7">
        <w:rPr>
          <w:b/>
          <w:bCs/>
        </w:rPr>
        <w:t xml:space="preserve"> mediaplatforms deze verantwoordelijkheid serieus genoeg? Zo ja, waar blijkt dat uit? Zo nee, hoe gaat u er voor zorgen dat zij die verantwoordelijkheid serieuzer gaan nemen?</w:t>
      </w:r>
    </w:p>
    <w:bookmarkEnd w:id="1"/>
    <w:p w:rsidRPr="007222E7" w:rsidR="00F67FFA" w:rsidP="0033048E" w:rsidRDefault="00F67FFA" w14:paraId="5622884A" w14:textId="77777777">
      <w:pPr>
        <w:spacing w:line="276" w:lineRule="auto"/>
      </w:pPr>
    </w:p>
    <w:p w:rsidRPr="007222E7" w:rsidR="00F67FFA" w:rsidP="0033048E" w:rsidRDefault="00F67FFA" w14:paraId="05D359A0" w14:textId="6FFD50E3">
      <w:pPr>
        <w:spacing w:line="276" w:lineRule="auto"/>
        <w:rPr>
          <w:b/>
          <w:bCs/>
        </w:rPr>
      </w:pPr>
      <w:r w:rsidRPr="007222E7">
        <w:rPr>
          <w:b/>
          <w:bCs/>
        </w:rPr>
        <w:t>Antw</w:t>
      </w:r>
      <w:r w:rsidRPr="007222E7" w:rsidR="00B96FB2">
        <w:rPr>
          <w:b/>
          <w:bCs/>
        </w:rPr>
        <w:t>o</w:t>
      </w:r>
      <w:r w:rsidRPr="007222E7">
        <w:rPr>
          <w:b/>
          <w:bCs/>
        </w:rPr>
        <w:t>ord op vraag 9</w:t>
      </w:r>
    </w:p>
    <w:p w:rsidR="00B96FB2" w:rsidP="0033048E" w:rsidRDefault="00C66C4C" w14:paraId="11A95DFC" w14:textId="6D676E42">
      <w:pPr>
        <w:spacing w:line="276" w:lineRule="auto"/>
      </w:pPr>
      <w:r w:rsidRPr="007222E7">
        <w:rPr>
          <w:color w:val="auto"/>
          <w:lang w:eastAsia="en-US"/>
        </w:rPr>
        <w:t xml:space="preserve">Sociale mediaplatforms zijn verplicht om te acteren op grond van de Digital Services Act zodra zij weet hebben van </w:t>
      </w:r>
      <w:proofErr w:type="spellStart"/>
      <w:r w:rsidRPr="007222E7">
        <w:rPr>
          <w:color w:val="auto"/>
          <w:lang w:eastAsia="en-US"/>
        </w:rPr>
        <w:t>cyberstalking</w:t>
      </w:r>
      <w:proofErr w:type="spellEnd"/>
      <w:r w:rsidRPr="007222E7">
        <w:rPr>
          <w:color w:val="auto"/>
          <w:lang w:eastAsia="en-US"/>
        </w:rPr>
        <w:t>.</w:t>
      </w:r>
      <w:r w:rsidRPr="007222E7" w:rsidR="0016657C">
        <w:rPr>
          <w:color w:val="auto"/>
          <w:lang w:eastAsia="en-US"/>
        </w:rPr>
        <w:t xml:space="preserve"> Daarom is het verstandig om naast aangifte bij de politie</w:t>
      </w:r>
      <w:r w:rsidRPr="007222E7" w:rsidR="00C776C3">
        <w:rPr>
          <w:color w:val="auto"/>
          <w:lang w:eastAsia="en-US"/>
        </w:rPr>
        <w:t xml:space="preserve">, die vooral belast </w:t>
      </w:r>
      <w:r w:rsidRPr="007222E7" w:rsidR="00182C92">
        <w:rPr>
          <w:color w:val="auto"/>
          <w:lang w:eastAsia="en-US"/>
        </w:rPr>
        <w:t>is</w:t>
      </w:r>
      <w:r w:rsidRPr="007222E7" w:rsidR="00C776C3">
        <w:rPr>
          <w:color w:val="auto"/>
          <w:lang w:eastAsia="en-US"/>
        </w:rPr>
        <w:t xml:space="preserve"> met het optreden na schending van een contactverbod,</w:t>
      </w:r>
      <w:r w:rsidRPr="007222E7" w:rsidR="0016657C">
        <w:rPr>
          <w:color w:val="auto"/>
          <w:lang w:eastAsia="en-US"/>
        </w:rPr>
        <w:t xml:space="preserve"> ook een melding te doen bij de relevante online platformen</w:t>
      </w:r>
      <w:r w:rsidRPr="007222E7">
        <w:rPr>
          <w:color w:val="auto"/>
          <w:lang w:eastAsia="en-US"/>
        </w:rPr>
        <w:t xml:space="preserve"> in geval van </w:t>
      </w:r>
      <w:proofErr w:type="spellStart"/>
      <w:r w:rsidRPr="007222E7">
        <w:rPr>
          <w:color w:val="auto"/>
          <w:lang w:eastAsia="en-US"/>
        </w:rPr>
        <w:t>cyberstalking</w:t>
      </w:r>
      <w:proofErr w:type="spellEnd"/>
      <w:r w:rsidRPr="007222E7" w:rsidR="0016657C">
        <w:rPr>
          <w:color w:val="auto"/>
          <w:lang w:eastAsia="en-US"/>
        </w:rPr>
        <w:t xml:space="preserve">. </w:t>
      </w:r>
      <w:r w:rsidRPr="007222E7" w:rsidR="009A5252">
        <w:rPr>
          <w:color w:val="auto"/>
          <w:lang w:eastAsia="en-US"/>
        </w:rPr>
        <w:t xml:space="preserve">De Autoriteit Consument en Markt is primair verantwoordelijk </w:t>
      </w:r>
      <w:r w:rsidRPr="007222E7">
        <w:rPr>
          <w:color w:val="auto"/>
          <w:lang w:eastAsia="en-US"/>
        </w:rPr>
        <w:t xml:space="preserve">voor het toezicht op de naleving </w:t>
      </w:r>
      <w:r w:rsidRPr="007222E7" w:rsidR="009A5252">
        <w:rPr>
          <w:color w:val="auto"/>
          <w:lang w:eastAsia="en-US"/>
        </w:rPr>
        <w:t xml:space="preserve">van de Digital Services Act in Nederland. </w:t>
      </w:r>
      <w:r w:rsidRPr="007222E7">
        <w:rPr>
          <w:color w:val="auto"/>
          <w:lang w:eastAsia="en-US"/>
        </w:rPr>
        <w:t xml:space="preserve">De grootste online platformen vallen onder het toezicht van de Europese Commissie. </w:t>
      </w:r>
      <w:r w:rsidRPr="007222E7" w:rsidR="0016657C">
        <w:rPr>
          <w:color w:val="auto"/>
          <w:lang w:eastAsia="en-US"/>
        </w:rPr>
        <w:t>Mogelijke interventies die de platformen kunnen doen zijn het account van het slachtoffer onbereikbaar maken voor de dader of het schorsen van het account van de dader.</w:t>
      </w:r>
      <w:r w:rsidRPr="007222E7" w:rsidR="00C776C3">
        <w:rPr>
          <w:color w:val="auto"/>
          <w:lang w:eastAsia="en-US"/>
        </w:rPr>
        <w:t xml:space="preserve"> </w:t>
      </w:r>
      <w:r w:rsidRPr="007222E7" w:rsidR="009A5252">
        <w:rPr>
          <w:color w:val="auto"/>
          <w:lang w:eastAsia="en-US"/>
        </w:rPr>
        <w:t xml:space="preserve">Het slachtoffer kan zelf een account van een dader blokkeren zodat berichten van de dader niet meer bij het slachtoffer aan kunnen komen. Daarnaast kan een slachtoffer zijn of haar account afschermen zodat de dader niet via een nieuw account contact kan leggen. </w:t>
      </w:r>
      <w:r w:rsidRPr="007222E7" w:rsidR="00C776C3">
        <w:rPr>
          <w:color w:val="auto"/>
          <w:lang w:eastAsia="en-US"/>
        </w:rPr>
        <w:t xml:space="preserve">Dit kan door het eigen account op ‘privé’ of ‘alleen voor vrienden/contacten’ </w:t>
      </w:r>
      <w:r w:rsidRPr="007222E7" w:rsidR="00DB02D3">
        <w:rPr>
          <w:color w:val="auto"/>
          <w:lang w:eastAsia="en-US"/>
        </w:rPr>
        <w:t xml:space="preserve">te </w:t>
      </w:r>
      <w:r w:rsidRPr="007222E7" w:rsidR="00C776C3">
        <w:rPr>
          <w:color w:val="auto"/>
          <w:lang w:eastAsia="en-US"/>
        </w:rPr>
        <w:t>zetten</w:t>
      </w:r>
      <w:r w:rsidRPr="007222E7" w:rsidR="009A5252">
        <w:rPr>
          <w:color w:val="auto"/>
          <w:lang w:eastAsia="en-US"/>
        </w:rPr>
        <w:t>.</w:t>
      </w:r>
    </w:p>
    <w:sectPr w:rsidR="00B96FB2" w:rsidSect="00D45127">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3B1B" w14:textId="77777777" w:rsidR="00464C50" w:rsidRDefault="00464C50">
      <w:pPr>
        <w:spacing w:line="240" w:lineRule="auto"/>
      </w:pPr>
      <w:r>
        <w:separator/>
      </w:r>
    </w:p>
  </w:endnote>
  <w:endnote w:type="continuationSeparator" w:id="0">
    <w:p w14:paraId="214BA838" w14:textId="77777777" w:rsidR="00464C50" w:rsidRDefault="00464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CBF4" w14:textId="77777777" w:rsidR="00472173" w:rsidRDefault="0047217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A789" w14:textId="77777777" w:rsidR="00464C50" w:rsidRDefault="00464C50">
      <w:pPr>
        <w:spacing w:line="240" w:lineRule="auto"/>
      </w:pPr>
      <w:r>
        <w:separator/>
      </w:r>
    </w:p>
  </w:footnote>
  <w:footnote w:type="continuationSeparator" w:id="0">
    <w:p w14:paraId="7BF08F6E" w14:textId="77777777" w:rsidR="00464C50" w:rsidRDefault="00464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DAA1" w14:textId="77777777" w:rsidR="00472173" w:rsidRDefault="00F67FFA">
    <w:r>
      <w:rPr>
        <w:noProof/>
      </w:rPr>
      <mc:AlternateContent>
        <mc:Choice Requires="wps">
          <w:drawing>
            <wp:anchor distT="0" distB="0" distL="0" distR="0" simplePos="0" relativeHeight="251652608" behindDoc="0" locked="1" layoutInCell="1" allowOverlap="1" wp14:anchorId="7DEDB3E8" wp14:editId="231BC82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C79467" w14:textId="77777777" w:rsidR="00472173" w:rsidRDefault="00F67FFA">
                          <w:pPr>
                            <w:pStyle w:val="Referentiegegevensbold"/>
                          </w:pPr>
                          <w:r>
                            <w:t>Directoraat-Generaal Straffen en Beschermen</w:t>
                          </w:r>
                        </w:p>
                        <w:p w14:paraId="6D9537AA" w14:textId="77777777" w:rsidR="00472173" w:rsidRDefault="00F67FFA">
                          <w:pPr>
                            <w:pStyle w:val="Referentiegegevens"/>
                          </w:pPr>
                          <w:r>
                            <w:t>Directie Sanctie- en Slachtofferbeleid</w:t>
                          </w:r>
                        </w:p>
                        <w:p w14:paraId="10856587" w14:textId="77777777" w:rsidR="00472173" w:rsidRDefault="00F67FFA">
                          <w:pPr>
                            <w:pStyle w:val="Referentiegegevens"/>
                          </w:pPr>
                          <w:r>
                            <w:t>Slachtofferbeleid</w:t>
                          </w:r>
                        </w:p>
                        <w:p w14:paraId="6894ADC1" w14:textId="77777777" w:rsidR="00472173" w:rsidRDefault="00472173">
                          <w:pPr>
                            <w:pStyle w:val="WitregelW2"/>
                          </w:pPr>
                        </w:p>
                        <w:p w14:paraId="2ADAAA6B" w14:textId="77777777" w:rsidR="00472173" w:rsidRDefault="00F67FFA">
                          <w:pPr>
                            <w:pStyle w:val="Referentiegegevensbold"/>
                          </w:pPr>
                          <w:r>
                            <w:t>Datum</w:t>
                          </w:r>
                        </w:p>
                        <w:p w14:paraId="21C89487" w14:textId="51C03012" w:rsidR="00472173" w:rsidRDefault="00464C50">
                          <w:pPr>
                            <w:pStyle w:val="Referentiegegevens"/>
                          </w:pPr>
                          <w:sdt>
                            <w:sdtPr>
                              <w:id w:val="-2031792112"/>
                              <w:date w:fullDate="2025-11-24T00:00:00Z">
                                <w:dateFormat w:val="d MMMM yyyy"/>
                                <w:lid w:val="nl"/>
                                <w:storeMappedDataAs w:val="dateTime"/>
                                <w:calendar w:val="gregorian"/>
                              </w:date>
                            </w:sdtPr>
                            <w:sdtEndPr/>
                            <w:sdtContent>
                              <w:r w:rsidR="007222E7">
                                <w:t>24</w:t>
                              </w:r>
                              <w:r w:rsidR="00FF1ECA">
                                <w:t xml:space="preserve"> november</w:t>
                              </w:r>
                              <w:r w:rsidR="00F67FFA">
                                <w:t xml:space="preserve"> 2025</w:t>
                              </w:r>
                            </w:sdtContent>
                          </w:sdt>
                        </w:p>
                        <w:p w14:paraId="26F6C7BA" w14:textId="77777777" w:rsidR="00472173" w:rsidRDefault="00472173">
                          <w:pPr>
                            <w:pStyle w:val="WitregelW1"/>
                          </w:pPr>
                        </w:p>
                        <w:p w14:paraId="6458E563" w14:textId="77777777" w:rsidR="00472173" w:rsidRDefault="00F67FFA">
                          <w:pPr>
                            <w:pStyle w:val="Referentiegegevensbold"/>
                          </w:pPr>
                          <w:r>
                            <w:t>Onze referentie</w:t>
                          </w:r>
                        </w:p>
                        <w:p w14:paraId="4164F75C" w14:textId="77777777" w:rsidR="00472173" w:rsidRDefault="00F67FFA">
                          <w:pPr>
                            <w:pStyle w:val="Referentiegegevens"/>
                          </w:pPr>
                          <w:r>
                            <w:t>6796619</w:t>
                          </w:r>
                        </w:p>
                      </w:txbxContent>
                    </wps:txbx>
                    <wps:bodyPr vert="horz" wrap="square" lIns="0" tIns="0" rIns="0" bIns="0" anchor="t" anchorCtr="0"/>
                  </wps:wsp>
                </a:graphicData>
              </a:graphic>
            </wp:anchor>
          </w:drawing>
        </mc:Choice>
        <mc:Fallback>
          <w:pict>
            <v:shapetype w14:anchorId="7DEDB3E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2C79467" w14:textId="77777777" w:rsidR="00472173" w:rsidRDefault="00F67FFA">
                    <w:pPr>
                      <w:pStyle w:val="Referentiegegevensbold"/>
                    </w:pPr>
                    <w:r>
                      <w:t>Directoraat-Generaal Straffen en Beschermen</w:t>
                    </w:r>
                  </w:p>
                  <w:p w14:paraId="6D9537AA" w14:textId="77777777" w:rsidR="00472173" w:rsidRDefault="00F67FFA">
                    <w:pPr>
                      <w:pStyle w:val="Referentiegegevens"/>
                    </w:pPr>
                    <w:r>
                      <w:t>Directie Sanctie- en Slachtofferbeleid</w:t>
                    </w:r>
                  </w:p>
                  <w:p w14:paraId="10856587" w14:textId="77777777" w:rsidR="00472173" w:rsidRDefault="00F67FFA">
                    <w:pPr>
                      <w:pStyle w:val="Referentiegegevens"/>
                    </w:pPr>
                    <w:r>
                      <w:t>Slachtofferbeleid</w:t>
                    </w:r>
                  </w:p>
                  <w:p w14:paraId="6894ADC1" w14:textId="77777777" w:rsidR="00472173" w:rsidRDefault="00472173">
                    <w:pPr>
                      <w:pStyle w:val="WitregelW2"/>
                    </w:pPr>
                  </w:p>
                  <w:p w14:paraId="2ADAAA6B" w14:textId="77777777" w:rsidR="00472173" w:rsidRDefault="00F67FFA">
                    <w:pPr>
                      <w:pStyle w:val="Referentiegegevensbold"/>
                    </w:pPr>
                    <w:r>
                      <w:t>Datum</w:t>
                    </w:r>
                  </w:p>
                  <w:p w14:paraId="21C89487" w14:textId="51C03012" w:rsidR="00472173" w:rsidRDefault="00464C50">
                    <w:pPr>
                      <w:pStyle w:val="Referentiegegevens"/>
                    </w:pPr>
                    <w:sdt>
                      <w:sdtPr>
                        <w:id w:val="-2031792112"/>
                        <w:date w:fullDate="2025-11-24T00:00:00Z">
                          <w:dateFormat w:val="d MMMM yyyy"/>
                          <w:lid w:val="nl"/>
                          <w:storeMappedDataAs w:val="dateTime"/>
                          <w:calendar w:val="gregorian"/>
                        </w:date>
                      </w:sdtPr>
                      <w:sdtEndPr/>
                      <w:sdtContent>
                        <w:r w:rsidR="007222E7">
                          <w:t>24</w:t>
                        </w:r>
                        <w:r w:rsidR="00FF1ECA">
                          <w:t xml:space="preserve"> november</w:t>
                        </w:r>
                        <w:r w:rsidR="00F67FFA">
                          <w:t xml:space="preserve"> 2025</w:t>
                        </w:r>
                      </w:sdtContent>
                    </w:sdt>
                  </w:p>
                  <w:p w14:paraId="26F6C7BA" w14:textId="77777777" w:rsidR="00472173" w:rsidRDefault="00472173">
                    <w:pPr>
                      <w:pStyle w:val="WitregelW1"/>
                    </w:pPr>
                  </w:p>
                  <w:p w14:paraId="6458E563" w14:textId="77777777" w:rsidR="00472173" w:rsidRDefault="00F67FFA">
                    <w:pPr>
                      <w:pStyle w:val="Referentiegegevensbold"/>
                    </w:pPr>
                    <w:r>
                      <w:t>Onze referentie</w:t>
                    </w:r>
                  </w:p>
                  <w:p w14:paraId="4164F75C" w14:textId="77777777" w:rsidR="00472173" w:rsidRDefault="00F67FFA">
                    <w:pPr>
                      <w:pStyle w:val="Referentiegegevens"/>
                    </w:pPr>
                    <w:r>
                      <w:t>6796619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BDA0D94" wp14:editId="7747D44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07DA5B5" w14:textId="77777777" w:rsidR="00F67FFA" w:rsidRDefault="00F67FFA"/>
                      </w:txbxContent>
                    </wps:txbx>
                    <wps:bodyPr vert="horz" wrap="square" lIns="0" tIns="0" rIns="0" bIns="0" anchor="t" anchorCtr="0"/>
                  </wps:wsp>
                </a:graphicData>
              </a:graphic>
            </wp:anchor>
          </w:drawing>
        </mc:Choice>
        <mc:Fallback>
          <w:pict>
            <v:shape w14:anchorId="7BDA0D9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07DA5B5" w14:textId="77777777" w:rsidR="00F67FFA" w:rsidRDefault="00F67FF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9A8CA1F" wp14:editId="7B5EBEA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FFF2F2" w14:textId="228DE063" w:rsidR="00472173" w:rsidRDefault="00F67FFA">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9A8CA1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5FFF2F2" w14:textId="228DE063" w:rsidR="00472173" w:rsidRDefault="00F67FFA">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0941" w14:textId="77777777" w:rsidR="00472173" w:rsidRDefault="00F67FFA">
    <w:pPr>
      <w:spacing w:after="6377" w:line="14" w:lineRule="exact"/>
    </w:pPr>
    <w:r>
      <w:rPr>
        <w:noProof/>
      </w:rPr>
      <mc:AlternateContent>
        <mc:Choice Requires="wps">
          <w:drawing>
            <wp:anchor distT="0" distB="0" distL="0" distR="0" simplePos="0" relativeHeight="251655680" behindDoc="0" locked="1" layoutInCell="1" allowOverlap="1" wp14:anchorId="7CC42F9B" wp14:editId="0D6336B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D24724" w14:textId="77777777" w:rsidR="00543DC1" w:rsidRDefault="00F67FFA">
                          <w:r>
                            <w:t>Aan de Voorzitter van de Tweede Kamer</w:t>
                          </w:r>
                        </w:p>
                        <w:p w14:paraId="2FC04ADB" w14:textId="140021E6" w:rsidR="00472173" w:rsidRDefault="00F67FFA">
                          <w:r>
                            <w:t>der Staten-Generaal</w:t>
                          </w:r>
                        </w:p>
                        <w:p w14:paraId="7F048228" w14:textId="77777777" w:rsidR="00472173" w:rsidRDefault="00F67FFA">
                          <w:r>
                            <w:t xml:space="preserve">Postbus 20018 </w:t>
                          </w:r>
                        </w:p>
                        <w:p w14:paraId="6B022720" w14:textId="77777777" w:rsidR="00472173" w:rsidRDefault="00F67FFA">
                          <w:r>
                            <w:t>2500 EA  DEN HAAG</w:t>
                          </w:r>
                        </w:p>
                      </w:txbxContent>
                    </wps:txbx>
                    <wps:bodyPr vert="horz" wrap="square" lIns="0" tIns="0" rIns="0" bIns="0" anchor="t" anchorCtr="0"/>
                  </wps:wsp>
                </a:graphicData>
              </a:graphic>
            </wp:anchor>
          </w:drawing>
        </mc:Choice>
        <mc:Fallback>
          <w:pict>
            <v:shapetype w14:anchorId="7CC42F9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ED24724" w14:textId="77777777" w:rsidR="00543DC1" w:rsidRDefault="00F67FFA">
                    <w:r>
                      <w:t>Aan de Voorzitter van de Tweede Kamer</w:t>
                    </w:r>
                  </w:p>
                  <w:p w14:paraId="2FC04ADB" w14:textId="140021E6" w:rsidR="00472173" w:rsidRDefault="00F67FFA">
                    <w:r>
                      <w:t>der Staten-Generaal</w:t>
                    </w:r>
                  </w:p>
                  <w:p w14:paraId="7F048228" w14:textId="77777777" w:rsidR="00472173" w:rsidRDefault="00F67FFA">
                    <w:r>
                      <w:t xml:space="preserve">Postbus 20018 </w:t>
                    </w:r>
                  </w:p>
                  <w:p w14:paraId="6B022720" w14:textId="77777777" w:rsidR="00472173" w:rsidRDefault="00F67FF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3793A7" wp14:editId="1F6FA893">
              <wp:simplePos x="0" y="0"/>
              <wp:positionH relativeFrom="margin">
                <wp:align>right</wp:align>
              </wp:positionH>
              <wp:positionV relativeFrom="page">
                <wp:posOffset>3348990</wp:posOffset>
              </wp:positionV>
              <wp:extent cx="4787900" cy="7810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810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72173" w14:paraId="5018FA5C" w14:textId="77777777">
                            <w:trPr>
                              <w:trHeight w:val="240"/>
                            </w:trPr>
                            <w:tc>
                              <w:tcPr>
                                <w:tcW w:w="1140" w:type="dxa"/>
                              </w:tcPr>
                              <w:p w14:paraId="4416B041" w14:textId="77777777" w:rsidR="00472173" w:rsidRDefault="00F67FFA">
                                <w:r>
                                  <w:t>Datum</w:t>
                                </w:r>
                              </w:p>
                            </w:tc>
                            <w:tc>
                              <w:tcPr>
                                <w:tcW w:w="5918" w:type="dxa"/>
                              </w:tcPr>
                              <w:p w14:paraId="3574777E" w14:textId="6B303998" w:rsidR="00472173" w:rsidRDefault="00464C50">
                                <w:sdt>
                                  <w:sdtPr>
                                    <w:id w:val="-622998358"/>
                                    <w:date w:fullDate="2025-11-24T00:00:00Z">
                                      <w:dateFormat w:val="d MMMM yyyy"/>
                                      <w:lid w:val="nl"/>
                                      <w:storeMappedDataAs w:val="dateTime"/>
                                      <w:calendar w:val="gregorian"/>
                                    </w:date>
                                  </w:sdtPr>
                                  <w:sdtEndPr/>
                                  <w:sdtContent>
                                    <w:r w:rsidR="007222E7">
                                      <w:t>24</w:t>
                                    </w:r>
                                    <w:r w:rsidR="00FF1ECA">
                                      <w:t xml:space="preserve"> november</w:t>
                                    </w:r>
                                    <w:r w:rsidR="00F67FFA">
                                      <w:t xml:space="preserve"> 2025</w:t>
                                    </w:r>
                                  </w:sdtContent>
                                </w:sdt>
                              </w:p>
                            </w:tc>
                          </w:tr>
                          <w:tr w:rsidR="00472173" w14:paraId="2BA35ECE" w14:textId="77777777">
                            <w:trPr>
                              <w:trHeight w:val="240"/>
                            </w:trPr>
                            <w:tc>
                              <w:tcPr>
                                <w:tcW w:w="1140" w:type="dxa"/>
                              </w:tcPr>
                              <w:p w14:paraId="6949703D" w14:textId="77777777" w:rsidR="00472173" w:rsidRDefault="00F67FFA">
                                <w:r>
                                  <w:t>Betreft</w:t>
                                </w:r>
                              </w:p>
                            </w:tc>
                            <w:tc>
                              <w:tcPr>
                                <w:tcW w:w="5918" w:type="dxa"/>
                              </w:tcPr>
                              <w:p w14:paraId="4163C5AD" w14:textId="1827344C" w:rsidR="00472173" w:rsidRDefault="00543DC1">
                                <w:r>
                                  <w:t xml:space="preserve">Antwoorden </w:t>
                                </w:r>
                                <w:r w:rsidR="00F67FFA">
                                  <w:t>Kamervragen over de effectiviteit en handhaafbaarheid van contact- en locatieverboden, met name in digitale context</w:t>
                                </w:r>
                              </w:p>
                            </w:tc>
                          </w:tr>
                        </w:tbl>
                        <w:p w14:paraId="3578E053" w14:textId="77777777" w:rsidR="00F67FFA" w:rsidRDefault="00F67FF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23793A7" id="46feebd0-aa3c-11ea-a756-beb5f67e67be" o:spid="_x0000_s1030" type="#_x0000_t202" style="position:absolute;margin-left:325.8pt;margin-top:263.7pt;width:377pt;height:61.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72173" w14:paraId="5018FA5C" w14:textId="77777777">
                      <w:trPr>
                        <w:trHeight w:val="240"/>
                      </w:trPr>
                      <w:tc>
                        <w:tcPr>
                          <w:tcW w:w="1140" w:type="dxa"/>
                        </w:tcPr>
                        <w:p w14:paraId="4416B041" w14:textId="77777777" w:rsidR="00472173" w:rsidRDefault="00F67FFA">
                          <w:r>
                            <w:t>Datum</w:t>
                          </w:r>
                        </w:p>
                      </w:tc>
                      <w:tc>
                        <w:tcPr>
                          <w:tcW w:w="5918" w:type="dxa"/>
                        </w:tcPr>
                        <w:p w14:paraId="3574777E" w14:textId="6B303998" w:rsidR="00472173" w:rsidRDefault="00464C50">
                          <w:sdt>
                            <w:sdtPr>
                              <w:id w:val="-622998358"/>
                              <w:date w:fullDate="2025-11-24T00:00:00Z">
                                <w:dateFormat w:val="d MMMM yyyy"/>
                                <w:lid w:val="nl"/>
                                <w:storeMappedDataAs w:val="dateTime"/>
                                <w:calendar w:val="gregorian"/>
                              </w:date>
                            </w:sdtPr>
                            <w:sdtEndPr/>
                            <w:sdtContent>
                              <w:r w:rsidR="007222E7">
                                <w:t>24</w:t>
                              </w:r>
                              <w:r w:rsidR="00FF1ECA">
                                <w:t xml:space="preserve"> november</w:t>
                              </w:r>
                              <w:r w:rsidR="00F67FFA">
                                <w:t xml:space="preserve"> 2025</w:t>
                              </w:r>
                            </w:sdtContent>
                          </w:sdt>
                        </w:p>
                      </w:tc>
                    </w:tr>
                    <w:tr w:rsidR="00472173" w14:paraId="2BA35ECE" w14:textId="77777777">
                      <w:trPr>
                        <w:trHeight w:val="240"/>
                      </w:trPr>
                      <w:tc>
                        <w:tcPr>
                          <w:tcW w:w="1140" w:type="dxa"/>
                        </w:tcPr>
                        <w:p w14:paraId="6949703D" w14:textId="77777777" w:rsidR="00472173" w:rsidRDefault="00F67FFA">
                          <w:r>
                            <w:t>Betreft</w:t>
                          </w:r>
                        </w:p>
                      </w:tc>
                      <w:tc>
                        <w:tcPr>
                          <w:tcW w:w="5918" w:type="dxa"/>
                        </w:tcPr>
                        <w:p w14:paraId="4163C5AD" w14:textId="1827344C" w:rsidR="00472173" w:rsidRDefault="00543DC1">
                          <w:r>
                            <w:t xml:space="preserve">Antwoorden </w:t>
                          </w:r>
                          <w:r w:rsidR="00F67FFA">
                            <w:t>Kamervragen over de effectiviteit en handhaafbaarheid van contact- en locatieverboden, met name in digitale context</w:t>
                          </w:r>
                        </w:p>
                      </w:tc>
                    </w:tr>
                  </w:tbl>
                  <w:p w14:paraId="3578E053" w14:textId="77777777" w:rsidR="00F67FFA" w:rsidRDefault="00F67FF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84C4369" wp14:editId="60C2DBA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41354E" w14:textId="77777777" w:rsidR="00472173" w:rsidRDefault="00F67FFA">
                          <w:pPr>
                            <w:pStyle w:val="Referentiegegevensbold"/>
                          </w:pPr>
                          <w:r>
                            <w:t>Directoraat-Generaal Straffen en Beschermen</w:t>
                          </w:r>
                        </w:p>
                        <w:p w14:paraId="3CA6A184" w14:textId="77777777" w:rsidR="00472173" w:rsidRDefault="00F67FFA">
                          <w:pPr>
                            <w:pStyle w:val="Referentiegegevens"/>
                          </w:pPr>
                          <w:r>
                            <w:t>Directie Sanctie- en Slachtofferbeleid</w:t>
                          </w:r>
                        </w:p>
                        <w:p w14:paraId="5F8F16EC" w14:textId="77777777" w:rsidR="00472173" w:rsidRDefault="00F67FFA">
                          <w:pPr>
                            <w:pStyle w:val="Referentiegegevens"/>
                          </w:pPr>
                          <w:r>
                            <w:t>Slachtofferbeleid</w:t>
                          </w:r>
                        </w:p>
                        <w:p w14:paraId="0F6F5100" w14:textId="77777777" w:rsidR="00472173" w:rsidRDefault="00472173">
                          <w:pPr>
                            <w:pStyle w:val="WitregelW1"/>
                          </w:pPr>
                        </w:p>
                        <w:p w14:paraId="3C832ABE" w14:textId="77777777" w:rsidR="00472173" w:rsidRDefault="00F67FFA">
                          <w:pPr>
                            <w:pStyle w:val="Referentiegegevens"/>
                          </w:pPr>
                          <w:r>
                            <w:t>Turfmarkt 147</w:t>
                          </w:r>
                        </w:p>
                        <w:p w14:paraId="0F0B8847" w14:textId="77777777" w:rsidR="00472173" w:rsidRDefault="00F67FFA">
                          <w:pPr>
                            <w:pStyle w:val="Referentiegegevens"/>
                          </w:pPr>
                          <w:r>
                            <w:t>2511 DP   Den Haag</w:t>
                          </w:r>
                        </w:p>
                        <w:p w14:paraId="4877C9AF" w14:textId="77777777" w:rsidR="00472173" w:rsidRDefault="00F67FFA">
                          <w:pPr>
                            <w:pStyle w:val="Referentiegegevens"/>
                          </w:pPr>
                          <w:r>
                            <w:t>Postbus 20301</w:t>
                          </w:r>
                        </w:p>
                        <w:p w14:paraId="368119C3" w14:textId="77777777" w:rsidR="00472173" w:rsidRPr="00A55484" w:rsidRDefault="00F67FFA">
                          <w:pPr>
                            <w:pStyle w:val="Referentiegegevens"/>
                            <w:rPr>
                              <w:lang w:val="de-DE"/>
                            </w:rPr>
                          </w:pPr>
                          <w:r w:rsidRPr="00A55484">
                            <w:rPr>
                              <w:lang w:val="de-DE"/>
                            </w:rPr>
                            <w:t>2500 EH   Den Haag</w:t>
                          </w:r>
                        </w:p>
                        <w:p w14:paraId="11C629DB" w14:textId="77777777" w:rsidR="00472173" w:rsidRPr="00A55484" w:rsidRDefault="00F67FFA">
                          <w:pPr>
                            <w:pStyle w:val="Referentiegegevens"/>
                            <w:rPr>
                              <w:lang w:val="de-DE"/>
                            </w:rPr>
                          </w:pPr>
                          <w:r w:rsidRPr="00A55484">
                            <w:rPr>
                              <w:lang w:val="de-DE"/>
                            </w:rPr>
                            <w:t>www.rijksoverheid.nl/jenv</w:t>
                          </w:r>
                        </w:p>
                        <w:p w14:paraId="7A406C21" w14:textId="77777777" w:rsidR="00472173" w:rsidRPr="00A55484" w:rsidRDefault="00472173">
                          <w:pPr>
                            <w:pStyle w:val="WitregelW2"/>
                            <w:rPr>
                              <w:lang w:val="de-DE"/>
                            </w:rPr>
                          </w:pPr>
                        </w:p>
                        <w:p w14:paraId="14812953" w14:textId="77777777" w:rsidR="00472173" w:rsidRDefault="00F67FFA">
                          <w:pPr>
                            <w:pStyle w:val="Referentiegegevensbold"/>
                          </w:pPr>
                          <w:r>
                            <w:t>Onze referentie</w:t>
                          </w:r>
                        </w:p>
                        <w:p w14:paraId="3A1B0808" w14:textId="77777777" w:rsidR="00472173" w:rsidRDefault="00F67FFA">
                          <w:pPr>
                            <w:pStyle w:val="Referentiegegevens"/>
                          </w:pPr>
                          <w:r>
                            <w:t>6796619</w:t>
                          </w:r>
                        </w:p>
                        <w:p w14:paraId="3A0FDB32" w14:textId="77777777" w:rsidR="00472173" w:rsidRDefault="00472173">
                          <w:pPr>
                            <w:pStyle w:val="WitregelW1"/>
                          </w:pPr>
                        </w:p>
                        <w:p w14:paraId="0D58E129" w14:textId="77777777" w:rsidR="00472173" w:rsidRDefault="00F67FFA">
                          <w:pPr>
                            <w:pStyle w:val="Referentiegegevensbold"/>
                          </w:pPr>
                          <w:r>
                            <w:t>Uw referentie</w:t>
                          </w:r>
                        </w:p>
                        <w:p w14:paraId="25C2AD20" w14:textId="77777777" w:rsidR="00472173" w:rsidRDefault="00464C50">
                          <w:pPr>
                            <w:pStyle w:val="Referentiegegevens"/>
                          </w:pPr>
                          <w:sdt>
                            <w:sdtPr>
                              <w:id w:val="263506557"/>
                              <w:dataBinding w:prefixMappings="xmlns:ns0='docgen-assistant'" w:xpath="/ns0:CustomXml[1]/ns0:Variables[1]/ns0:Variable[1]/ns0:Value[1]" w:storeItemID="{69D6EEC8-C9E1-4904-8281-341938F2DEB0}"/>
                              <w:text/>
                            </w:sdtPr>
                            <w:sdtEndPr/>
                            <w:sdtContent>
                              <w:r w:rsidR="00E45AD1">
                                <w:t>2025Z18295</w:t>
                              </w:r>
                            </w:sdtContent>
                          </w:sdt>
                        </w:p>
                      </w:txbxContent>
                    </wps:txbx>
                    <wps:bodyPr vert="horz" wrap="square" lIns="0" tIns="0" rIns="0" bIns="0" anchor="t" anchorCtr="0"/>
                  </wps:wsp>
                </a:graphicData>
              </a:graphic>
            </wp:anchor>
          </w:drawing>
        </mc:Choice>
        <mc:Fallback>
          <w:pict>
            <v:shape w14:anchorId="384C436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C41354E" w14:textId="77777777" w:rsidR="00472173" w:rsidRDefault="00F67FFA">
                    <w:pPr>
                      <w:pStyle w:val="Referentiegegevensbold"/>
                    </w:pPr>
                    <w:r>
                      <w:t>Directoraat-Generaal Straffen en Beschermen</w:t>
                    </w:r>
                  </w:p>
                  <w:p w14:paraId="3CA6A184" w14:textId="77777777" w:rsidR="00472173" w:rsidRDefault="00F67FFA">
                    <w:pPr>
                      <w:pStyle w:val="Referentiegegevens"/>
                    </w:pPr>
                    <w:r>
                      <w:t>Directie Sanctie- en Slachtofferbeleid</w:t>
                    </w:r>
                  </w:p>
                  <w:p w14:paraId="5F8F16EC" w14:textId="77777777" w:rsidR="00472173" w:rsidRDefault="00F67FFA">
                    <w:pPr>
                      <w:pStyle w:val="Referentiegegevens"/>
                    </w:pPr>
                    <w:r>
                      <w:t>Slachtofferbeleid</w:t>
                    </w:r>
                  </w:p>
                  <w:p w14:paraId="0F6F5100" w14:textId="77777777" w:rsidR="00472173" w:rsidRDefault="00472173">
                    <w:pPr>
                      <w:pStyle w:val="WitregelW1"/>
                    </w:pPr>
                  </w:p>
                  <w:p w14:paraId="3C832ABE" w14:textId="77777777" w:rsidR="00472173" w:rsidRDefault="00F67FFA">
                    <w:pPr>
                      <w:pStyle w:val="Referentiegegevens"/>
                    </w:pPr>
                    <w:r>
                      <w:t>Turfmarkt 147</w:t>
                    </w:r>
                  </w:p>
                  <w:p w14:paraId="0F0B8847" w14:textId="77777777" w:rsidR="00472173" w:rsidRDefault="00F67FFA">
                    <w:pPr>
                      <w:pStyle w:val="Referentiegegevens"/>
                    </w:pPr>
                    <w:r>
                      <w:t>2511 DP   Den Haag</w:t>
                    </w:r>
                  </w:p>
                  <w:p w14:paraId="4877C9AF" w14:textId="77777777" w:rsidR="00472173" w:rsidRDefault="00F67FFA">
                    <w:pPr>
                      <w:pStyle w:val="Referentiegegevens"/>
                    </w:pPr>
                    <w:r>
                      <w:t>Postbus 20301</w:t>
                    </w:r>
                  </w:p>
                  <w:p w14:paraId="368119C3" w14:textId="77777777" w:rsidR="00472173" w:rsidRPr="00A55484" w:rsidRDefault="00F67FFA">
                    <w:pPr>
                      <w:pStyle w:val="Referentiegegevens"/>
                      <w:rPr>
                        <w:lang w:val="de-DE"/>
                      </w:rPr>
                    </w:pPr>
                    <w:r w:rsidRPr="00A55484">
                      <w:rPr>
                        <w:lang w:val="de-DE"/>
                      </w:rPr>
                      <w:t>2500 EH   Den Haag</w:t>
                    </w:r>
                  </w:p>
                  <w:p w14:paraId="11C629DB" w14:textId="77777777" w:rsidR="00472173" w:rsidRPr="00A55484" w:rsidRDefault="00F67FFA">
                    <w:pPr>
                      <w:pStyle w:val="Referentiegegevens"/>
                      <w:rPr>
                        <w:lang w:val="de-DE"/>
                      </w:rPr>
                    </w:pPr>
                    <w:r w:rsidRPr="00A55484">
                      <w:rPr>
                        <w:lang w:val="de-DE"/>
                      </w:rPr>
                      <w:t>www.rijksoverheid.nl/jenv</w:t>
                    </w:r>
                  </w:p>
                  <w:p w14:paraId="7A406C21" w14:textId="77777777" w:rsidR="00472173" w:rsidRPr="00A55484" w:rsidRDefault="00472173">
                    <w:pPr>
                      <w:pStyle w:val="WitregelW2"/>
                      <w:rPr>
                        <w:lang w:val="de-DE"/>
                      </w:rPr>
                    </w:pPr>
                  </w:p>
                  <w:p w14:paraId="14812953" w14:textId="77777777" w:rsidR="00472173" w:rsidRDefault="00F67FFA">
                    <w:pPr>
                      <w:pStyle w:val="Referentiegegevensbold"/>
                    </w:pPr>
                    <w:r>
                      <w:t>Onze referentie</w:t>
                    </w:r>
                  </w:p>
                  <w:p w14:paraId="3A1B0808" w14:textId="77777777" w:rsidR="00472173" w:rsidRDefault="00F67FFA">
                    <w:pPr>
                      <w:pStyle w:val="Referentiegegevens"/>
                    </w:pPr>
                    <w:r>
                      <w:t>6796619</w:t>
                    </w:r>
                  </w:p>
                  <w:p w14:paraId="3A0FDB32" w14:textId="77777777" w:rsidR="00472173" w:rsidRDefault="00472173">
                    <w:pPr>
                      <w:pStyle w:val="WitregelW1"/>
                    </w:pPr>
                  </w:p>
                  <w:p w14:paraId="0D58E129" w14:textId="77777777" w:rsidR="00472173" w:rsidRDefault="00F67FFA">
                    <w:pPr>
                      <w:pStyle w:val="Referentiegegevensbold"/>
                    </w:pPr>
                    <w:r>
                      <w:t>Uw referentie</w:t>
                    </w:r>
                  </w:p>
                  <w:p w14:paraId="25C2AD20" w14:textId="77777777" w:rsidR="00472173" w:rsidRDefault="00464C50">
                    <w:pPr>
                      <w:pStyle w:val="Referentiegegevens"/>
                    </w:pPr>
                    <w:sdt>
                      <w:sdtPr>
                        <w:id w:val="263506557"/>
                        <w:dataBinding w:prefixMappings="xmlns:ns0='docgen-assistant'" w:xpath="/ns0:CustomXml[1]/ns0:Variables[1]/ns0:Variable[1]/ns0:Value[1]" w:storeItemID="{69D6EEC8-C9E1-4904-8281-341938F2DEB0}"/>
                        <w:text/>
                      </w:sdtPr>
                      <w:sdtEndPr/>
                      <w:sdtContent>
                        <w:r w:rsidR="00E45AD1">
                          <w:t>2025Z18295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E724F18" wp14:editId="72511DF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F516CD" w14:textId="77777777" w:rsidR="00F67FFA" w:rsidRDefault="00F67FFA"/>
                      </w:txbxContent>
                    </wps:txbx>
                    <wps:bodyPr vert="horz" wrap="square" lIns="0" tIns="0" rIns="0" bIns="0" anchor="t" anchorCtr="0"/>
                  </wps:wsp>
                </a:graphicData>
              </a:graphic>
            </wp:anchor>
          </w:drawing>
        </mc:Choice>
        <mc:Fallback>
          <w:pict>
            <v:shape w14:anchorId="2E724F1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DF516CD" w14:textId="77777777" w:rsidR="00F67FFA" w:rsidRDefault="00F67FF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CF85DAF" wp14:editId="4F2ED64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D42A4E" w14:textId="77777777" w:rsidR="00472173" w:rsidRDefault="00F67FF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CF85DA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6D42A4E" w14:textId="77777777" w:rsidR="00472173" w:rsidRDefault="00F67FF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2DEEAC9" wp14:editId="4CE1F31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842961" w14:textId="77777777" w:rsidR="00472173" w:rsidRDefault="00F67FFA">
                          <w:pPr>
                            <w:spacing w:line="240" w:lineRule="auto"/>
                          </w:pPr>
                          <w:r>
                            <w:rPr>
                              <w:noProof/>
                            </w:rPr>
                            <w:drawing>
                              <wp:inline distT="0" distB="0" distL="0" distR="0" wp14:anchorId="0A23CA83" wp14:editId="1A1CBF03">
                                <wp:extent cx="467995" cy="1583865"/>
                                <wp:effectExtent l="0" t="0" r="0" b="0"/>
                                <wp:docPr id="35537181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DEEAC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A842961" w14:textId="77777777" w:rsidR="00472173" w:rsidRDefault="00F67FFA">
                    <w:pPr>
                      <w:spacing w:line="240" w:lineRule="auto"/>
                    </w:pPr>
                    <w:r>
                      <w:rPr>
                        <w:noProof/>
                      </w:rPr>
                      <w:drawing>
                        <wp:inline distT="0" distB="0" distL="0" distR="0" wp14:anchorId="0A23CA83" wp14:editId="1A1CBF03">
                          <wp:extent cx="467995" cy="1583865"/>
                          <wp:effectExtent l="0" t="0" r="0" b="0"/>
                          <wp:docPr id="35537181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336A90C" wp14:editId="32FFEAF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234273" w14:textId="77777777" w:rsidR="00472173" w:rsidRDefault="00F67FFA">
                          <w:pPr>
                            <w:spacing w:line="240" w:lineRule="auto"/>
                          </w:pPr>
                          <w:r>
                            <w:rPr>
                              <w:noProof/>
                            </w:rPr>
                            <w:drawing>
                              <wp:inline distT="0" distB="0" distL="0" distR="0" wp14:anchorId="5BD88B23" wp14:editId="1D5EAEA2">
                                <wp:extent cx="2339975" cy="1582834"/>
                                <wp:effectExtent l="0" t="0" r="0" b="0"/>
                                <wp:docPr id="177077094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36A90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C234273" w14:textId="77777777" w:rsidR="00472173" w:rsidRDefault="00F67FFA">
                    <w:pPr>
                      <w:spacing w:line="240" w:lineRule="auto"/>
                    </w:pPr>
                    <w:r>
                      <w:rPr>
                        <w:noProof/>
                      </w:rPr>
                      <w:drawing>
                        <wp:inline distT="0" distB="0" distL="0" distR="0" wp14:anchorId="5BD88B23" wp14:editId="1D5EAEA2">
                          <wp:extent cx="2339975" cy="1582834"/>
                          <wp:effectExtent l="0" t="0" r="0" b="0"/>
                          <wp:docPr id="177077094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EE66CD0" wp14:editId="08E921E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4DB2E7" w14:textId="77777777" w:rsidR="00472173" w:rsidRDefault="00F67FF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EE66CD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C4DB2E7" w14:textId="77777777" w:rsidR="00472173" w:rsidRDefault="00F67FFA">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6CB1D1"/>
    <w:multiLevelType w:val="multilevel"/>
    <w:tmpl w:val="BD32F30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A6DAD54"/>
    <w:multiLevelType w:val="multilevel"/>
    <w:tmpl w:val="26A5067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E0544D2"/>
    <w:multiLevelType w:val="multilevel"/>
    <w:tmpl w:val="2CA9B48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CF1172D"/>
    <w:multiLevelType w:val="multilevel"/>
    <w:tmpl w:val="4EF0E50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D116C92"/>
    <w:multiLevelType w:val="multilevel"/>
    <w:tmpl w:val="C46CD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64A099"/>
    <w:multiLevelType w:val="multilevel"/>
    <w:tmpl w:val="A89222F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7B88013"/>
    <w:multiLevelType w:val="multilevel"/>
    <w:tmpl w:val="1FD62A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371B478C"/>
    <w:multiLevelType w:val="multilevel"/>
    <w:tmpl w:val="00F400A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853379384">
    <w:abstractNumId w:val="5"/>
  </w:num>
  <w:num w:numId="2" w16cid:durableId="134108052">
    <w:abstractNumId w:val="2"/>
  </w:num>
  <w:num w:numId="3" w16cid:durableId="1590314128">
    <w:abstractNumId w:val="1"/>
  </w:num>
  <w:num w:numId="4" w16cid:durableId="713429452">
    <w:abstractNumId w:val="0"/>
  </w:num>
  <w:num w:numId="5" w16cid:durableId="539440738">
    <w:abstractNumId w:val="3"/>
  </w:num>
  <w:num w:numId="6" w16cid:durableId="674722277">
    <w:abstractNumId w:val="6"/>
  </w:num>
  <w:num w:numId="7" w16cid:durableId="523059601">
    <w:abstractNumId w:val="7"/>
  </w:num>
  <w:num w:numId="8" w16cid:durableId="1130393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FA"/>
    <w:rsid w:val="000253E1"/>
    <w:rsid w:val="000777B8"/>
    <w:rsid w:val="00090AC9"/>
    <w:rsid w:val="000E36A7"/>
    <w:rsid w:val="0010263A"/>
    <w:rsid w:val="001029A6"/>
    <w:rsid w:val="00106F13"/>
    <w:rsid w:val="00121C11"/>
    <w:rsid w:val="00131073"/>
    <w:rsid w:val="0013358E"/>
    <w:rsid w:val="0016657C"/>
    <w:rsid w:val="0016680F"/>
    <w:rsid w:val="00166B90"/>
    <w:rsid w:val="00180A8E"/>
    <w:rsid w:val="00182C92"/>
    <w:rsid w:val="001E3D14"/>
    <w:rsid w:val="001E447D"/>
    <w:rsid w:val="00202467"/>
    <w:rsid w:val="00214F1C"/>
    <w:rsid w:val="002235A0"/>
    <w:rsid w:val="0023226D"/>
    <w:rsid w:val="00232B19"/>
    <w:rsid w:val="0023328F"/>
    <w:rsid w:val="002408A2"/>
    <w:rsid w:val="00253702"/>
    <w:rsid w:val="00287845"/>
    <w:rsid w:val="002A08C0"/>
    <w:rsid w:val="002A1CD6"/>
    <w:rsid w:val="002A58CD"/>
    <w:rsid w:val="002B4C8E"/>
    <w:rsid w:val="002C40D9"/>
    <w:rsid w:val="002C4AB6"/>
    <w:rsid w:val="002D0EB1"/>
    <w:rsid w:val="002D27C7"/>
    <w:rsid w:val="002D40F7"/>
    <w:rsid w:val="002D5B13"/>
    <w:rsid w:val="002E1306"/>
    <w:rsid w:val="0032766C"/>
    <w:rsid w:val="0033048E"/>
    <w:rsid w:val="00332821"/>
    <w:rsid w:val="003B67BA"/>
    <w:rsid w:val="003C1BC0"/>
    <w:rsid w:val="003C33E9"/>
    <w:rsid w:val="003D2D0F"/>
    <w:rsid w:val="003D5E49"/>
    <w:rsid w:val="003F1427"/>
    <w:rsid w:val="003F5E60"/>
    <w:rsid w:val="004123C8"/>
    <w:rsid w:val="00432381"/>
    <w:rsid w:val="00436436"/>
    <w:rsid w:val="0044253C"/>
    <w:rsid w:val="004540FD"/>
    <w:rsid w:val="00460132"/>
    <w:rsid w:val="00464C50"/>
    <w:rsid w:val="00472173"/>
    <w:rsid w:val="00480EEF"/>
    <w:rsid w:val="00497115"/>
    <w:rsid w:val="004A0FF8"/>
    <w:rsid w:val="004B4295"/>
    <w:rsid w:val="004C42D5"/>
    <w:rsid w:val="004D737D"/>
    <w:rsid w:val="00501C02"/>
    <w:rsid w:val="00543DC1"/>
    <w:rsid w:val="0054556E"/>
    <w:rsid w:val="00551749"/>
    <w:rsid w:val="00583AD8"/>
    <w:rsid w:val="005A053A"/>
    <w:rsid w:val="005A5A1D"/>
    <w:rsid w:val="005C7CFD"/>
    <w:rsid w:val="005D5C74"/>
    <w:rsid w:val="00625B29"/>
    <w:rsid w:val="006403FA"/>
    <w:rsid w:val="00654189"/>
    <w:rsid w:val="00664AE7"/>
    <w:rsid w:val="00683C11"/>
    <w:rsid w:val="006B685A"/>
    <w:rsid w:val="006C267D"/>
    <w:rsid w:val="006C5F4E"/>
    <w:rsid w:val="006D1D29"/>
    <w:rsid w:val="006E3034"/>
    <w:rsid w:val="006E77F9"/>
    <w:rsid w:val="007222E7"/>
    <w:rsid w:val="00741293"/>
    <w:rsid w:val="007500D5"/>
    <w:rsid w:val="007505A8"/>
    <w:rsid w:val="00760BAE"/>
    <w:rsid w:val="00761ADE"/>
    <w:rsid w:val="007669D3"/>
    <w:rsid w:val="00784CF8"/>
    <w:rsid w:val="007932CE"/>
    <w:rsid w:val="007A2EAE"/>
    <w:rsid w:val="007C5B05"/>
    <w:rsid w:val="007E3A80"/>
    <w:rsid w:val="007E66B3"/>
    <w:rsid w:val="007F08B8"/>
    <w:rsid w:val="007F44A6"/>
    <w:rsid w:val="007F4977"/>
    <w:rsid w:val="00816A43"/>
    <w:rsid w:val="00823A66"/>
    <w:rsid w:val="00831D18"/>
    <w:rsid w:val="008355B4"/>
    <w:rsid w:val="00842749"/>
    <w:rsid w:val="00870309"/>
    <w:rsid w:val="0089478A"/>
    <w:rsid w:val="008B62ED"/>
    <w:rsid w:val="008E1E0E"/>
    <w:rsid w:val="008E4921"/>
    <w:rsid w:val="00901983"/>
    <w:rsid w:val="00903E40"/>
    <w:rsid w:val="009266BB"/>
    <w:rsid w:val="0093467E"/>
    <w:rsid w:val="00946123"/>
    <w:rsid w:val="00952533"/>
    <w:rsid w:val="009525D1"/>
    <w:rsid w:val="009672CD"/>
    <w:rsid w:val="00970B94"/>
    <w:rsid w:val="009748E8"/>
    <w:rsid w:val="009761DE"/>
    <w:rsid w:val="009A5252"/>
    <w:rsid w:val="009C377D"/>
    <w:rsid w:val="009E2805"/>
    <w:rsid w:val="009E6698"/>
    <w:rsid w:val="009F492C"/>
    <w:rsid w:val="009F4B46"/>
    <w:rsid w:val="00A00517"/>
    <w:rsid w:val="00A2421C"/>
    <w:rsid w:val="00A4222B"/>
    <w:rsid w:val="00A424A9"/>
    <w:rsid w:val="00A55484"/>
    <w:rsid w:val="00A64CE7"/>
    <w:rsid w:val="00A84F78"/>
    <w:rsid w:val="00A87401"/>
    <w:rsid w:val="00AC0428"/>
    <w:rsid w:val="00AF3FE7"/>
    <w:rsid w:val="00B007F6"/>
    <w:rsid w:val="00B0620C"/>
    <w:rsid w:val="00B065F7"/>
    <w:rsid w:val="00B159AF"/>
    <w:rsid w:val="00B2602B"/>
    <w:rsid w:val="00B33B26"/>
    <w:rsid w:val="00B56C9C"/>
    <w:rsid w:val="00B65E33"/>
    <w:rsid w:val="00B70050"/>
    <w:rsid w:val="00B75D22"/>
    <w:rsid w:val="00B82AC1"/>
    <w:rsid w:val="00B9053F"/>
    <w:rsid w:val="00B96FB2"/>
    <w:rsid w:val="00BA1266"/>
    <w:rsid w:val="00BC6DEF"/>
    <w:rsid w:val="00BE6436"/>
    <w:rsid w:val="00BF0764"/>
    <w:rsid w:val="00C04C63"/>
    <w:rsid w:val="00C12205"/>
    <w:rsid w:val="00C22CFC"/>
    <w:rsid w:val="00C24921"/>
    <w:rsid w:val="00C53330"/>
    <w:rsid w:val="00C54F81"/>
    <w:rsid w:val="00C63C58"/>
    <w:rsid w:val="00C66C4C"/>
    <w:rsid w:val="00C776C3"/>
    <w:rsid w:val="00C81376"/>
    <w:rsid w:val="00C83492"/>
    <w:rsid w:val="00CA400B"/>
    <w:rsid w:val="00CB4F7D"/>
    <w:rsid w:val="00CB4FFA"/>
    <w:rsid w:val="00D0161F"/>
    <w:rsid w:val="00D10B9E"/>
    <w:rsid w:val="00D15CF1"/>
    <w:rsid w:val="00D33FD2"/>
    <w:rsid w:val="00D37043"/>
    <w:rsid w:val="00D45127"/>
    <w:rsid w:val="00D54DD2"/>
    <w:rsid w:val="00D615DC"/>
    <w:rsid w:val="00D63405"/>
    <w:rsid w:val="00D70DDE"/>
    <w:rsid w:val="00D96333"/>
    <w:rsid w:val="00DB02D3"/>
    <w:rsid w:val="00DC406B"/>
    <w:rsid w:val="00DC7D42"/>
    <w:rsid w:val="00E15AB6"/>
    <w:rsid w:val="00E20A20"/>
    <w:rsid w:val="00E2446E"/>
    <w:rsid w:val="00E25878"/>
    <w:rsid w:val="00E45AD1"/>
    <w:rsid w:val="00E72116"/>
    <w:rsid w:val="00E876B3"/>
    <w:rsid w:val="00EA6ABA"/>
    <w:rsid w:val="00ED0252"/>
    <w:rsid w:val="00F05A79"/>
    <w:rsid w:val="00F12B7A"/>
    <w:rsid w:val="00F14C65"/>
    <w:rsid w:val="00F37093"/>
    <w:rsid w:val="00F41F20"/>
    <w:rsid w:val="00F45B7A"/>
    <w:rsid w:val="00F47D03"/>
    <w:rsid w:val="00F546B5"/>
    <w:rsid w:val="00F55B46"/>
    <w:rsid w:val="00F5677A"/>
    <w:rsid w:val="00F57E06"/>
    <w:rsid w:val="00F67FFA"/>
    <w:rsid w:val="00F73CA0"/>
    <w:rsid w:val="00F766EE"/>
    <w:rsid w:val="00F77100"/>
    <w:rsid w:val="00F93179"/>
    <w:rsid w:val="00F93A23"/>
    <w:rsid w:val="00FC4D8A"/>
    <w:rsid w:val="00FC50FA"/>
    <w:rsid w:val="00FD55A2"/>
    <w:rsid w:val="00FE434E"/>
    <w:rsid w:val="00FF1ECA"/>
    <w:rsid w:val="00FF3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67F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7FFA"/>
    <w:rPr>
      <w:rFonts w:ascii="Verdana" w:hAnsi="Verdana"/>
      <w:color w:val="000000"/>
      <w:sz w:val="18"/>
      <w:szCs w:val="18"/>
    </w:rPr>
  </w:style>
  <w:style w:type="character" w:styleId="Onopgelostemelding">
    <w:name w:val="Unresolved Mention"/>
    <w:basedOn w:val="Standaardalinea-lettertype"/>
    <w:uiPriority w:val="99"/>
    <w:semiHidden/>
    <w:unhideWhenUsed/>
    <w:rsid w:val="00FE434E"/>
    <w:rPr>
      <w:color w:val="605E5C"/>
      <w:shd w:val="clear" w:color="auto" w:fill="E1DFDD"/>
    </w:rPr>
  </w:style>
  <w:style w:type="character" w:styleId="Verwijzingopmerking">
    <w:name w:val="annotation reference"/>
    <w:basedOn w:val="Standaardalinea-lettertype"/>
    <w:uiPriority w:val="99"/>
    <w:semiHidden/>
    <w:unhideWhenUsed/>
    <w:rsid w:val="009761DE"/>
    <w:rPr>
      <w:sz w:val="16"/>
      <w:szCs w:val="16"/>
    </w:rPr>
  </w:style>
  <w:style w:type="paragraph" w:styleId="Tekstopmerking">
    <w:name w:val="annotation text"/>
    <w:basedOn w:val="Standaard"/>
    <w:link w:val="TekstopmerkingChar"/>
    <w:uiPriority w:val="99"/>
    <w:unhideWhenUsed/>
    <w:rsid w:val="009761DE"/>
    <w:pPr>
      <w:spacing w:line="240" w:lineRule="auto"/>
    </w:pPr>
    <w:rPr>
      <w:sz w:val="20"/>
      <w:szCs w:val="20"/>
    </w:rPr>
  </w:style>
  <w:style w:type="character" w:customStyle="1" w:styleId="TekstopmerkingChar">
    <w:name w:val="Tekst opmerking Char"/>
    <w:basedOn w:val="Standaardalinea-lettertype"/>
    <w:link w:val="Tekstopmerking"/>
    <w:uiPriority w:val="99"/>
    <w:rsid w:val="009761D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61DE"/>
    <w:rPr>
      <w:b/>
      <w:bCs/>
    </w:rPr>
  </w:style>
  <w:style w:type="character" w:customStyle="1" w:styleId="OnderwerpvanopmerkingChar">
    <w:name w:val="Onderwerp van opmerking Char"/>
    <w:basedOn w:val="TekstopmerkingChar"/>
    <w:link w:val="Onderwerpvanopmerking"/>
    <w:uiPriority w:val="99"/>
    <w:semiHidden/>
    <w:rsid w:val="009761DE"/>
    <w:rPr>
      <w:rFonts w:ascii="Verdana" w:hAnsi="Verdana"/>
      <w:b/>
      <w:bCs/>
      <w:color w:val="000000"/>
    </w:rPr>
  </w:style>
  <w:style w:type="paragraph" w:customStyle="1" w:styleId="muitypography-root">
    <w:name w:val="muitypography-root"/>
    <w:basedOn w:val="Standaard"/>
    <w:rsid w:val="00FD55A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A5548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9056">
      <w:bodyDiv w:val="1"/>
      <w:marLeft w:val="0"/>
      <w:marRight w:val="0"/>
      <w:marTop w:val="0"/>
      <w:marBottom w:val="0"/>
      <w:divBdr>
        <w:top w:val="none" w:sz="0" w:space="0" w:color="auto"/>
        <w:left w:val="none" w:sz="0" w:space="0" w:color="auto"/>
        <w:bottom w:val="none" w:sz="0" w:space="0" w:color="auto"/>
        <w:right w:val="none" w:sz="0" w:space="0" w:color="auto"/>
      </w:divBdr>
    </w:div>
    <w:div w:id="134642430">
      <w:bodyDiv w:val="1"/>
      <w:marLeft w:val="0"/>
      <w:marRight w:val="0"/>
      <w:marTop w:val="0"/>
      <w:marBottom w:val="0"/>
      <w:divBdr>
        <w:top w:val="none" w:sz="0" w:space="0" w:color="auto"/>
        <w:left w:val="none" w:sz="0" w:space="0" w:color="auto"/>
        <w:bottom w:val="none" w:sz="0" w:space="0" w:color="auto"/>
        <w:right w:val="none" w:sz="0" w:space="0" w:color="auto"/>
      </w:divBdr>
    </w:div>
    <w:div w:id="337193311">
      <w:bodyDiv w:val="1"/>
      <w:marLeft w:val="0"/>
      <w:marRight w:val="0"/>
      <w:marTop w:val="0"/>
      <w:marBottom w:val="0"/>
      <w:divBdr>
        <w:top w:val="none" w:sz="0" w:space="0" w:color="auto"/>
        <w:left w:val="none" w:sz="0" w:space="0" w:color="auto"/>
        <w:bottom w:val="none" w:sz="0" w:space="0" w:color="auto"/>
        <w:right w:val="none" w:sz="0" w:space="0" w:color="auto"/>
      </w:divBdr>
    </w:div>
    <w:div w:id="467238628">
      <w:bodyDiv w:val="1"/>
      <w:marLeft w:val="0"/>
      <w:marRight w:val="0"/>
      <w:marTop w:val="0"/>
      <w:marBottom w:val="0"/>
      <w:divBdr>
        <w:top w:val="none" w:sz="0" w:space="0" w:color="auto"/>
        <w:left w:val="none" w:sz="0" w:space="0" w:color="auto"/>
        <w:bottom w:val="none" w:sz="0" w:space="0" w:color="auto"/>
        <w:right w:val="none" w:sz="0" w:space="0" w:color="auto"/>
      </w:divBdr>
    </w:div>
    <w:div w:id="480656014">
      <w:bodyDiv w:val="1"/>
      <w:marLeft w:val="0"/>
      <w:marRight w:val="0"/>
      <w:marTop w:val="0"/>
      <w:marBottom w:val="0"/>
      <w:divBdr>
        <w:top w:val="none" w:sz="0" w:space="0" w:color="auto"/>
        <w:left w:val="none" w:sz="0" w:space="0" w:color="auto"/>
        <w:bottom w:val="none" w:sz="0" w:space="0" w:color="auto"/>
        <w:right w:val="none" w:sz="0" w:space="0" w:color="auto"/>
      </w:divBdr>
    </w:div>
    <w:div w:id="707796612">
      <w:bodyDiv w:val="1"/>
      <w:marLeft w:val="0"/>
      <w:marRight w:val="0"/>
      <w:marTop w:val="0"/>
      <w:marBottom w:val="0"/>
      <w:divBdr>
        <w:top w:val="none" w:sz="0" w:space="0" w:color="auto"/>
        <w:left w:val="none" w:sz="0" w:space="0" w:color="auto"/>
        <w:bottom w:val="none" w:sz="0" w:space="0" w:color="auto"/>
        <w:right w:val="none" w:sz="0" w:space="0" w:color="auto"/>
      </w:divBdr>
    </w:div>
    <w:div w:id="913396388">
      <w:bodyDiv w:val="1"/>
      <w:marLeft w:val="0"/>
      <w:marRight w:val="0"/>
      <w:marTop w:val="0"/>
      <w:marBottom w:val="0"/>
      <w:divBdr>
        <w:top w:val="none" w:sz="0" w:space="0" w:color="auto"/>
        <w:left w:val="none" w:sz="0" w:space="0" w:color="auto"/>
        <w:bottom w:val="none" w:sz="0" w:space="0" w:color="auto"/>
        <w:right w:val="none" w:sz="0" w:space="0" w:color="auto"/>
      </w:divBdr>
    </w:div>
    <w:div w:id="1111898707">
      <w:bodyDiv w:val="1"/>
      <w:marLeft w:val="0"/>
      <w:marRight w:val="0"/>
      <w:marTop w:val="0"/>
      <w:marBottom w:val="0"/>
      <w:divBdr>
        <w:top w:val="none" w:sz="0" w:space="0" w:color="auto"/>
        <w:left w:val="none" w:sz="0" w:space="0" w:color="auto"/>
        <w:bottom w:val="none" w:sz="0" w:space="0" w:color="auto"/>
        <w:right w:val="none" w:sz="0" w:space="0" w:color="auto"/>
      </w:divBdr>
    </w:div>
    <w:div w:id="1435054308">
      <w:bodyDiv w:val="1"/>
      <w:marLeft w:val="0"/>
      <w:marRight w:val="0"/>
      <w:marTop w:val="0"/>
      <w:marBottom w:val="0"/>
      <w:divBdr>
        <w:top w:val="none" w:sz="0" w:space="0" w:color="auto"/>
        <w:left w:val="none" w:sz="0" w:space="0" w:color="auto"/>
        <w:bottom w:val="none" w:sz="0" w:space="0" w:color="auto"/>
        <w:right w:val="none" w:sz="0" w:space="0" w:color="auto"/>
      </w:divBdr>
    </w:div>
    <w:div w:id="1441870930">
      <w:bodyDiv w:val="1"/>
      <w:marLeft w:val="0"/>
      <w:marRight w:val="0"/>
      <w:marTop w:val="0"/>
      <w:marBottom w:val="0"/>
      <w:divBdr>
        <w:top w:val="none" w:sz="0" w:space="0" w:color="auto"/>
        <w:left w:val="none" w:sz="0" w:space="0" w:color="auto"/>
        <w:bottom w:val="none" w:sz="0" w:space="0" w:color="auto"/>
        <w:right w:val="none" w:sz="0" w:space="0" w:color="auto"/>
      </w:divBdr>
    </w:div>
    <w:div w:id="1631283402">
      <w:bodyDiv w:val="1"/>
      <w:marLeft w:val="0"/>
      <w:marRight w:val="0"/>
      <w:marTop w:val="0"/>
      <w:marBottom w:val="0"/>
      <w:divBdr>
        <w:top w:val="none" w:sz="0" w:space="0" w:color="auto"/>
        <w:left w:val="none" w:sz="0" w:space="0" w:color="auto"/>
        <w:bottom w:val="none" w:sz="0" w:space="0" w:color="auto"/>
        <w:right w:val="none" w:sz="0" w:space="0" w:color="auto"/>
      </w:divBdr>
    </w:div>
    <w:div w:id="1907034665">
      <w:bodyDiv w:val="1"/>
      <w:marLeft w:val="0"/>
      <w:marRight w:val="0"/>
      <w:marTop w:val="0"/>
      <w:marBottom w:val="0"/>
      <w:divBdr>
        <w:top w:val="none" w:sz="0" w:space="0" w:color="auto"/>
        <w:left w:val="none" w:sz="0" w:space="0" w:color="auto"/>
        <w:bottom w:val="none" w:sz="0" w:space="0" w:color="auto"/>
        <w:right w:val="none" w:sz="0" w:space="0" w:color="auto"/>
      </w:divBdr>
    </w:div>
    <w:div w:id="1949392652">
      <w:bodyDiv w:val="1"/>
      <w:marLeft w:val="0"/>
      <w:marRight w:val="0"/>
      <w:marTop w:val="0"/>
      <w:marBottom w:val="0"/>
      <w:divBdr>
        <w:top w:val="none" w:sz="0" w:space="0" w:color="auto"/>
        <w:left w:val="none" w:sz="0" w:space="0" w:color="auto"/>
        <w:bottom w:val="none" w:sz="0" w:space="0" w:color="auto"/>
        <w:right w:val="none" w:sz="0" w:space="0" w:color="auto"/>
      </w:divBdr>
    </w:div>
    <w:div w:id="205430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politie.nl/informatie/brochures-over-stalking.html" TargetMode="External" Id="rId10" /><Relationship Type="http://schemas.openxmlformats.org/officeDocument/2006/relationships/styles" Target="styles.xml" Id="rId4" /><Relationship Type="http://schemas.openxmlformats.org/officeDocument/2006/relationships/hyperlink" Target="http://www.helpwanted.nl/onderwerpen/cyberstalking"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1582</ap:Words>
  <ap:Characters>8705</ap:Characters>
  <ap:DocSecurity>0</ap:DocSecurity>
  <ap:Lines>72</ap:Lines>
  <ap:Paragraphs>20</ap:Paragraphs>
  <ap:ScaleCrop>false</ap:ScaleCrop>
  <ap:LinksUpToDate>false</ap:LinksUpToDate>
  <ap:CharactersWithSpaces>10267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2025-11-24T11:52:00.0000000Z</dcterms:created>
  <dcterms:modified xsi:type="dcterms:W3CDTF">2025-11-24T11:52:00.0000000Z</dcterms:modified>
  <dc:description>------------------------</dc:description>
  <version/>
  <category/>
</coreProperties>
</file>