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A22CD" w:rsidR="004032A6" w:rsidP="00A33D0E" w:rsidRDefault="004032A6" w14:paraId="7800BE5D" w14:textId="77777777">
      <w:pPr>
        <w:rPr>
          <w:szCs w:val="18"/>
        </w:rPr>
      </w:pPr>
      <w:r w:rsidRPr="002A22CD">
        <w:rPr>
          <w:szCs w:val="18"/>
        </w:rPr>
        <w:t>Geachte Voorzitter,</w:t>
      </w:r>
    </w:p>
    <w:p w:rsidRPr="002A22CD" w:rsidR="004032A6" w:rsidP="00A33D0E" w:rsidRDefault="004032A6" w14:paraId="4F93F58A" w14:textId="77777777">
      <w:pPr>
        <w:rPr>
          <w:szCs w:val="18"/>
        </w:rPr>
      </w:pPr>
    </w:p>
    <w:p w:rsidRPr="002A22CD" w:rsidR="004032A6" w:rsidP="00A33D0E" w:rsidRDefault="004032A6" w14:paraId="05BB9275" w14:textId="63013A02">
      <w:pPr>
        <w:rPr>
          <w:szCs w:val="18"/>
        </w:rPr>
      </w:pPr>
      <w:r w:rsidRPr="002A22CD">
        <w:rPr>
          <w:szCs w:val="18"/>
        </w:rPr>
        <w:t xml:space="preserve">Hierbij stuur ik uw Kamer de antwoorden op de vragen </w:t>
      </w:r>
      <w:r w:rsidRPr="002A22CD" w:rsidR="004366C1">
        <w:rPr>
          <w:szCs w:val="18"/>
        </w:rPr>
        <w:t>van het lid Hertzberger (NSC)</w:t>
      </w:r>
      <w:r w:rsidRPr="002A22CD">
        <w:rPr>
          <w:szCs w:val="18"/>
        </w:rPr>
        <w:t xml:space="preserve"> over het NGT-voorstel naar aanleiding van het Argos artikel.</w:t>
      </w:r>
    </w:p>
    <w:p w:rsidRPr="002A22CD" w:rsidR="004032A6" w:rsidP="00A33D0E" w:rsidRDefault="004032A6" w14:paraId="06A8C496" w14:textId="77777777">
      <w:pPr>
        <w:rPr>
          <w:szCs w:val="18"/>
        </w:rPr>
      </w:pPr>
    </w:p>
    <w:p w:rsidRPr="002A22CD" w:rsidR="004032A6" w:rsidP="00A33D0E" w:rsidRDefault="004032A6" w14:paraId="189DB4AC" w14:textId="77777777">
      <w:pPr>
        <w:rPr>
          <w:szCs w:val="18"/>
        </w:rPr>
      </w:pPr>
    </w:p>
    <w:p w:rsidRPr="002A22CD" w:rsidR="004032A6" w:rsidP="00A33D0E" w:rsidRDefault="004032A6" w14:paraId="7528F197" w14:textId="77777777">
      <w:pPr>
        <w:tabs>
          <w:tab w:val="left" w:pos="945"/>
        </w:tabs>
        <w:rPr>
          <w:szCs w:val="18"/>
        </w:rPr>
      </w:pPr>
    </w:p>
    <w:p w:rsidRPr="002A22CD" w:rsidR="004032A6" w:rsidP="00A33D0E" w:rsidRDefault="004032A6" w14:paraId="3EC91628" w14:textId="77777777">
      <w:pPr>
        <w:rPr>
          <w:szCs w:val="18"/>
        </w:rPr>
      </w:pPr>
      <w:r w:rsidRPr="002A22CD">
        <w:rPr>
          <w:szCs w:val="18"/>
        </w:rPr>
        <w:t>Jean Rummenie</w:t>
      </w:r>
    </w:p>
    <w:p w:rsidRPr="002A22CD" w:rsidR="00A33D0E" w:rsidP="00A33D0E" w:rsidRDefault="004032A6" w14:paraId="4D0B6827" w14:textId="77777777">
      <w:pPr>
        <w:rPr>
          <w:szCs w:val="18"/>
        </w:rPr>
      </w:pPr>
      <w:r w:rsidRPr="002A22CD">
        <w:rPr>
          <w:rFonts w:cs="Arial"/>
          <w:color w:val="000000"/>
          <w:szCs w:val="18"/>
        </w:rPr>
        <w:t>Staatssecretaris van Landbouw, Visserij, Voedselzekerheid en Natuur</w:t>
      </w:r>
      <w:r w:rsidRPr="002A22CD">
        <w:rPr>
          <w:szCs w:val="18"/>
        </w:rPr>
        <w:t xml:space="preserve"> </w:t>
      </w:r>
    </w:p>
    <w:p w:rsidRPr="002A22CD" w:rsidR="004032A6" w:rsidP="00A33D0E" w:rsidRDefault="004032A6" w14:paraId="2A5828A1" w14:textId="12366D4A">
      <w:pPr>
        <w:rPr>
          <w:szCs w:val="18"/>
        </w:rPr>
      </w:pPr>
      <w:r w:rsidRPr="002A22CD">
        <w:rPr>
          <w:szCs w:val="18"/>
        </w:rPr>
        <w:br w:type="page"/>
      </w:r>
    </w:p>
    <w:p w:rsidRPr="002A22CD" w:rsidR="00A33D0E" w:rsidP="00A33D0E" w:rsidRDefault="00A33D0E" w14:paraId="340EC00C" w14:textId="77777777">
      <w:pPr>
        <w:pStyle w:val="Huisstijl-Gegeven"/>
        <w:spacing w:after="0" w:line="240" w:lineRule="atLeast"/>
        <w:rPr>
          <w:b/>
          <w:bCs/>
          <w:sz w:val="18"/>
          <w:szCs w:val="18"/>
        </w:rPr>
      </w:pPr>
      <w:r w:rsidRPr="002A22CD">
        <w:rPr>
          <w:b/>
          <w:bCs/>
          <w:sz w:val="18"/>
          <w:szCs w:val="18"/>
        </w:rPr>
        <w:t>2025Z19233</w:t>
      </w:r>
    </w:p>
    <w:p w:rsidRPr="002A22CD" w:rsidR="00A33D0E" w:rsidP="00A33D0E" w:rsidRDefault="00A33D0E" w14:paraId="5E65963B" w14:textId="77777777">
      <w:pPr>
        <w:rPr>
          <w:rFonts w:eastAsia="Calibri"/>
          <w:szCs w:val="18"/>
        </w:rPr>
      </w:pPr>
    </w:p>
    <w:p w:rsidRPr="002A22CD" w:rsidR="00A33D0E" w:rsidP="00A33D0E" w:rsidRDefault="00A33D0E" w14:paraId="348893A2" w14:textId="571F1496">
      <w:pPr>
        <w:rPr>
          <w:rFonts w:eastAsia="Calibri"/>
          <w:szCs w:val="18"/>
        </w:rPr>
      </w:pPr>
      <w:r w:rsidRPr="002A22CD">
        <w:rPr>
          <w:rFonts w:eastAsia="Calibri"/>
          <w:szCs w:val="18"/>
        </w:rPr>
        <w:t>1</w:t>
      </w:r>
    </w:p>
    <w:p w:rsidRPr="002A22CD" w:rsidR="007846C8" w:rsidP="00A33D0E" w:rsidRDefault="007846C8" w14:paraId="64021596" w14:textId="59BB860E">
      <w:pPr>
        <w:rPr>
          <w:rFonts w:eastAsia="Calibri"/>
          <w:szCs w:val="18"/>
        </w:rPr>
      </w:pPr>
      <w:r w:rsidRPr="002A22CD">
        <w:rPr>
          <w:rFonts w:eastAsia="Calibri"/>
          <w:szCs w:val="18"/>
        </w:rPr>
        <w:t xml:space="preserve">Bent u bekend met het artikel </w:t>
      </w:r>
      <w:bookmarkStart w:name="OLE_LINK19" w:id="0"/>
      <w:r w:rsidRPr="002A22CD">
        <w:rPr>
          <w:rFonts w:eastAsia="Calibri"/>
          <w:szCs w:val="18"/>
        </w:rPr>
        <w:t>'Sleutelrol voor Nederland in Europese lobby voor versoepeling regels gentech-voedsel' van Argos en de bijbehorende documentaire 'Stille strijd om ons zaad</w:t>
      </w:r>
      <w:bookmarkEnd w:id="0"/>
      <w:r w:rsidRPr="002A22CD">
        <w:rPr>
          <w:rFonts w:eastAsia="Calibri"/>
          <w:szCs w:val="18"/>
        </w:rPr>
        <w:t>'?</w:t>
      </w:r>
    </w:p>
    <w:p w:rsidRPr="002A22CD" w:rsidR="00A33D0E" w:rsidP="00A33D0E" w:rsidRDefault="00A33D0E" w14:paraId="7BF5B45B" w14:textId="77777777">
      <w:pPr>
        <w:rPr>
          <w:rFonts w:eastAsia="Calibri"/>
          <w:szCs w:val="18"/>
        </w:rPr>
      </w:pPr>
    </w:p>
    <w:p w:rsidRPr="002A22CD" w:rsidR="00A33D0E" w:rsidP="00A33D0E" w:rsidRDefault="00A33D0E" w14:paraId="2D368476" w14:textId="77777777">
      <w:pPr>
        <w:rPr>
          <w:rFonts w:eastAsia="Calibri"/>
          <w:szCs w:val="18"/>
        </w:rPr>
      </w:pPr>
      <w:r w:rsidRPr="002A22CD">
        <w:rPr>
          <w:rFonts w:eastAsia="Calibri"/>
          <w:szCs w:val="18"/>
        </w:rPr>
        <w:t>Antwoord</w:t>
      </w:r>
    </w:p>
    <w:p w:rsidRPr="002A22CD" w:rsidR="007846C8" w:rsidP="00A33D0E" w:rsidRDefault="007846C8" w14:paraId="3F02FF5F" w14:textId="70B6BB26">
      <w:pPr>
        <w:rPr>
          <w:rFonts w:eastAsia="Calibri"/>
          <w:szCs w:val="18"/>
        </w:rPr>
      </w:pPr>
      <w:r w:rsidRPr="002A22CD">
        <w:rPr>
          <w:rFonts w:eastAsia="Calibri"/>
          <w:szCs w:val="18"/>
        </w:rPr>
        <w:t>Ja, ik ben bekend met het artikel en de uitzending van Argos over het NGT-voorstel.</w:t>
      </w:r>
    </w:p>
    <w:p w:rsidRPr="002A22CD" w:rsidR="007846C8" w:rsidP="00A33D0E" w:rsidRDefault="007846C8" w14:paraId="710BBE38" w14:textId="77777777">
      <w:pPr>
        <w:rPr>
          <w:rFonts w:eastAsia="Calibri"/>
          <w:szCs w:val="18"/>
        </w:rPr>
      </w:pPr>
    </w:p>
    <w:p w:rsidRPr="002A22CD" w:rsidR="00A33D0E" w:rsidP="00A33D0E" w:rsidRDefault="00A33D0E" w14:paraId="6E789BEE" w14:textId="77777777">
      <w:pPr>
        <w:rPr>
          <w:rFonts w:eastAsia="Calibri"/>
          <w:szCs w:val="18"/>
        </w:rPr>
      </w:pPr>
      <w:r w:rsidRPr="002A22CD">
        <w:rPr>
          <w:rFonts w:eastAsia="Calibri"/>
          <w:szCs w:val="18"/>
        </w:rPr>
        <w:t>2</w:t>
      </w:r>
    </w:p>
    <w:p w:rsidRPr="002A22CD" w:rsidR="007846C8" w:rsidP="00A33D0E" w:rsidRDefault="007846C8" w14:paraId="6A8D5AF5" w14:textId="61A7691E">
      <w:pPr>
        <w:rPr>
          <w:rFonts w:eastAsia="Calibri"/>
          <w:szCs w:val="18"/>
        </w:rPr>
      </w:pPr>
      <w:r w:rsidRPr="002A22CD">
        <w:rPr>
          <w:rFonts w:eastAsia="Calibri"/>
          <w:szCs w:val="18"/>
        </w:rPr>
        <w:t xml:space="preserve">Herinnert u zich de aangenomen motie van het lid Hertzberger c.s. (Kamerstuk 36 410 XIV, nr. 81), waarin de regering wordt verzocht zich in te zetten voor een interpretatie van de nieuwe </w:t>
      </w:r>
      <w:proofErr w:type="spellStart"/>
      <w:r w:rsidRPr="002A22CD">
        <w:rPr>
          <w:rFonts w:eastAsia="Calibri"/>
          <w:szCs w:val="18"/>
        </w:rPr>
        <w:t>genomische</w:t>
      </w:r>
      <w:proofErr w:type="spellEnd"/>
      <w:r w:rsidRPr="002A22CD">
        <w:rPr>
          <w:rFonts w:eastAsia="Calibri"/>
          <w:szCs w:val="18"/>
        </w:rPr>
        <w:t xml:space="preserve"> technieken (NGT)-verordening die voorkomt dat er patenten kunnen worden verleend op zowel conventioneel als genetisch geïntroduceerde eigenschappen?</w:t>
      </w:r>
    </w:p>
    <w:p w:rsidRPr="002A22CD" w:rsidR="00A33D0E" w:rsidP="00A33D0E" w:rsidRDefault="00A33D0E" w14:paraId="68E6D438" w14:textId="77777777">
      <w:pPr>
        <w:rPr>
          <w:rFonts w:eastAsia="Calibri"/>
          <w:szCs w:val="18"/>
        </w:rPr>
      </w:pPr>
    </w:p>
    <w:p w:rsidRPr="002A22CD" w:rsidR="00A33D0E" w:rsidP="00A33D0E" w:rsidRDefault="00A33D0E" w14:paraId="25EEC086" w14:textId="77777777">
      <w:pPr>
        <w:rPr>
          <w:rFonts w:eastAsia="Calibri"/>
          <w:szCs w:val="18"/>
        </w:rPr>
      </w:pPr>
      <w:r w:rsidRPr="002A22CD">
        <w:rPr>
          <w:rFonts w:eastAsia="Calibri"/>
          <w:szCs w:val="18"/>
        </w:rPr>
        <w:t>Antwoord</w:t>
      </w:r>
    </w:p>
    <w:p w:rsidRPr="002A22CD" w:rsidR="007846C8" w:rsidP="00A33D0E" w:rsidRDefault="007846C8" w14:paraId="4BE76981" w14:textId="40781A81">
      <w:pPr>
        <w:rPr>
          <w:rFonts w:eastAsia="Calibri"/>
          <w:szCs w:val="18"/>
        </w:rPr>
      </w:pPr>
      <w:r w:rsidRPr="002A22CD">
        <w:rPr>
          <w:rFonts w:eastAsia="Calibri"/>
          <w:szCs w:val="18"/>
        </w:rPr>
        <w:t xml:space="preserve">Ja, ik ben bekend met deze aangenomen motie. De </w:t>
      </w:r>
      <w:r w:rsidRPr="002A22CD" w:rsidR="00A33D0E">
        <w:rPr>
          <w:rFonts w:eastAsia="Calibri"/>
          <w:szCs w:val="18"/>
        </w:rPr>
        <w:t>m</w:t>
      </w:r>
      <w:r w:rsidRPr="002A22CD">
        <w:rPr>
          <w:rFonts w:eastAsia="Calibri"/>
          <w:szCs w:val="18"/>
        </w:rPr>
        <w:t>inister van EZ heeft deze motie overeenkomstig de toezegging</w:t>
      </w:r>
      <w:r w:rsidRPr="002A22CD">
        <w:rPr>
          <w:rStyle w:val="Voetnootmarkering"/>
          <w:rFonts w:eastAsia="Calibri"/>
          <w:szCs w:val="18"/>
        </w:rPr>
        <w:footnoteReference w:id="1"/>
      </w:r>
      <w:r w:rsidRPr="002A22CD">
        <w:rPr>
          <w:rFonts w:eastAsia="Calibri"/>
          <w:szCs w:val="18"/>
        </w:rPr>
        <w:t xml:space="preserve"> uitgevoerd en heeft u geïnformeerd over zijn inzet op deze motie</w:t>
      </w:r>
      <w:r w:rsidRPr="002A22CD">
        <w:rPr>
          <w:rStyle w:val="Voetnootmarkering"/>
          <w:rFonts w:eastAsia="Calibri"/>
          <w:szCs w:val="18"/>
        </w:rPr>
        <w:footnoteReference w:id="2"/>
      </w:r>
      <w:r w:rsidRPr="002A22CD">
        <w:rPr>
          <w:rFonts w:eastAsia="Calibri"/>
          <w:szCs w:val="18"/>
        </w:rPr>
        <w:t>.</w:t>
      </w:r>
    </w:p>
    <w:p w:rsidRPr="002A22CD" w:rsidR="007846C8" w:rsidP="00A33D0E" w:rsidRDefault="007846C8" w14:paraId="07C7676A" w14:textId="77777777">
      <w:pPr>
        <w:rPr>
          <w:rFonts w:eastAsia="Calibri"/>
          <w:szCs w:val="18"/>
        </w:rPr>
      </w:pPr>
    </w:p>
    <w:p w:rsidRPr="002A22CD" w:rsidR="00A33D0E" w:rsidP="00A33D0E" w:rsidRDefault="00A33D0E" w14:paraId="7DD42B82" w14:textId="77777777">
      <w:pPr>
        <w:rPr>
          <w:rFonts w:eastAsia="Calibri"/>
          <w:szCs w:val="18"/>
        </w:rPr>
      </w:pPr>
      <w:r w:rsidRPr="002A22CD">
        <w:rPr>
          <w:rFonts w:eastAsia="Calibri"/>
          <w:szCs w:val="18"/>
        </w:rPr>
        <w:t>3</w:t>
      </w:r>
    </w:p>
    <w:p w:rsidRPr="002A22CD" w:rsidR="007846C8" w:rsidP="00A33D0E" w:rsidRDefault="007846C8" w14:paraId="07D6F00E" w14:textId="1C65860C">
      <w:pPr>
        <w:rPr>
          <w:rFonts w:eastAsia="Calibri"/>
          <w:szCs w:val="18"/>
        </w:rPr>
      </w:pPr>
      <w:r w:rsidRPr="002A22CD">
        <w:rPr>
          <w:rFonts w:eastAsia="Calibri"/>
          <w:szCs w:val="18"/>
        </w:rPr>
        <w:t>Hoe beoordeelt u de in het artikel beschreven actieve Nederlandse lobby voor versoepeling van NGT-regels, inclusief het weglaten van risicobeoordeling en etikettering bij NGT-gewassen, in het licht van deze en andere aangenomen moties die juist pleiten voor strikte kaders en bescherming van publieke belangen?</w:t>
      </w:r>
    </w:p>
    <w:p w:rsidRPr="002A22CD" w:rsidR="00A33D0E" w:rsidP="00A33D0E" w:rsidRDefault="00A33D0E" w14:paraId="39C254FB" w14:textId="77777777">
      <w:pPr>
        <w:rPr>
          <w:rFonts w:eastAsia="Calibri"/>
          <w:szCs w:val="18"/>
        </w:rPr>
      </w:pPr>
    </w:p>
    <w:p w:rsidRPr="002A22CD" w:rsidR="00A33D0E" w:rsidP="00A33D0E" w:rsidRDefault="00A33D0E" w14:paraId="10AB35BB" w14:textId="77777777">
      <w:pPr>
        <w:rPr>
          <w:rFonts w:eastAsia="Calibri"/>
          <w:szCs w:val="18"/>
        </w:rPr>
      </w:pPr>
      <w:r w:rsidRPr="002A22CD">
        <w:rPr>
          <w:rFonts w:eastAsia="Calibri"/>
          <w:szCs w:val="18"/>
        </w:rPr>
        <w:t>Antwoord</w:t>
      </w:r>
    </w:p>
    <w:p w:rsidRPr="002A22CD" w:rsidR="007846C8" w:rsidP="00A33D0E" w:rsidRDefault="007846C8" w14:paraId="5BC3F272" w14:textId="33756577">
      <w:pPr>
        <w:rPr>
          <w:rFonts w:eastAsia="Calibri"/>
          <w:szCs w:val="18"/>
        </w:rPr>
      </w:pPr>
      <w:r w:rsidRPr="002A22CD">
        <w:rPr>
          <w:rFonts w:eastAsia="Calibri"/>
          <w:szCs w:val="18"/>
        </w:rPr>
        <w:t>Het ministerie van LVVN heeft voorafgaand aan de publicatie van het artikel en de uitzending van Argos van 7 september 2025 antwoord gegeven op de door Argos gestelde vragen. Argos heeft de antwoorden op die vragen niet inhoudelijk in het artikel verwerkt of deze behandeld in de uitzending. De antwoorden zijn bij het artikel als een weerwoord van het ministerie van LVVN opgenomen. In die antwoorden licht ik toe dat de beleidsinzet in Brussel door mijn ambtenaren plaatsvindt conform het BNC-fiche en aangenomen moties over het NGT-voorstel.</w:t>
      </w:r>
    </w:p>
    <w:p w:rsidRPr="002A22CD" w:rsidR="007846C8" w:rsidP="00A33D0E" w:rsidRDefault="007846C8" w14:paraId="0738E372" w14:textId="77777777">
      <w:pPr>
        <w:rPr>
          <w:rFonts w:eastAsia="Calibri"/>
          <w:szCs w:val="18"/>
        </w:rPr>
      </w:pPr>
    </w:p>
    <w:p w:rsidRPr="002A22CD" w:rsidR="00A33D0E" w:rsidP="00A33D0E" w:rsidRDefault="00A33D0E" w14:paraId="61FE0D23" w14:textId="77777777">
      <w:pPr>
        <w:rPr>
          <w:rFonts w:eastAsia="Calibri"/>
          <w:szCs w:val="18"/>
        </w:rPr>
      </w:pPr>
      <w:r w:rsidRPr="002A22CD">
        <w:rPr>
          <w:rFonts w:eastAsia="Calibri"/>
          <w:szCs w:val="18"/>
        </w:rPr>
        <w:t>4</w:t>
      </w:r>
    </w:p>
    <w:p w:rsidRPr="002A22CD" w:rsidR="007846C8" w:rsidP="00A33D0E" w:rsidRDefault="007846C8" w14:paraId="2C7A52B3" w14:textId="2C2E4160">
      <w:pPr>
        <w:rPr>
          <w:rFonts w:eastAsia="Calibri"/>
          <w:szCs w:val="18"/>
        </w:rPr>
      </w:pPr>
      <w:r w:rsidRPr="002A22CD">
        <w:rPr>
          <w:rFonts w:eastAsia="Calibri"/>
          <w:szCs w:val="18"/>
        </w:rPr>
        <w:t xml:space="preserve">Kunt u toelichten hoe uw ministerie en andere betrokken ministeries de uitvoering van deze Kameruitspraken hebben gewaarborgd in de Nederlandse inzet binnen de besloten </w:t>
      </w:r>
      <w:r w:rsidRPr="002A22CD" w:rsidR="00B74E5D">
        <w:rPr>
          <w:rFonts w:eastAsia="Calibri"/>
          <w:szCs w:val="18"/>
        </w:rPr>
        <w:t>trialoog</w:t>
      </w:r>
      <w:r w:rsidRPr="002A22CD">
        <w:rPr>
          <w:rFonts w:eastAsia="Calibri"/>
          <w:szCs w:val="18"/>
        </w:rPr>
        <w:t xml:space="preserve"> op 14</w:t>
      </w:r>
      <w:r w:rsidRPr="002A22CD" w:rsidR="00A33D0E">
        <w:rPr>
          <w:rFonts w:eastAsia="Calibri"/>
          <w:szCs w:val="18"/>
        </w:rPr>
        <w:t> </w:t>
      </w:r>
      <w:r w:rsidRPr="002A22CD">
        <w:rPr>
          <w:rFonts w:eastAsia="Calibri"/>
          <w:szCs w:val="18"/>
        </w:rPr>
        <w:t>oktober 2025? Kunt u daarbij specifiek aangeven welke inzet is gepleegd om patenteerbaarheid van NGT-eigenschappen te voorkomen?</w:t>
      </w:r>
    </w:p>
    <w:p w:rsidRPr="002A22CD" w:rsidR="00A33D0E" w:rsidP="00A33D0E" w:rsidRDefault="00A33D0E" w14:paraId="68E11179" w14:textId="77777777">
      <w:pPr>
        <w:rPr>
          <w:rFonts w:eastAsia="Calibri"/>
          <w:szCs w:val="18"/>
        </w:rPr>
      </w:pPr>
    </w:p>
    <w:p w:rsidRPr="002A22CD" w:rsidR="00A33D0E" w:rsidP="00A33D0E" w:rsidRDefault="00A33D0E" w14:paraId="08EF2D26" w14:textId="77777777">
      <w:pPr>
        <w:rPr>
          <w:rFonts w:eastAsia="Calibri"/>
          <w:szCs w:val="18"/>
        </w:rPr>
      </w:pPr>
      <w:r w:rsidRPr="002A22CD">
        <w:rPr>
          <w:rFonts w:eastAsia="Calibri"/>
          <w:szCs w:val="18"/>
        </w:rPr>
        <w:t>Antwoord</w:t>
      </w:r>
    </w:p>
    <w:p w:rsidRPr="002A22CD" w:rsidR="007846C8" w:rsidP="00A33D0E" w:rsidRDefault="007846C8" w14:paraId="6BC35F09" w14:textId="167E12F4">
      <w:pPr>
        <w:rPr>
          <w:rFonts w:eastAsia="Calibri"/>
          <w:szCs w:val="18"/>
        </w:rPr>
      </w:pPr>
      <w:r w:rsidRPr="002A22CD">
        <w:rPr>
          <w:rFonts w:eastAsia="Calibri"/>
          <w:szCs w:val="18"/>
        </w:rPr>
        <w:t>Het Nederlandse kabinet is niet direct betrokken bij de trilogen voor het NGT-voorstel. Deze worden gevoerd door het voorzitterschap van de Raad, op dit moment Denemarken. Wel zorgt het voorzitterschap voor terugkoppeling van de uitkomsten van de trilogen naar de Raad met alle lidstaten. Het kabinet heeft zich voorafgaand aan het bereiken van het Raadsakkoord ingezet conform het antwoord op de motie om in het NGT-voorstel een oplossing te bereiken dat octrooirechten geen blokkade zijn voor toegang tot genetische eigenschappen voor veredelaars en transparantie voor veredelaars te bieden in het octrooilandschap binnen de veredeling.</w:t>
      </w:r>
    </w:p>
    <w:p w:rsidRPr="002A22CD" w:rsidR="007846C8" w:rsidP="00A33D0E" w:rsidRDefault="007846C8" w14:paraId="4121DD72" w14:textId="77777777">
      <w:pPr>
        <w:rPr>
          <w:rFonts w:eastAsia="Calibri"/>
          <w:szCs w:val="18"/>
        </w:rPr>
      </w:pPr>
    </w:p>
    <w:p w:rsidRPr="002A22CD" w:rsidR="00A33D0E" w:rsidP="00A33D0E" w:rsidRDefault="00A33D0E" w14:paraId="3C09BB5C" w14:textId="77777777">
      <w:pPr>
        <w:rPr>
          <w:rFonts w:eastAsia="Calibri"/>
          <w:szCs w:val="18"/>
        </w:rPr>
      </w:pPr>
      <w:r w:rsidRPr="002A22CD">
        <w:rPr>
          <w:rFonts w:eastAsia="Calibri"/>
          <w:szCs w:val="18"/>
        </w:rPr>
        <w:t>5</w:t>
      </w:r>
    </w:p>
    <w:p w:rsidRPr="002A22CD" w:rsidR="007846C8" w:rsidP="00A33D0E" w:rsidRDefault="007846C8" w14:paraId="4B393DF3" w14:textId="12860F68">
      <w:pPr>
        <w:rPr>
          <w:rFonts w:eastAsia="Calibri"/>
          <w:szCs w:val="18"/>
        </w:rPr>
      </w:pPr>
      <w:r w:rsidRPr="002A22CD">
        <w:rPr>
          <w:rFonts w:eastAsia="Calibri"/>
          <w:szCs w:val="18"/>
        </w:rPr>
        <w:t>Hoe verhoudt het resultaat zich tot het Commissie milieubeheer, klimaat en voedselveiligheid (ENVI)-compromis van het Europees Parlement, dat octrooien op NGT-planten en -producten uitsluit? Steunt Nederland dit standpunt nog steeds actief in de onderhandelingen?</w:t>
      </w:r>
    </w:p>
    <w:p w:rsidRPr="002A22CD" w:rsidR="00A33D0E" w:rsidP="00A33D0E" w:rsidRDefault="00A33D0E" w14:paraId="0DBD7101" w14:textId="77777777">
      <w:pPr>
        <w:rPr>
          <w:rFonts w:eastAsia="Calibri"/>
          <w:szCs w:val="18"/>
        </w:rPr>
      </w:pPr>
    </w:p>
    <w:p w:rsidRPr="002A22CD" w:rsidR="00A33D0E" w:rsidP="00A33D0E" w:rsidRDefault="00A33D0E" w14:paraId="05DE3413" w14:textId="77777777">
      <w:pPr>
        <w:rPr>
          <w:rFonts w:eastAsia="Calibri"/>
          <w:szCs w:val="18"/>
        </w:rPr>
      </w:pPr>
      <w:r w:rsidRPr="002A22CD">
        <w:rPr>
          <w:rFonts w:eastAsia="Calibri"/>
          <w:szCs w:val="18"/>
        </w:rPr>
        <w:t>Antwoord</w:t>
      </w:r>
    </w:p>
    <w:p w:rsidRPr="002A22CD" w:rsidR="007846C8" w:rsidP="00A33D0E" w:rsidRDefault="007846C8" w14:paraId="6E0A5D74" w14:textId="56B38871">
      <w:pPr>
        <w:rPr>
          <w:rFonts w:eastAsia="Calibri"/>
          <w:szCs w:val="18"/>
        </w:rPr>
      </w:pPr>
      <w:r w:rsidRPr="002A22CD">
        <w:rPr>
          <w:rFonts w:eastAsia="Calibri"/>
          <w:szCs w:val="18"/>
        </w:rPr>
        <w:t xml:space="preserve">Het onderwerp octrooien is alleen nog verkennend besproken in de trilogen. Er zijn nog geen nieuwe voorstellen gedaan om een compromis te sluiten. </w:t>
      </w:r>
    </w:p>
    <w:p w:rsidRPr="002A22CD" w:rsidR="007846C8" w:rsidP="00A33D0E" w:rsidRDefault="007846C8" w14:paraId="1EB0249A" w14:textId="77777777">
      <w:pPr>
        <w:rPr>
          <w:rFonts w:eastAsia="Calibri"/>
          <w:szCs w:val="18"/>
        </w:rPr>
      </w:pPr>
    </w:p>
    <w:p w:rsidRPr="002A22CD" w:rsidR="00A33D0E" w:rsidP="00A33D0E" w:rsidRDefault="00A33D0E" w14:paraId="50B3D6CE" w14:textId="77777777">
      <w:pPr>
        <w:rPr>
          <w:rFonts w:eastAsia="Calibri"/>
          <w:szCs w:val="18"/>
        </w:rPr>
      </w:pPr>
      <w:r w:rsidRPr="002A22CD">
        <w:rPr>
          <w:rFonts w:eastAsia="Calibri"/>
          <w:szCs w:val="18"/>
        </w:rPr>
        <w:t>6</w:t>
      </w:r>
    </w:p>
    <w:p w:rsidRPr="002A22CD" w:rsidR="007846C8" w:rsidP="00A33D0E" w:rsidRDefault="007846C8" w14:paraId="6678EC5A" w14:textId="24F47186">
      <w:pPr>
        <w:rPr>
          <w:rFonts w:eastAsia="Calibri"/>
          <w:szCs w:val="18"/>
        </w:rPr>
      </w:pPr>
      <w:r w:rsidRPr="002A22CD">
        <w:rPr>
          <w:rFonts w:eastAsia="Calibri"/>
          <w:szCs w:val="18"/>
        </w:rPr>
        <w:t>Is het waar dat zorgen van kleinere veredelaars en maatschappelijke organisaties structureel minder prioriteit kregen in de Nederlandse onderhandelingsinzet, zoals wordt gesuggereerd in het artikel? Zo nee, kunt u dat onderbouwen met concrete voorbeelden van hoe deze belangen zijn meegenomen?</w:t>
      </w:r>
    </w:p>
    <w:p w:rsidRPr="002A22CD" w:rsidR="00A33D0E" w:rsidP="00A33D0E" w:rsidRDefault="00A33D0E" w14:paraId="59307203" w14:textId="77777777">
      <w:pPr>
        <w:rPr>
          <w:rFonts w:eastAsia="Calibri"/>
          <w:szCs w:val="18"/>
        </w:rPr>
      </w:pPr>
    </w:p>
    <w:p w:rsidRPr="002A22CD" w:rsidR="00A33D0E" w:rsidP="00A33D0E" w:rsidRDefault="00A33D0E" w14:paraId="2E60F80D" w14:textId="77777777">
      <w:pPr>
        <w:rPr>
          <w:rFonts w:eastAsia="Calibri"/>
          <w:szCs w:val="18"/>
        </w:rPr>
      </w:pPr>
      <w:r w:rsidRPr="002A22CD">
        <w:rPr>
          <w:rFonts w:eastAsia="Calibri"/>
          <w:szCs w:val="18"/>
        </w:rPr>
        <w:t>Antwoord</w:t>
      </w:r>
    </w:p>
    <w:p w:rsidRPr="002A22CD" w:rsidR="007846C8" w:rsidP="00A33D0E" w:rsidRDefault="007846C8" w14:paraId="481032AE" w14:textId="0F696410">
      <w:pPr>
        <w:rPr>
          <w:rFonts w:eastAsia="Calibri"/>
          <w:szCs w:val="18"/>
        </w:rPr>
      </w:pPr>
      <w:r w:rsidRPr="002A22CD">
        <w:rPr>
          <w:rFonts w:eastAsia="Calibri"/>
          <w:szCs w:val="18"/>
        </w:rPr>
        <w:t>Het vorige kabinet heeft een brede consultatie van stakeholders uitgevoerd over dit onderwerp en heeft een belangenafweging gemaakt in het BNC-fiche</w:t>
      </w:r>
      <w:r w:rsidRPr="002A22CD">
        <w:rPr>
          <w:rStyle w:val="Voetnootmarkering"/>
          <w:rFonts w:eastAsia="Calibri"/>
          <w:szCs w:val="18"/>
        </w:rPr>
        <w:footnoteReference w:id="3"/>
      </w:r>
      <w:r w:rsidRPr="002A22CD">
        <w:rPr>
          <w:rFonts w:eastAsia="Calibri"/>
          <w:szCs w:val="18"/>
        </w:rPr>
        <w:t xml:space="preserve">. Hierin beschrijft het kabinet dat met het NGT-voorstel wordt beoogd om </w:t>
      </w:r>
      <w:proofErr w:type="spellStart"/>
      <w:r w:rsidRPr="002A22CD">
        <w:rPr>
          <w:rFonts w:eastAsia="Calibri"/>
          <w:szCs w:val="18"/>
        </w:rPr>
        <w:t>NGTs</w:t>
      </w:r>
      <w:proofErr w:type="spellEnd"/>
      <w:r w:rsidRPr="002A22CD">
        <w:rPr>
          <w:rFonts w:eastAsia="Calibri"/>
          <w:szCs w:val="18"/>
        </w:rPr>
        <w:t xml:space="preserve"> juist toegankelijk te maken voor alle veredelaars. Daarnaast respecteert het kabinet de wens van de biologische sector om vrij te blijven van NGT-planten. Ook is de inzet van het kabinet, mede door inbreng van maatschappelijke organisaties zoals de Natuur &amp; Milieufederatie Noord-Holland en IUCN-NL, dat voor NGT-planten waarvan het niet waarschijnlijk is dat deze met conventionele veredeling tot stand kunnen komen (NGT-categorie 2 planten), een proportionele risicobeoordeling uitgevoerd moet worden.</w:t>
      </w:r>
    </w:p>
    <w:p w:rsidRPr="002A22CD" w:rsidR="007846C8" w:rsidP="00A33D0E" w:rsidRDefault="007846C8" w14:paraId="30750BF6" w14:textId="77777777">
      <w:pPr>
        <w:rPr>
          <w:rFonts w:eastAsia="Calibri"/>
          <w:szCs w:val="18"/>
        </w:rPr>
      </w:pPr>
    </w:p>
    <w:p w:rsidRPr="002A22CD" w:rsidR="00A33D0E" w:rsidP="00A33D0E" w:rsidRDefault="00A33D0E" w14:paraId="3167A14E" w14:textId="77777777">
      <w:pPr>
        <w:rPr>
          <w:rFonts w:eastAsia="Calibri"/>
          <w:szCs w:val="18"/>
        </w:rPr>
      </w:pPr>
      <w:bookmarkStart w:name="OLE_LINK20" w:id="1"/>
      <w:bookmarkStart w:name="OLE_LINK22" w:id="2"/>
      <w:r w:rsidRPr="002A22CD">
        <w:rPr>
          <w:rFonts w:eastAsia="Calibri"/>
          <w:szCs w:val="18"/>
        </w:rPr>
        <w:t>7</w:t>
      </w:r>
    </w:p>
    <w:p w:rsidRPr="002A22CD" w:rsidR="007846C8" w:rsidP="00A33D0E" w:rsidRDefault="007846C8" w14:paraId="1558B28A" w14:textId="4B0246EC">
      <w:pPr>
        <w:rPr>
          <w:rFonts w:eastAsia="Calibri"/>
          <w:szCs w:val="18"/>
        </w:rPr>
      </w:pPr>
      <w:r w:rsidRPr="002A22CD">
        <w:rPr>
          <w:rFonts w:eastAsia="Calibri"/>
          <w:szCs w:val="18"/>
        </w:rPr>
        <w:t xml:space="preserve">Erkent u dat </w:t>
      </w:r>
      <w:bookmarkStart w:name="OLE_LINK21" w:id="3"/>
      <w:r w:rsidRPr="002A22CD">
        <w:rPr>
          <w:rFonts w:eastAsia="Calibri"/>
          <w:szCs w:val="18"/>
        </w:rPr>
        <w:t>een toename van patenten op NGT-gewassen het risico met zich meebrengt van belemmering van veredelingsvrijheid, juridisering van de sector en machtsconcentratie bij enkele grote zadenbedrijven</w:t>
      </w:r>
      <w:bookmarkEnd w:id="3"/>
      <w:r w:rsidRPr="002A22CD">
        <w:rPr>
          <w:rFonts w:eastAsia="Calibri"/>
          <w:szCs w:val="18"/>
        </w:rPr>
        <w:t>, zoals in het artikel wordt beschreven? Zo nee, waarom niet?</w:t>
      </w:r>
      <w:bookmarkEnd w:id="1"/>
    </w:p>
    <w:p w:rsidRPr="002A22CD" w:rsidR="00A33D0E" w:rsidP="00A33D0E" w:rsidRDefault="00A33D0E" w14:paraId="478A4E6B" w14:textId="77777777">
      <w:pPr>
        <w:rPr>
          <w:rFonts w:eastAsia="Calibri"/>
          <w:szCs w:val="18"/>
        </w:rPr>
      </w:pPr>
      <w:bookmarkStart w:name="OLE_LINK23" w:id="4"/>
      <w:bookmarkEnd w:id="2"/>
    </w:p>
    <w:p w:rsidRPr="002A22CD" w:rsidR="00A33D0E" w:rsidP="00A33D0E" w:rsidRDefault="00A33D0E" w14:paraId="150FFF09" w14:textId="77777777">
      <w:pPr>
        <w:rPr>
          <w:rFonts w:eastAsia="Calibri"/>
          <w:szCs w:val="18"/>
        </w:rPr>
      </w:pPr>
      <w:r w:rsidRPr="002A22CD">
        <w:rPr>
          <w:rFonts w:eastAsia="Calibri"/>
          <w:szCs w:val="18"/>
        </w:rPr>
        <w:t>Antwoord</w:t>
      </w:r>
    </w:p>
    <w:p w:rsidRPr="002A22CD" w:rsidR="007846C8" w:rsidP="00A33D0E" w:rsidRDefault="007846C8" w14:paraId="06C60744" w14:textId="6E645F7C">
      <w:pPr>
        <w:rPr>
          <w:rFonts w:eastAsia="Calibri"/>
          <w:szCs w:val="18"/>
        </w:rPr>
      </w:pPr>
      <w:r w:rsidRPr="002A22CD">
        <w:rPr>
          <w:rFonts w:eastAsia="Calibri"/>
          <w:szCs w:val="18"/>
        </w:rPr>
        <w:t xml:space="preserve">Het is niet mogelijk om een octrooi aan </w:t>
      </w:r>
      <w:r w:rsidRPr="002A22CD" w:rsidR="00A33D0E">
        <w:rPr>
          <w:rFonts w:eastAsia="Calibri"/>
          <w:szCs w:val="18"/>
        </w:rPr>
        <w:t>t</w:t>
      </w:r>
      <w:r w:rsidRPr="002A22CD">
        <w:rPr>
          <w:rFonts w:eastAsia="Calibri"/>
          <w:szCs w:val="18"/>
        </w:rPr>
        <w:t xml:space="preserve">e vragen op een NGT-gewas of </w:t>
      </w:r>
      <w:proofErr w:type="spellStart"/>
      <w:r w:rsidRPr="002A22CD">
        <w:rPr>
          <w:rFonts w:eastAsia="Calibri"/>
          <w:szCs w:val="18"/>
        </w:rPr>
        <w:t>plantenras</w:t>
      </w:r>
      <w:proofErr w:type="spellEnd"/>
      <w:r w:rsidRPr="002A22CD">
        <w:rPr>
          <w:rFonts w:eastAsia="Calibri"/>
          <w:szCs w:val="18"/>
        </w:rPr>
        <w:t>. Wel is het mogelijk om een octrooi aan te vragen op een technisch proces om een planteneigenschap in te brengen. Sinds 2017 geldt dat octrooien die worden aangevraagd voor eigenschappen die met behulp van genetische technieken worden geïntroduceerd, uitsluitend bescherming bieden voor eigenschappen die met behulp van die genetische technieken worden geïntroduceerd en niet voor dezelfde eigenschap die via traditionele veredeling tot stand is gekomen. Ik erken dat er zorgen leven over een mogelijke toename van octrooien en de gevolgen daarvan voor veredelingsvrijheid en concurrentie, en ik kijk ook kritisch naar het gebruik van octrooirecht in de plantenveredeling. Echter gaat het op dit moment om veronderstellingen en zijn duidelijke gevolgen van octrooien in de plantenveredeling niet aangetoond. Ik wacht de in 2026 geplande publicatie van de studie van de Europese Commissie over intellectueel eigendom in de plantenveredeling af. Deze studie zal een basis vormen voor het verdere gesprek over dit onderwerp.</w:t>
      </w:r>
      <w:bookmarkEnd w:id="4"/>
    </w:p>
    <w:p w:rsidRPr="002A22CD" w:rsidR="007846C8" w:rsidP="00A33D0E" w:rsidRDefault="007846C8" w14:paraId="761178D7" w14:textId="77777777">
      <w:pPr>
        <w:rPr>
          <w:rFonts w:eastAsia="Calibri"/>
          <w:szCs w:val="18"/>
        </w:rPr>
      </w:pPr>
    </w:p>
    <w:p w:rsidRPr="002A22CD" w:rsidR="00A33D0E" w:rsidP="00A33D0E" w:rsidRDefault="00A33D0E" w14:paraId="6BB1E93B" w14:textId="77777777">
      <w:pPr>
        <w:rPr>
          <w:rFonts w:eastAsia="Calibri"/>
          <w:szCs w:val="18"/>
        </w:rPr>
      </w:pPr>
      <w:bookmarkStart w:name="OLE_LINK24" w:id="5"/>
      <w:bookmarkStart w:name="OLE_LINK26" w:id="6"/>
      <w:r w:rsidRPr="002A22CD">
        <w:rPr>
          <w:rFonts w:eastAsia="Calibri"/>
          <w:szCs w:val="18"/>
        </w:rPr>
        <w:t>8</w:t>
      </w:r>
    </w:p>
    <w:p w:rsidRPr="002A22CD" w:rsidR="007846C8" w:rsidP="00A33D0E" w:rsidRDefault="007846C8" w14:paraId="1755D8B4" w14:textId="6CF94DB0">
      <w:pPr>
        <w:rPr>
          <w:rFonts w:eastAsia="Calibri"/>
          <w:szCs w:val="18"/>
        </w:rPr>
      </w:pPr>
      <w:r w:rsidRPr="002A22CD">
        <w:rPr>
          <w:rFonts w:eastAsia="Calibri"/>
          <w:szCs w:val="18"/>
        </w:rPr>
        <w:t>Gezien de grote meerderheden die moties zoals de motie-Hertzberger c.s. hebben gekregen houdt u er rekening mee dat de Kamer u mogelijk per motie zal verzoeken om tegen een resultaat te stemmen waarin de oproepen tot heldere etikettering, voor keuzevrijheid en tegen octrooien van eigenschappen niet voldoende zijn gewaarborgd? Kunt u toezeggen gehoor te geven aan een dergelijk</w:t>
      </w:r>
      <w:r w:rsidRPr="002A22CD" w:rsidR="00A33D0E">
        <w:rPr>
          <w:rFonts w:eastAsia="Calibri"/>
          <w:szCs w:val="18"/>
        </w:rPr>
        <w:t xml:space="preserve"> </w:t>
      </w:r>
      <w:r w:rsidRPr="002A22CD">
        <w:rPr>
          <w:rFonts w:eastAsia="Calibri"/>
          <w:szCs w:val="18"/>
        </w:rPr>
        <w:t>verzoek?</w:t>
      </w:r>
      <w:bookmarkEnd w:id="5"/>
    </w:p>
    <w:p w:rsidRPr="002A22CD" w:rsidR="00A33D0E" w:rsidP="00A33D0E" w:rsidRDefault="00A33D0E" w14:paraId="295AFFC8" w14:textId="77777777">
      <w:pPr>
        <w:rPr>
          <w:rFonts w:eastAsia="Calibri"/>
          <w:szCs w:val="18"/>
        </w:rPr>
      </w:pPr>
      <w:bookmarkStart w:name="OLE_LINK25" w:id="7"/>
      <w:bookmarkEnd w:id="6"/>
    </w:p>
    <w:p w:rsidRPr="002A22CD" w:rsidR="00A33D0E" w:rsidP="00A33D0E" w:rsidRDefault="00A33D0E" w14:paraId="0265D65C" w14:textId="77777777">
      <w:pPr>
        <w:rPr>
          <w:rFonts w:eastAsia="Calibri"/>
          <w:szCs w:val="18"/>
        </w:rPr>
      </w:pPr>
      <w:r w:rsidRPr="002A22CD">
        <w:rPr>
          <w:rFonts w:eastAsia="Calibri"/>
          <w:szCs w:val="18"/>
        </w:rPr>
        <w:t>Antwoord</w:t>
      </w:r>
    </w:p>
    <w:p w:rsidRPr="002A22CD" w:rsidR="007846C8" w:rsidP="00A33D0E" w:rsidRDefault="007846C8" w14:paraId="536729F6" w14:textId="43E7A969">
      <w:pPr>
        <w:rPr>
          <w:rFonts w:eastAsia="Calibri"/>
          <w:szCs w:val="18"/>
        </w:rPr>
      </w:pPr>
      <w:r w:rsidRPr="002A22CD">
        <w:rPr>
          <w:rFonts w:eastAsia="Calibri"/>
          <w:szCs w:val="18"/>
        </w:rPr>
        <w:t>Ik zie het Raadsakkoord als een mooi compromis waarin heldere etikettering, keuzevrijheid en octrooien in de plantenveredeling op een proportionele manier worden gewaarborgd.</w:t>
      </w:r>
      <w:bookmarkEnd w:id="7"/>
      <w:r w:rsidRPr="002A22CD">
        <w:rPr>
          <w:rFonts w:eastAsia="Calibri"/>
          <w:szCs w:val="18"/>
        </w:rPr>
        <w:t xml:space="preserve"> Uiteraard zal ik eventuele nieuwe wensen van de Kamer zorgvuldig wegen, rekening houdend met de proportionaliteit en (juridische) uitvoerbaarheid van een dergelijke motie en in het licht van internationale verplichtingen van Nederland. </w:t>
      </w:r>
    </w:p>
    <w:p w:rsidRPr="002A22CD" w:rsidR="007846C8" w:rsidP="00A33D0E" w:rsidRDefault="007846C8" w14:paraId="37C1A187" w14:textId="77777777">
      <w:pPr>
        <w:rPr>
          <w:rFonts w:eastAsia="Calibri"/>
          <w:szCs w:val="18"/>
        </w:rPr>
      </w:pPr>
    </w:p>
    <w:p w:rsidRPr="002A22CD" w:rsidR="00A33D0E" w:rsidP="00A33D0E" w:rsidRDefault="00A33D0E" w14:paraId="12151B81" w14:textId="77777777">
      <w:pPr>
        <w:rPr>
          <w:rFonts w:eastAsia="Calibri"/>
          <w:szCs w:val="18"/>
        </w:rPr>
      </w:pPr>
      <w:bookmarkStart w:name="OLE_LINK27" w:id="8"/>
      <w:r w:rsidRPr="002A22CD">
        <w:rPr>
          <w:rFonts w:eastAsia="Calibri"/>
          <w:szCs w:val="18"/>
        </w:rPr>
        <w:t>9</w:t>
      </w:r>
    </w:p>
    <w:p w:rsidRPr="002A22CD" w:rsidR="007846C8" w:rsidP="00A33D0E" w:rsidRDefault="007846C8" w14:paraId="1A5E85BF" w14:textId="470E7E6E">
      <w:pPr>
        <w:rPr>
          <w:rFonts w:eastAsia="Calibri"/>
          <w:szCs w:val="18"/>
        </w:rPr>
      </w:pPr>
      <w:r w:rsidRPr="002A22CD">
        <w:rPr>
          <w:rFonts w:eastAsia="Calibri"/>
          <w:szCs w:val="18"/>
        </w:rPr>
        <w:t>Kunt u toezeggen de Kamer tijdig te informeren over aankomende stemmingen zodat er voldoende gelegenheid is om uw inzet in Europa in lijn te brengen met de wens van een democratische meerderheid?</w:t>
      </w:r>
    </w:p>
    <w:p w:rsidRPr="002A22CD" w:rsidR="00A33D0E" w:rsidP="00A33D0E" w:rsidRDefault="00A33D0E" w14:paraId="389A811B" w14:textId="77777777">
      <w:pPr>
        <w:rPr>
          <w:rFonts w:eastAsia="Calibri"/>
          <w:szCs w:val="18"/>
        </w:rPr>
      </w:pPr>
    </w:p>
    <w:p w:rsidRPr="002A22CD" w:rsidR="00A33D0E" w:rsidP="00A33D0E" w:rsidRDefault="00A33D0E" w14:paraId="3625FDA5" w14:textId="77777777">
      <w:pPr>
        <w:rPr>
          <w:rFonts w:eastAsia="Calibri"/>
          <w:szCs w:val="18"/>
        </w:rPr>
      </w:pPr>
      <w:r w:rsidRPr="002A22CD">
        <w:rPr>
          <w:rFonts w:eastAsia="Calibri"/>
          <w:szCs w:val="18"/>
        </w:rPr>
        <w:t>Antwoord</w:t>
      </w:r>
    </w:p>
    <w:p w:rsidRPr="002A22CD" w:rsidR="007846C8" w:rsidP="00A33D0E" w:rsidRDefault="007846C8" w14:paraId="373DB1BA" w14:textId="4A1491DE">
      <w:pPr>
        <w:rPr>
          <w:rFonts w:eastAsia="Calibri"/>
          <w:szCs w:val="18"/>
        </w:rPr>
      </w:pPr>
      <w:r w:rsidRPr="002A22CD">
        <w:rPr>
          <w:rFonts w:eastAsia="Calibri"/>
          <w:szCs w:val="18"/>
        </w:rPr>
        <w:t xml:space="preserve">Ik </w:t>
      </w:r>
      <w:r w:rsidRPr="002A22CD" w:rsidR="00D92A3C">
        <w:rPr>
          <w:rFonts w:eastAsia="Calibri"/>
          <w:szCs w:val="18"/>
        </w:rPr>
        <w:t xml:space="preserve">informeer uw Kamer altijd over stemmingen in de Landbouw- en Visserij Raad middels de geannoteerde agenda, dit zal ik blijven doen. </w:t>
      </w:r>
      <w:r w:rsidRPr="002A22CD">
        <w:rPr>
          <w:rFonts w:eastAsia="Calibri"/>
          <w:szCs w:val="18"/>
        </w:rPr>
        <w:t xml:space="preserve"> </w:t>
      </w:r>
    </w:p>
    <w:p w:rsidRPr="002A22CD" w:rsidR="007846C8" w:rsidP="00A33D0E" w:rsidRDefault="007846C8" w14:paraId="54D7EF08" w14:textId="77777777">
      <w:pPr>
        <w:rPr>
          <w:rFonts w:eastAsia="Calibri"/>
          <w:szCs w:val="18"/>
        </w:rPr>
      </w:pPr>
    </w:p>
    <w:bookmarkEnd w:id="8"/>
    <w:p w:rsidRPr="002A22CD" w:rsidR="00A33D0E" w:rsidP="00A33D0E" w:rsidRDefault="00A33D0E" w14:paraId="1E6EAE82" w14:textId="77777777">
      <w:pPr>
        <w:rPr>
          <w:rFonts w:eastAsia="Calibri"/>
          <w:szCs w:val="18"/>
        </w:rPr>
      </w:pPr>
      <w:r w:rsidRPr="002A22CD">
        <w:rPr>
          <w:rFonts w:eastAsia="Calibri"/>
          <w:szCs w:val="18"/>
        </w:rPr>
        <w:t>10</w:t>
      </w:r>
    </w:p>
    <w:p w:rsidRPr="002A22CD" w:rsidR="007846C8" w:rsidP="00A33D0E" w:rsidRDefault="007846C8" w14:paraId="7AF9E42A" w14:textId="15029083">
      <w:pPr>
        <w:rPr>
          <w:rFonts w:eastAsia="Calibri"/>
          <w:szCs w:val="18"/>
        </w:rPr>
      </w:pPr>
      <w:r w:rsidRPr="002A22CD">
        <w:rPr>
          <w:rFonts w:eastAsia="Calibri"/>
          <w:szCs w:val="18"/>
        </w:rPr>
        <w:t>Kunt u deze vragen afzonderlijk van elkaar beantwoorden voordat er nieuwe overleggen plaatsvinden?</w:t>
      </w:r>
    </w:p>
    <w:p w:rsidRPr="002A22CD" w:rsidR="00A33D0E" w:rsidP="00A33D0E" w:rsidRDefault="00A33D0E" w14:paraId="5FFB7F03" w14:textId="77777777">
      <w:pPr>
        <w:rPr>
          <w:rFonts w:eastAsia="Calibri"/>
          <w:szCs w:val="18"/>
        </w:rPr>
      </w:pPr>
    </w:p>
    <w:p w:rsidRPr="002A22CD" w:rsidR="00A33D0E" w:rsidP="00A33D0E" w:rsidRDefault="00A33D0E" w14:paraId="052C445E" w14:textId="77777777">
      <w:pPr>
        <w:rPr>
          <w:rFonts w:eastAsia="Calibri"/>
          <w:szCs w:val="18"/>
        </w:rPr>
      </w:pPr>
      <w:r w:rsidRPr="002A22CD">
        <w:rPr>
          <w:rFonts w:eastAsia="Calibri"/>
          <w:szCs w:val="18"/>
        </w:rPr>
        <w:t>Antwoord</w:t>
      </w:r>
    </w:p>
    <w:p w:rsidRPr="002A22CD" w:rsidR="007846C8" w:rsidP="00A33D0E" w:rsidRDefault="007846C8" w14:paraId="5FB30C6D" w14:textId="20A85005">
      <w:pPr>
        <w:rPr>
          <w:szCs w:val="18"/>
        </w:rPr>
      </w:pPr>
      <w:r w:rsidRPr="002A22CD">
        <w:rPr>
          <w:rFonts w:eastAsia="Calibri"/>
          <w:szCs w:val="18"/>
        </w:rPr>
        <w:t>Ik heb uw vragen één voor één en met spoed beantwoord. Echter loopt het Europese proces altijd door, ik kan daarom niet garanderen dat er geen overleggen plaatsvinden in een bepaalde periode.</w:t>
      </w:r>
      <w:r w:rsidRPr="002A22CD" w:rsidR="00606F15">
        <w:rPr>
          <w:rFonts w:eastAsia="Calibri"/>
          <w:szCs w:val="18"/>
        </w:rPr>
        <w:t xml:space="preserve"> In deze periode is het onderwerp Nieuwe </w:t>
      </w:r>
      <w:proofErr w:type="spellStart"/>
      <w:r w:rsidRPr="002A22CD" w:rsidR="00606F15">
        <w:rPr>
          <w:rFonts w:eastAsia="Calibri"/>
          <w:szCs w:val="18"/>
        </w:rPr>
        <w:t>Genomische</w:t>
      </w:r>
      <w:proofErr w:type="spellEnd"/>
      <w:r w:rsidRPr="002A22CD" w:rsidR="00606F15">
        <w:rPr>
          <w:rFonts w:eastAsia="Calibri"/>
          <w:szCs w:val="18"/>
        </w:rPr>
        <w:t xml:space="preserve"> Technieken niet besproken in de Landbouw- en Visserij Raad. </w:t>
      </w:r>
    </w:p>
    <w:p w:rsidRPr="002A22CD" w:rsidR="00144B73" w:rsidP="00A33D0E" w:rsidRDefault="00144B73" w14:paraId="12F16478" w14:textId="126C1881">
      <w:pPr>
        <w:rPr>
          <w:szCs w:val="18"/>
        </w:rPr>
      </w:pPr>
    </w:p>
    <w:sectPr w:rsidRPr="002A22CD"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6BEA1" w14:textId="77777777" w:rsidR="001F0DFA" w:rsidRDefault="001F0DFA">
      <w:r>
        <w:separator/>
      </w:r>
    </w:p>
    <w:p w14:paraId="1DEC0859" w14:textId="77777777" w:rsidR="001F0DFA" w:rsidRDefault="001F0DFA"/>
  </w:endnote>
  <w:endnote w:type="continuationSeparator" w:id="0">
    <w:p w14:paraId="0A791522" w14:textId="77777777" w:rsidR="001F0DFA" w:rsidRDefault="001F0DFA">
      <w:r>
        <w:continuationSeparator/>
      </w:r>
    </w:p>
    <w:p w14:paraId="622C62F0" w14:textId="77777777" w:rsidR="001F0DFA" w:rsidRDefault="001F0D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E50D"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85AFF" w14:paraId="6E95C599" w14:textId="77777777" w:rsidTr="00CA6A25">
      <w:trPr>
        <w:trHeight w:hRule="exact" w:val="240"/>
      </w:trPr>
      <w:tc>
        <w:tcPr>
          <w:tcW w:w="7601" w:type="dxa"/>
        </w:tcPr>
        <w:p w14:paraId="333BEF67" w14:textId="77777777" w:rsidR="00527BD4" w:rsidRDefault="00527BD4" w:rsidP="003F1F6B">
          <w:pPr>
            <w:pStyle w:val="Huisstijl-Rubricering"/>
          </w:pPr>
        </w:p>
      </w:tc>
      <w:tc>
        <w:tcPr>
          <w:tcW w:w="2156" w:type="dxa"/>
        </w:tcPr>
        <w:p w14:paraId="1D5C076E" w14:textId="0DB88119" w:rsidR="00527BD4" w:rsidRPr="00645414" w:rsidRDefault="001F0DF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7B1F50">
            <w:t>4</w:t>
          </w:r>
          <w:r w:rsidR="00144B73">
            <w:fldChar w:fldCharType="end"/>
          </w:r>
        </w:p>
      </w:tc>
    </w:tr>
  </w:tbl>
  <w:p w14:paraId="02CA791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85AFF" w14:paraId="2FD7B3BE" w14:textId="77777777" w:rsidTr="00CA6A25">
      <w:trPr>
        <w:trHeight w:hRule="exact" w:val="240"/>
      </w:trPr>
      <w:tc>
        <w:tcPr>
          <w:tcW w:w="7601" w:type="dxa"/>
        </w:tcPr>
        <w:p w14:paraId="119669FD" w14:textId="77777777" w:rsidR="00527BD4" w:rsidRDefault="00527BD4" w:rsidP="008C356D">
          <w:pPr>
            <w:pStyle w:val="Huisstijl-Rubricering"/>
          </w:pPr>
        </w:p>
      </w:tc>
      <w:tc>
        <w:tcPr>
          <w:tcW w:w="2170" w:type="dxa"/>
        </w:tcPr>
        <w:p w14:paraId="526CB7E5" w14:textId="4E9747FC" w:rsidR="00527BD4" w:rsidRPr="00ED539E" w:rsidRDefault="001F0DF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A957CA">
            <w:fldChar w:fldCharType="begin"/>
          </w:r>
          <w:r>
            <w:instrText xml:space="preserve"> SECTIONPAGES   \* MERGEFORMAT </w:instrText>
          </w:r>
          <w:r w:rsidR="00A957CA">
            <w:fldChar w:fldCharType="separate"/>
          </w:r>
          <w:r w:rsidR="007B1F50">
            <w:t>4</w:t>
          </w:r>
          <w:r w:rsidR="00A957CA">
            <w:fldChar w:fldCharType="end"/>
          </w:r>
        </w:p>
      </w:tc>
    </w:tr>
  </w:tbl>
  <w:p w14:paraId="01175AEA" w14:textId="77777777" w:rsidR="00527BD4" w:rsidRPr="00BC3B53" w:rsidRDefault="00527BD4" w:rsidP="008C356D">
    <w:pPr>
      <w:pStyle w:val="Voettekst"/>
      <w:spacing w:line="240" w:lineRule="auto"/>
      <w:rPr>
        <w:sz w:val="2"/>
        <w:szCs w:val="2"/>
      </w:rPr>
    </w:pPr>
  </w:p>
  <w:p w14:paraId="7807832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7C26C" w14:textId="77777777" w:rsidR="001F0DFA" w:rsidRDefault="001F0DFA">
      <w:r>
        <w:separator/>
      </w:r>
    </w:p>
    <w:p w14:paraId="390A84A6" w14:textId="77777777" w:rsidR="001F0DFA" w:rsidRDefault="001F0DFA"/>
  </w:footnote>
  <w:footnote w:type="continuationSeparator" w:id="0">
    <w:p w14:paraId="17CE2D80" w14:textId="77777777" w:rsidR="001F0DFA" w:rsidRDefault="001F0DFA">
      <w:r>
        <w:continuationSeparator/>
      </w:r>
    </w:p>
    <w:p w14:paraId="5BB4373A" w14:textId="77777777" w:rsidR="001F0DFA" w:rsidRDefault="001F0DFA"/>
  </w:footnote>
  <w:footnote w:id="1">
    <w:p w14:paraId="72F0A476" w14:textId="77777777" w:rsidR="007846C8" w:rsidRPr="00A33D0E" w:rsidRDefault="007846C8" w:rsidP="007846C8">
      <w:pPr>
        <w:pStyle w:val="Voetnoottekst"/>
        <w:rPr>
          <w:szCs w:val="13"/>
        </w:rPr>
      </w:pPr>
      <w:r w:rsidRPr="00A33D0E">
        <w:rPr>
          <w:rStyle w:val="Voetnootmarkering"/>
          <w:szCs w:val="13"/>
        </w:rPr>
        <w:footnoteRef/>
      </w:r>
      <w:r w:rsidRPr="00A33D0E">
        <w:rPr>
          <w:szCs w:val="13"/>
        </w:rPr>
        <w:t xml:space="preserve"> Kamerstuk 27 428, nr. 402.</w:t>
      </w:r>
    </w:p>
  </w:footnote>
  <w:footnote w:id="2">
    <w:p w14:paraId="14E22E2B" w14:textId="77777777" w:rsidR="007846C8" w:rsidRPr="00A33D0E" w:rsidRDefault="007846C8" w:rsidP="007846C8">
      <w:pPr>
        <w:pStyle w:val="Voetnoottekst"/>
        <w:rPr>
          <w:szCs w:val="13"/>
        </w:rPr>
      </w:pPr>
      <w:r w:rsidRPr="00A33D0E">
        <w:rPr>
          <w:rStyle w:val="Voetnootmarkering"/>
          <w:szCs w:val="13"/>
        </w:rPr>
        <w:footnoteRef/>
      </w:r>
      <w:r w:rsidRPr="00A33D0E">
        <w:rPr>
          <w:szCs w:val="13"/>
        </w:rPr>
        <w:t xml:space="preserve"> Kamerstuk 36 410 XIV, nr. 80.</w:t>
      </w:r>
    </w:p>
  </w:footnote>
  <w:footnote w:id="3">
    <w:p w14:paraId="4411DF4B" w14:textId="77777777" w:rsidR="007846C8" w:rsidRPr="00A33D0E" w:rsidRDefault="007846C8" w:rsidP="007846C8">
      <w:pPr>
        <w:pStyle w:val="Voetnoottekst"/>
        <w:rPr>
          <w:szCs w:val="13"/>
        </w:rPr>
      </w:pPr>
      <w:r w:rsidRPr="00A33D0E">
        <w:rPr>
          <w:rStyle w:val="Voetnootmarkering"/>
          <w:szCs w:val="13"/>
        </w:rPr>
        <w:footnoteRef/>
      </w:r>
      <w:r w:rsidRPr="00A33D0E">
        <w:rPr>
          <w:szCs w:val="13"/>
        </w:rPr>
        <w:t xml:space="preserve"> </w:t>
      </w:r>
      <w:hyperlink r:id="rId1" w:history="1">
        <w:r w:rsidRPr="00A33D0E">
          <w:rPr>
            <w:rStyle w:val="Hyperlink"/>
            <w:rFonts w:eastAsia="Calibri"/>
            <w:i/>
            <w:iCs/>
            <w:szCs w:val="13"/>
          </w:rPr>
          <w:t xml:space="preserve">BNC-fiche verordening Nieuwe </w:t>
        </w:r>
        <w:proofErr w:type="spellStart"/>
        <w:r w:rsidRPr="00A33D0E">
          <w:rPr>
            <w:rStyle w:val="Hyperlink"/>
            <w:rFonts w:eastAsia="Calibri"/>
            <w:i/>
            <w:iCs/>
            <w:szCs w:val="13"/>
          </w:rPr>
          <w:t>Genomische</w:t>
        </w:r>
        <w:proofErr w:type="spellEnd"/>
        <w:r w:rsidRPr="00A33D0E">
          <w:rPr>
            <w:rStyle w:val="Hyperlink"/>
            <w:rFonts w:eastAsia="Calibri"/>
            <w:i/>
            <w:iCs/>
            <w:szCs w:val="13"/>
          </w:rPr>
          <w:t xml:space="preserve"> Technieken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85AFF" w14:paraId="63574882" w14:textId="77777777" w:rsidTr="00A50CF6">
      <w:tc>
        <w:tcPr>
          <w:tcW w:w="2156" w:type="dxa"/>
        </w:tcPr>
        <w:p w14:paraId="108BEEDD" w14:textId="77777777" w:rsidR="00527BD4" w:rsidRPr="005819CE" w:rsidRDefault="001F0DFA" w:rsidP="00A50CF6">
          <w:pPr>
            <w:pStyle w:val="Huisstijl-Adres"/>
            <w:rPr>
              <w:b/>
            </w:rPr>
          </w:pPr>
          <w:r>
            <w:rPr>
              <w:b/>
            </w:rPr>
            <w:t>Directoraat-generaal Agro</w:t>
          </w:r>
          <w:r w:rsidRPr="005819CE">
            <w:rPr>
              <w:b/>
            </w:rPr>
            <w:br/>
          </w:r>
        </w:p>
      </w:tc>
    </w:tr>
    <w:tr w:rsidR="00F85AFF" w14:paraId="6D93FEE2" w14:textId="77777777" w:rsidTr="00A50CF6">
      <w:trPr>
        <w:trHeight w:hRule="exact" w:val="200"/>
      </w:trPr>
      <w:tc>
        <w:tcPr>
          <w:tcW w:w="2156" w:type="dxa"/>
        </w:tcPr>
        <w:p w14:paraId="26859438" w14:textId="77777777" w:rsidR="00527BD4" w:rsidRPr="005819CE" w:rsidRDefault="00527BD4" w:rsidP="00A50CF6"/>
      </w:tc>
    </w:tr>
    <w:tr w:rsidR="00F85AFF" w14:paraId="0B6AF557" w14:textId="77777777" w:rsidTr="00502512">
      <w:trPr>
        <w:trHeight w:hRule="exact" w:val="774"/>
      </w:trPr>
      <w:tc>
        <w:tcPr>
          <w:tcW w:w="2156" w:type="dxa"/>
        </w:tcPr>
        <w:p w14:paraId="61A61C6F" w14:textId="77777777" w:rsidR="00527BD4" w:rsidRDefault="001F0DFA" w:rsidP="003A5290">
          <w:pPr>
            <w:pStyle w:val="Huisstijl-Kopje"/>
          </w:pPr>
          <w:r>
            <w:t>Ons kenmerk</w:t>
          </w:r>
        </w:p>
        <w:p w14:paraId="3C9DC3BD" w14:textId="77777777" w:rsidR="00527BD4" w:rsidRPr="005819CE" w:rsidRDefault="001F0DFA" w:rsidP="001E6117">
          <w:pPr>
            <w:pStyle w:val="Huisstijl-Kopje"/>
          </w:pPr>
          <w:r>
            <w:rPr>
              <w:b w:val="0"/>
            </w:rPr>
            <w:t>DGA</w:t>
          </w:r>
          <w:r w:rsidRPr="00502512">
            <w:rPr>
              <w:b w:val="0"/>
            </w:rPr>
            <w:t xml:space="preserve"> / </w:t>
          </w:r>
          <w:r>
            <w:rPr>
              <w:b w:val="0"/>
            </w:rPr>
            <w:t>102222992</w:t>
          </w:r>
        </w:p>
      </w:tc>
    </w:tr>
  </w:tbl>
  <w:p w14:paraId="2152CF9E" w14:textId="77777777" w:rsidR="00527BD4" w:rsidRDefault="00527BD4" w:rsidP="008C356D"/>
  <w:p w14:paraId="00F39F0B" w14:textId="77777777" w:rsidR="00527BD4" w:rsidRPr="00740712" w:rsidRDefault="00527BD4" w:rsidP="008C356D"/>
  <w:p w14:paraId="1D2916C8" w14:textId="77777777" w:rsidR="00527BD4" w:rsidRPr="00217880" w:rsidRDefault="00527BD4" w:rsidP="008C356D">
    <w:pPr>
      <w:spacing w:line="0" w:lineRule="atLeast"/>
      <w:rPr>
        <w:sz w:val="2"/>
        <w:szCs w:val="2"/>
      </w:rPr>
    </w:pPr>
  </w:p>
  <w:p w14:paraId="4C5BA975" w14:textId="77777777" w:rsidR="00527BD4" w:rsidRDefault="00527BD4" w:rsidP="004F44C2">
    <w:pPr>
      <w:pStyle w:val="Koptekst"/>
      <w:rPr>
        <w:rFonts w:cs="Verdana-Bold"/>
        <w:b/>
        <w:bCs/>
        <w:smallCaps/>
        <w:szCs w:val="18"/>
      </w:rPr>
    </w:pPr>
  </w:p>
  <w:p w14:paraId="7380D8B0" w14:textId="77777777" w:rsidR="00527BD4" w:rsidRDefault="00527BD4" w:rsidP="004F44C2"/>
  <w:p w14:paraId="3105BEBE" w14:textId="77777777" w:rsidR="00527BD4" w:rsidRPr="00740712" w:rsidRDefault="00527BD4" w:rsidP="004F44C2"/>
  <w:p w14:paraId="44733A97"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85AFF" w14:paraId="05478841" w14:textId="77777777" w:rsidTr="00751A6A">
      <w:trPr>
        <w:trHeight w:val="2636"/>
      </w:trPr>
      <w:tc>
        <w:tcPr>
          <w:tcW w:w="737" w:type="dxa"/>
        </w:tcPr>
        <w:p w14:paraId="4E7EEDDF" w14:textId="77777777" w:rsidR="00527BD4" w:rsidRDefault="00527BD4" w:rsidP="00D0609E">
          <w:pPr>
            <w:framePr w:w="6340" w:h="2750" w:hRule="exact" w:hSpace="180" w:wrap="around" w:vAnchor="page" w:hAnchor="text" w:x="3873" w:y="-140"/>
            <w:spacing w:line="240" w:lineRule="auto"/>
          </w:pPr>
        </w:p>
      </w:tc>
      <w:tc>
        <w:tcPr>
          <w:tcW w:w="5156" w:type="dxa"/>
        </w:tcPr>
        <w:p w14:paraId="76786F02" w14:textId="77777777" w:rsidR="00527BD4" w:rsidRDefault="001F0DFA"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2A35EA3F" wp14:editId="71683858">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2442E814" w14:textId="77777777" w:rsidR="00527BD4" w:rsidRDefault="00527BD4" w:rsidP="00D0609E">
    <w:pPr>
      <w:framePr w:w="6340" w:h="2750" w:hRule="exact" w:hSpace="180" w:wrap="around" w:vAnchor="page" w:hAnchor="text" w:x="3873" w:y="-140"/>
    </w:pPr>
  </w:p>
  <w:p w14:paraId="35CDFF2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85AFF" w14:paraId="49E325E1" w14:textId="77777777" w:rsidTr="00A50CF6">
      <w:tc>
        <w:tcPr>
          <w:tcW w:w="2160" w:type="dxa"/>
        </w:tcPr>
        <w:p w14:paraId="3AC2B511" w14:textId="77777777" w:rsidR="00527BD4" w:rsidRPr="005819CE" w:rsidRDefault="001F0DFA" w:rsidP="00A50CF6">
          <w:pPr>
            <w:pStyle w:val="Huisstijl-Adres"/>
            <w:rPr>
              <w:b/>
            </w:rPr>
          </w:pPr>
          <w:r>
            <w:rPr>
              <w:b/>
            </w:rPr>
            <w:t>Directoraat-generaal Agro</w:t>
          </w:r>
          <w:r w:rsidRPr="005819CE">
            <w:rPr>
              <w:b/>
            </w:rPr>
            <w:br/>
          </w:r>
        </w:p>
        <w:p w14:paraId="5AA9199A" w14:textId="77777777" w:rsidR="00527BD4" w:rsidRPr="00BE5ED9" w:rsidRDefault="001F0DFA" w:rsidP="00A50CF6">
          <w:pPr>
            <w:pStyle w:val="Huisstijl-Adres"/>
          </w:pPr>
          <w:r>
            <w:rPr>
              <w:b/>
            </w:rPr>
            <w:t>Bezoekadres</w:t>
          </w:r>
          <w:r>
            <w:rPr>
              <w:b/>
            </w:rPr>
            <w:br/>
          </w:r>
          <w:r>
            <w:t>Bezuidenhoutseweg 73</w:t>
          </w:r>
          <w:r w:rsidRPr="005819CE">
            <w:br/>
          </w:r>
          <w:r>
            <w:t>2594 AC Den Haag</w:t>
          </w:r>
        </w:p>
        <w:p w14:paraId="24480D47" w14:textId="77777777" w:rsidR="00EF495B" w:rsidRDefault="001F0DFA" w:rsidP="0098788A">
          <w:pPr>
            <w:pStyle w:val="Huisstijl-Adres"/>
          </w:pPr>
          <w:r>
            <w:rPr>
              <w:b/>
            </w:rPr>
            <w:t>Postadres</w:t>
          </w:r>
          <w:r>
            <w:rPr>
              <w:b/>
            </w:rPr>
            <w:br/>
          </w:r>
          <w:r>
            <w:t>Postbus 20401</w:t>
          </w:r>
          <w:r w:rsidRPr="005819CE">
            <w:br/>
            <w:t>2500 E</w:t>
          </w:r>
          <w:r>
            <w:t>K</w:t>
          </w:r>
          <w:r w:rsidRPr="005819CE">
            <w:t xml:space="preserve"> Den Haag</w:t>
          </w:r>
        </w:p>
        <w:p w14:paraId="7B321895" w14:textId="77777777" w:rsidR="00556BEE" w:rsidRPr="005B3814" w:rsidRDefault="001F0DFA" w:rsidP="0098788A">
          <w:pPr>
            <w:pStyle w:val="Huisstijl-Adres"/>
          </w:pPr>
          <w:r>
            <w:rPr>
              <w:b/>
            </w:rPr>
            <w:t>Overheidsidentificatienr</w:t>
          </w:r>
          <w:r>
            <w:rPr>
              <w:b/>
            </w:rPr>
            <w:br/>
          </w:r>
          <w:r w:rsidR="00BA129E">
            <w:rPr>
              <w:rFonts w:cs="Agrofont"/>
              <w:iCs/>
            </w:rPr>
            <w:t>00000001858272854000</w:t>
          </w:r>
        </w:p>
        <w:p w14:paraId="6DD61B53" w14:textId="295B37D7" w:rsidR="00527BD4" w:rsidRPr="00A33D0E" w:rsidRDefault="001F0DF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F85AFF" w14:paraId="356AB75F" w14:textId="77777777" w:rsidTr="00A50CF6">
      <w:trPr>
        <w:trHeight w:hRule="exact" w:val="200"/>
      </w:trPr>
      <w:tc>
        <w:tcPr>
          <w:tcW w:w="2160" w:type="dxa"/>
        </w:tcPr>
        <w:p w14:paraId="2A3103C7" w14:textId="77777777" w:rsidR="00527BD4" w:rsidRPr="005819CE" w:rsidRDefault="00527BD4" w:rsidP="00A50CF6"/>
      </w:tc>
    </w:tr>
    <w:tr w:rsidR="00F85AFF" w14:paraId="284CA045" w14:textId="77777777" w:rsidTr="00A50CF6">
      <w:tc>
        <w:tcPr>
          <w:tcW w:w="2160" w:type="dxa"/>
        </w:tcPr>
        <w:p w14:paraId="5A097554" w14:textId="77777777" w:rsidR="000C0163" w:rsidRPr="005819CE" w:rsidRDefault="001F0DFA" w:rsidP="000C0163">
          <w:pPr>
            <w:pStyle w:val="Huisstijl-Kopje"/>
          </w:pPr>
          <w:r>
            <w:t>Ons kenmerk</w:t>
          </w:r>
          <w:r w:rsidRPr="005819CE">
            <w:t xml:space="preserve"> </w:t>
          </w:r>
        </w:p>
        <w:p w14:paraId="37E6EBBC" w14:textId="77777777" w:rsidR="000C0163" w:rsidRPr="005819CE" w:rsidRDefault="001F0DFA" w:rsidP="000C0163">
          <w:pPr>
            <w:pStyle w:val="Huisstijl-Gegeven"/>
          </w:pPr>
          <w:r>
            <w:t>DGA /</w:t>
          </w:r>
          <w:r w:rsidR="00486354">
            <w:t xml:space="preserve"> </w:t>
          </w:r>
          <w:r>
            <w:t>102222992</w:t>
          </w:r>
        </w:p>
        <w:p w14:paraId="30EE6B6E" w14:textId="77777777" w:rsidR="00527BD4" w:rsidRPr="005819CE" w:rsidRDefault="001F0DFA" w:rsidP="00A50CF6">
          <w:pPr>
            <w:pStyle w:val="Huisstijl-Kopje"/>
          </w:pPr>
          <w:r>
            <w:t>Uw kenmerk</w:t>
          </w:r>
        </w:p>
        <w:p w14:paraId="459C3686" w14:textId="77777777" w:rsidR="00527BD4" w:rsidRPr="005819CE" w:rsidRDefault="001F0DFA" w:rsidP="00A50CF6">
          <w:pPr>
            <w:pStyle w:val="Huisstijl-Gegeven"/>
          </w:pPr>
          <w:r>
            <w:t>2025Z19233</w:t>
          </w:r>
        </w:p>
        <w:p w14:paraId="1EBBDE52" w14:textId="77777777" w:rsidR="00527BD4" w:rsidRPr="005819CE" w:rsidRDefault="00527BD4" w:rsidP="00A33D0E">
          <w:pPr>
            <w:pStyle w:val="Huisstijl-Kopje"/>
          </w:pPr>
        </w:p>
      </w:tc>
    </w:tr>
  </w:tbl>
  <w:p w14:paraId="1EAD3E8D"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85AFF" w14:paraId="3C5903D1" w14:textId="77777777" w:rsidTr="009E2051">
      <w:trPr>
        <w:trHeight w:val="400"/>
      </w:trPr>
      <w:tc>
        <w:tcPr>
          <w:tcW w:w="7520" w:type="dxa"/>
          <w:gridSpan w:val="2"/>
        </w:tcPr>
        <w:p w14:paraId="774565A3" w14:textId="77777777" w:rsidR="00527BD4" w:rsidRPr="00BC3B53" w:rsidRDefault="001F0DFA" w:rsidP="00A50CF6">
          <w:pPr>
            <w:pStyle w:val="Huisstijl-Retouradres"/>
          </w:pPr>
          <w:r>
            <w:t>&gt; Retouradres Postbus 20401 2500 EK Den Haag</w:t>
          </w:r>
        </w:p>
      </w:tc>
    </w:tr>
    <w:tr w:rsidR="00F85AFF" w14:paraId="607296B3" w14:textId="77777777" w:rsidTr="009E2051">
      <w:tc>
        <w:tcPr>
          <w:tcW w:w="7520" w:type="dxa"/>
          <w:gridSpan w:val="2"/>
        </w:tcPr>
        <w:p w14:paraId="3DF44E74" w14:textId="77777777" w:rsidR="00527BD4" w:rsidRPr="00983E8F" w:rsidRDefault="00527BD4" w:rsidP="00A50CF6">
          <w:pPr>
            <w:pStyle w:val="Huisstijl-Rubricering"/>
          </w:pPr>
        </w:p>
      </w:tc>
    </w:tr>
    <w:tr w:rsidR="00F85AFF" w14:paraId="0F65E57C" w14:textId="77777777" w:rsidTr="009E2051">
      <w:trPr>
        <w:trHeight w:hRule="exact" w:val="2440"/>
      </w:trPr>
      <w:tc>
        <w:tcPr>
          <w:tcW w:w="7520" w:type="dxa"/>
          <w:gridSpan w:val="2"/>
        </w:tcPr>
        <w:p w14:paraId="13CE078C" w14:textId="77777777" w:rsidR="004032A6" w:rsidRPr="004032A6" w:rsidRDefault="004032A6" w:rsidP="004032A6">
          <w:pPr>
            <w:pStyle w:val="Huisstijl-NAW"/>
          </w:pPr>
          <w:r w:rsidRPr="004032A6">
            <w:t>De Voorzitter van de Tweede Kamer</w:t>
          </w:r>
        </w:p>
        <w:p w14:paraId="6204313E" w14:textId="77777777" w:rsidR="004032A6" w:rsidRPr="004032A6" w:rsidRDefault="004032A6" w:rsidP="004032A6">
          <w:pPr>
            <w:pStyle w:val="Huisstijl-NAW"/>
          </w:pPr>
          <w:r w:rsidRPr="004032A6">
            <w:t>der Staten-Generaal</w:t>
          </w:r>
        </w:p>
        <w:p w14:paraId="55E1F7E1" w14:textId="77777777" w:rsidR="004032A6" w:rsidRPr="004032A6" w:rsidRDefault="004032A6" w:rsidP="004032A6">
          <w:pPr>
            <w:pStyle w:val="Huisstijl-NAW"/>
          </w:pPr>
          <w:r w:rsidRPr="004032A6">
            <w:t>Prinses Irenestraat 6</w:t>
          </w:r>
        </w:p>
        <w:p w14:paraId="5D0E79DC" w14:textId="0BBAB21D" w:rsidR="00F85AFF" w:rsidRDefault="004032A6" w:rsidP="004032A6">
          <w:pPr>
            <w:pStyle w:val="Huisstijl-NAW"/>
          </w:pPr>
          <w:r w:rsidRPr="004032A6">
            <w:t>2595 BD</w:t>
          </w:r>
          <w:r w:rsidR="00A33D0E">
            <w:t xml:space="preserve"> </w:t>
          </w:r>
          <w:r w:rsidRPr="004032A6">
            <w:t xml:space="preserve"> DEN HAAG</w:t>
          </w:r>
        </w:p>
      </w:tc>
    </w:tr>
    <w:tr w:rsidR="00F85AFF" w14:paraId="47BE2A27" w14:textId="77777777" w:rsidTr="009E2051">
      <w:trPr>
        <w:trHeight w:hRule="exact" w:val="400"/>
      </w:trPr>
      <w:tc>
        <w:tcPr>
          <w:tcW w:w="7520" w:type="dxa"/>
          <w:gridSpan w:val="2"/>
        </w:tcPr>
        <w:p w14:paraId="5321837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85AFF" w14:paraId="6BDD532C" w14:textId="77777777" w:rsidTr="009E2051">
      <w:trPr>
        <w:trHeight w:val="240"/>
      </w:trPr>
      <w:tc>
        <w:tcPr>
          <w:tcW w:w="900" w:type="dxa"/>
        </w:tcPr>
        <w:p w14:paraId="6563E88A" w14:textId="77777777" w:rsidR="00527BD4" w:rsidRPr="007709EF" w:rsidRDefault="001F0DFA" w:rsidP="00A50CF6">
          <w:pPr>
            <w:rPr>
              <w:szCs w:val="18"/>
            </w:rPr>
          </w:pPr>
          <w:r>
            <w:rPr>
              <w:szCs w:val="18"/>
            </w:rPr>
            <w:t>Datum</w:t>
          </w:r>
        </w:p>
      </w:tc>
      <w:tc>
        <w:tcPr>
          <w:tcW w:w="6620" w:type="dxa"/>
        </w:tcPr>
        <w:p w14:paraId="44DCF62F" w14:textId="3AAE1CA0" w:rsidR="00527BD4" w:rsidRPr="007709EF" w:rsidRDefault="002A22CD" w:rsidP="00A50CF6">
          <w:r>
            <w:t>24 november 2025</w:t>
          </w:r>
        </w:p>
      </w:tc>
    </w:tr>
    <w:tr w:rsidR="00F85AFF" w14:paraId="3857360B" w14:textId="77777777" w:rsidTr="009E2051">
      <w:trPr>
        <w:trHeight w:val="240"/>
      </w:trPr>
      <w:tc>
        <w:tcPr>
          <w:tcW w:w="900" w:type="dxa"/>
        </w:tcPr>
        <w:p w14:paraId="24CCA09E" w14:textId="77777777" w:rsidR="00527BD4" w:rsidRPr="007709EF" w:rsidRDefault="001F0DFA" w:rsidP="00A50CF6">
          <w:pPr>
            <w:rPr>
              <w:szCs w:val="18"/>
            </w:rPr>
          </w:pPr>
          <w:r>
            <w:rPr>
              <w:szCs w:val="18"/>
            </w:rPr>
            <w:t>Betreft</w:t>
          </w:r>
        </w:p>
      </w:tc>
      <w:tc>
        <w:tcPr>
          <w:tcW w:w="6620" w:type="dxa"/>
        </w:tcPr>
        <w:p w14:paraId="593A9AF3" w14:textId="3C1E7C3A" w:rsidR="00527BD4" w:rsidRPr="007709EF" w:rsidRDefault="001F0DFA" w:rsidP="00A50CF6">
          <w:r>
            <w:t xml:space="preserve">Beantwoording </w:t>
          </w:r>
          <w:r w:rsidR="000B60CC">
            <w:t>K</w:t>
          </w:r>
          <w:r>
            <w:t xml:space="preserve">amervragen over </w:t>
          </w:r>
          <w:r w:rsidR="00A33D0E">
            <w:t xml:space="preserve">het </w:t>
          </w:r>
          <w:r>
            <w:t>NGT-voorstel naar aanleiding van artikel Argos</w:t>
          </w:r>
        </w:p>
      </w:tc>
    </w:tr>
  </w:tbl>
  <w:p w14:paraId="04C10EB4"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92B6E476">
      <w:start w:val="1"/>
      <w:numFmt w:val="bullet"/>
      <w:pStyle w:val="Lijstopsomteken"/>
      <w:lvlText w:val="•"/>
      <w:lvlJc w:val="left"/>
      <w:pPr>
        <w:tabs>
          <w:tab w:val="num" w:pos="227"/>
        </w:tabs>
        <w:ind w:left="227" w:hanging="227"/>
      </w:pPr>
      <w:rPr>
        <w:rFonts w:ascii="Verdana" w:hAnsi="Verdana" w:hint="default"/>
        <w:sz w:val="18"/>
        <w:szCs w:val="18"/>
      </w:rPr>
    </w:lvl>
    <w:lvl w:ilvl="1" w:tplc="421466C0" w:tentative="1">
      <w:start w:val="1"/>
      <w:numFmt w:val="bullet"/>
      <w:lvlText w:val="o"/>
      <w:lvlJc w:val="left"/>
      <w:pPr>
        <w:tabs>
          <w:tab w:val="num" w:pos="1440"/>
        </w:tabs>
        <w:ind w:left="1440" w:hanging="360"/>
      </w:pPr>
      <w:rPr>
        <w:rFonts w:ascii="Courier New" w:hAnsi="Courier New" w:cs="Courier New" w:hint="default"/>
      </w:rPr>
    </w:lvl>
    <w:lvl w:ilvl="2" w:tplc="62082D14" w:tentative="1">
      <w:start w:val="1"/>
      <w:numFmt w:val="bullet"/>
      <w:lvlText w:val=""/>
      <w:lvlJc w:val="left"/>
      <w:pPr>
        <w:tabs>
          <w:tab w:val="num" w:pos="2160"/>
        </w:tabs>
        <w:ind w:left="2160" w:hanging="360"/>
      </w:pPr>
      <w:rPr>
        <w:rFonts w:ascii="Wingdings" w:hAnsi="Wingdings" w:hint="default"/>
      </w:rPr>
    </w:lvl>
    <w:lvl w:ilvl="3" w:tplc="B35C7D1C" w:tentative="1">
      <w:start w:val="1"/>
      <w:numFmt w:val="bullet"/>
      <w:lvlText w:val=""/>
      <w:lvlJc w:val="left"/>
      <w:pPr>
        <w:tabs>
          <w:tab w:val="num" w:pos="2880"/>
        </w:tabs>
        <w:ind w:left="2880" w:hanging="360"/>
      </w:pPr>
      <w:rPr>
        <w:rFonts w:ascii="Symbol" w:hAnsi="Symbol" w:hint="default"/>
      </w:rPr>
    </w:lvl>
    <w:lvl w:ilvl="4" w:tplc="2FD0A2F0" w:tentative="1">
      <w:start w:val="1"/>
      <w:numFmt w:val="bullet"/>
      <w:lvlText w:val="o"/>
      <w:lvlJc w:val="left"/>
      <w:pPr>
        <w:tabs>
          <w:tab w:val="num" w:pos="3600"/>
        </w:tabs>
        <w:ind w:left="3600" w:hanging="360"/>
      </w:pPr>
      <w:rPr>
        <w:rFonts w:ascii="Courier New" w:hAnsi="Courier New" w:cs="Courier New" w:hint="default"/>
      </w:rPr>
    </w:lvl>
    <w:lvl w:ilvl="5" w:tplc="4E72D696" w:tentative="1">
      <w:start w:val="1"/>
      <w:numFmt w:val="bullet"/>
      <w:lvlText w:val=""/>
      <w:lvlJc w:val="left"/>
      <w:pPr>
        <w:tabs>
          <w:tab w:val="num" w:pos="4320"/>
        </w:tabs>
        <w:ind w:left="4320" w:hanging="360"/>
      </w:pPr>
      <w:rPr>
        <w:rFonts w:ascii="Wingdings" w:hAnsi="Wingdings" w:hint="default"/>
      </w:rPr>
    </w:lvl>
    <w:lvl w:ilvl="6" w:tplc="DC309D48" w:tentative="1">
      <w:start w:val="1"/>
      <w:numFmt w:val="bullet"/>
      <w:lvlText w:val=""/>
      <w:lvlJc w:val="left"/>
      <w:pPr>
        <w:tabs>
          <w:tab w:val="num" w:pos="5040"/>
        </w:tabs>
        <w:ind w:left="5040" w:hanging="360"/>
      </w:pPr>
      <w:rPr>
        <w:rFonts w:ascii="Symbol" w:hAnsi="Symbol" w:hint="default"/>
      </w:rPr>
    </w:lvl>
    <w:lvl w:ilvl="7" w:tplc="47F4BAA0" w:tentative="1">
      <w:start w:val="1"/>
      <w:numFmt w:val="bullet"/>
      <w:lvlText w:val="o"/>
      <w:lvlJc w:val="left"/>
      <w:pPr>
        <w:tabs>
          <w:tab w:val="num" w:pos="5760"/>
        </w:tabs>
        <w:ind w:left="5760" w:hanging="360"/>
      </w:pPr>
      <w:rPr>
        <w:rFonts w:ascii="Courier New" w:hAnsi="Courier New" w:cs="Courier New" w:hint="default"/>
      </w:rPr>
    </w:lvl>
    <w:lvl w:ilvl="8" w:tplc="1522282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12422B6">
      <w:start w:val="1"/>
      <w:numFmt w:val="bullet"/>
      <w:pStyle w:val="Lijstopsomteken2"/>
      <w:lvlText w:val="–"/>
      <w:lvlJc w:val="left"/>
      <w:pPr>
        <w:tabs>
          <w:tab w:val="num" w:pos="227"/>
        </w:tabs>
        <w:ind w:left="227" w:firstLine="0"/>
      </w:pPr>
      <w:rPr>
        <w:rFonts w:ascii="Verdana" w:hAnsi="Verdana" w:hint="default"/>
      </w:rPr>
    </w:lvl>
    <w:lvl w:ilvl="1" w:tplc="25C42516" w:tentative="1">
      <w:start w:val="1"/>
      <w:numFmt w:val="bullet"/>
      <w:lvlText w:val="o"/>
      <w:lvlJc w:val="left"/>
      <w:pPr>
        <w:tabs>
          <w:tab w:val="num" w:pos="1440"/>
        </w:tabs>
        <w:ind w:left="1440" w:hanging="360"/>
      </w:pPr>
      <w:rPr>
        <w:rFonts w:ascii="Courier New" w:hAnsi="Courier New" w:cs="Courier New" w:hint="default"/>
      </w:rPr>
    </w:lvl>
    <w:lvl w:ilvl="2" w:tplc="29A4F8A4" w:tentative="1">
      <w:start w:val="1"/>
      <w:numFmt w:val="bullet"/>
      <w:lvlText w:val=""/>
      <w:lvlJc w:val="left"/>
      <w:pPr>
        <w:tabs>
          <w:tab w:val="num" w:pos="2160"/>
        </w:tabs>
        <w:ind w:left="2160" w:hanging="360"/>
      </w:pPr>
      <w:rPr>
        <w:rFonts w:ascii="Wingdings" w:hAnsi="Wingdings" w:hint="default"/>
      </w:rPr>
    </w:lvl>
    <w:lvl w:ilvl="3" w:tplc="6228F312" w:tentative="1">
      <w:start w:val="1"/>
      <w:numFmt w:val="bullet"/>
      <w:lvlText w:val=""/>
      <w:lvlJc w:val="left"/>
      <w:pPr>
        <w:tabs>
          <w:tab w:val="num" w:pos="2880"/>
        </w:tabs>
        <w:ind w:left="2880" w:hanging="360"/>
      </w:pPr>
      <w:rPr>
        <w:rFonts w:ascii="Symbol" w:hAnsi="Symbol" w:hint="default"/>
      </w:rPr>
    </w:lvl>
    <w:lvl w:ilvl="4" w:tplc="89CA907A" w:tentative="1">
      <w:start w:val="1"/>
      <w:numFmt w:val="bullet"/>
      <w:lvlText w:val="o"/>
      <w:lvlJc w:val="left"/>
      <w:pPr>
        <w:tabs>
          <w:tab w:val="num" w:pos="3600"/>
        </w:tabs>
        <w:ind w:left="3600" w:hanging="360"/>
      </w:pPr>
      <w:rPr>
        <w:rFonts w:ascii="Courier New" w:hAnsi="Courier New" w:cs="Courier New" w:hint="default"/>
      </w:rPr>
    </w:lvl>
    <w:lvl w:ilvl="5" w:tplc="0282B620" w:tentative="1">
      <w:start w:val="1"/>
      <w:numFmt w:val="bullet"/>
      <w:lvlText w:val=""/>
      <w:lvlJc w:val="left"/>
      <w:pPr>
        <w:tabs>
          <w:tab w:val="num" w:pos="4320"/>
        </w:tabs>
        <w:ind w:left="4320" w:hanging="360"/>
      </w:pPr>
      <w:rPr>
        <w:rFonts w:ascii="Wingdings" w:hAnsi="Wingdings" w:hint="default"/>
      </w:rPr>
    </w:lvl>
    <w:lvl w:ilvl="6" w:tplc="86DC44A2" w:tentative="1">
      <w:start w:val="1"/>
      <w:numFmt w:val="bullet"/>
      <w:lvlText w:val=""/>
      <w:lvlJc w:val="left"/>
      <w:pPr>
        <w:tabs>
          <w:tab w:val="num" w:pos="5040"/>
        </w:tabs>
        <w:ind w:left="5040" w:hanging="360"/>
      </w:pPr>
      <w:rPr>
        <w:rFonts w:ascii="Symbol" w:hAnsi="Symbol" w:hint="default"/>
      </w:rPr>
    </w:lvl>
    <w:lvl w:ilvl="7" w:tplc="6F7E9184" w:tentative="1">
      <w:start w:val="1"/>
      <w:numFmt w:val="bullet"/>
      <w:lvlText w:val="o"/>
      <w:lvlJc w:val="left"/>
      <w:pPr>
        <w:tabs>
          <w:tab w:val="num" w:pos="5760"/>
        </w:tabs>
        <w:ind w:left="5760" w:hanging="360"/>
      </w:pPr>
      <w:rPr>
        <w:rFonts w:ascii="Courier New" w:hAnsi="Courier New" w:cs="Courier New" w:hint="default"/>
      </w:rPr>
    </w:lvl>
    <w:lvl w:ilvl="8" w:tplc="DCFEBFA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4F185C"/>
    <w:multiLevelType w:val="hybridMultilevel"/>
    <w:tmpl w:val="6FF0AE90"/>
    <w:lvl w:ilvl="0" w:tplc="3D16C250">
      <w:start w:val="1"/>
      <w:numFmt w:val="decimal"/>
      <w:lvlText w:val="%1."/>
      <w:lvlJc w:val="left"/>
      <w:pPr>
        <w:ind w:left="720" w:hanging="360"/>
      </w:pPr>
    </w:lvl>
    <w:lvl w:ilvl="1" w:tplc="0DE44C16">
      <w:start w:val="1"/>
      <w:numFmt w:val="lowerLetter"/>
      <w:lvlText w:val="%2."/>
      <w:lvlJc w:val="left"/>
      <w:pPr>
        <w:ind w:left="1440" w:hanging="360"/>
      </w:pPr>
    </w:lvl>
    <w:lvl w:ilvl="2" w:tplc="65F0166C">
      <w:start w:val="1"/>
      <w:numFmt w:val="lowerRoman"/>
      <w:lvlText w:val="%3."/>
      <w:lvlJc w:val="right"/>
      <w:pPr>
        <w:ind w:left="2160" w:hanging="180"/>
      </w:pPr>
    </w:lvl>
    <w:lvl w:ilvl="3" w:tplc="A45273C0">
      <w:start w:val="1"/>
      <w:numFmt w:val="decimal"/>
      <w:lvlText w:val="%4."/>
      <w:lvlJc w:val="left"/>
      <w:pPr>
        <w:ind w:left="2880" w:hanging="360"/>
      </w:pPr>
    </w:lvl>
    <w:lvl w:ilvl="4" w:tplc="19566E00">
      <w:start w:val="1"/>
      <w:numFmt w:val="lowerLetter"/>
      <w:lvlText w:val="%5."/>
      <w:lvlJc w:val="left"/>
      <w:pPr>
        <w:ind w:left="3600" w:hanging="360"/>
      </w:pPr>
    </w:lvl>
    <w:lvl w:ilvl="5" w:tplc="5EF09AF8">
      <w:start w:val="1"/>
      <w:numFmt w:val="lowerRoman"/>
      <w:lvlText w:val="%6."/>
      <w:lvlJc w:val="right"/>
      <w:pPr>
        <w:ind w:left="4320" w:hanging="180"/>
      </w:pPr>
    </w:lvl>
    <w:lvl w:ilvl="6" w:tplc="9AFA192C">
      <w:start w:val="1"/>
      <w:numFmt w:val="decimal"/>
      <w:lvlText w:val="%7."/>
      <w:lvlJc w:val="left"/>
      <w:pPr>
        <w:ind w:left="5040" w:hanging="360"/>
      </w:pPr>
    </w:lvl>
    <w:lvl w:ilvl="7" w:tplc="F586A7B6">
      <w:start w:val="1"/>
      <w:numFmt w:val="lowerLetter"/>
      <w:lvlText w:val="%8."/>
      <w:lvlJc w:val="left"/>
      <w:pPr>
        <w:ind w:left="5760" w:hanging="360"/>
      </w:pPr>
    </w:lvl>
    <w:lvl w:ilvl="8" w:tplc="5C9AEFA0">
      <w:start w:val="1"/>
      <w:numFmt w:val="lowerRoman"/>
      <w:lvlText w:val="%9."/>
      <w:lvlJc w:val="right"/>
      <w:pPr>
        <w:ind w:left="6480" w:hanging="180"/>
      </w:pPr>
    </w:lvl>
  </w:abstractNum>
  <w:num w:numId="1" w16cid:durableId="2131118761">
    <w:abstractNumId w:val="10"/>
  </w:num>
  <w:num w:numId="2" w16cid:durableId="1785418249">
    <w:abstractNumId w:val="7"/>
  </w:num>
  <w:num w:numId="3" w16cid:durableId="2084527838">
    <w:abstractNumId w:val="6"/>
  </w:num>
  <w:num w:numId="4" w16cid:durableId="1683046630">
    <w:abstractNumId w:val="5"/>
  </w:num>
  <w:num w:numId="5" w16cid:durableId="284384489">
    <w:abstractNumId w:val="4"/>
  </w:num>
  <w:num w:numId="6" w16cid:durableId="386733127">
    <w:abstractNumId w:val="8"/>
  </w:num>
  <w:num w:numId="7" w16cid:durableId="1996572066">
    <w:abstractNumId w:val="3"/>
  </w:num>
  <w:num w:numId="8" w16cid:durableId="1475950440">
    <w:abstractNumId w:val="2"/>
  </w:num>
  <w:num w:numId="9" w16cid:durableId="324865218">
    <w:abstractNumId w:val="1"/>
  </w:num>
  <w:num w:numId="10" w16cid:durableId="1712463792">
    <w:abstractNumId w:val="0"/>
  </w:num>
  <w:num w:numId="11" w16cid:durableId="1174347067">
    <w:abstractNumId w:val="9"/>
  </w:num>
  <w:num w:numId="12" w16cid:durableId="1050500603">
    <w:abstractNumId w:val="11"/>
  </w:num>
  <w:num w:numId="13" w16cid:durableId="915088060">
    <w:abstractNumId w:val="13"/>
  </w:num>
  <w:num w:numId="14" w16cid:durableId="1016688323">
    <w:abstractNumId w:val="12"/>
  </w:num>
  <w:num w:numId="15" w16cid:durableId="18375723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76C58"/>
    <w:rsid w:val="00092799"/>
    <w:rsid w:val="00092C5F"/>
    <w:rsid w:val="00096680"/>
    <w:rsid w:val="000A0F36"/>
    <w:rsid w:val="000A174A"/>
    <w:rsid w:val="000A3E0A"/>
    <w:rsid w:val="000A4D70"/>
    <w:rsid w:val="000A65AC"/>
    <w:rsid w:val="000B60CC"/>
    <w:rsid w:val="000B7281"/>
    <w:rsid w:val="000B7FAB"/>
    <w:rsid w:val="000C0163"/>
    <w:rsid w:val="000C1BA1"/>
    <w:rsid w:val="000C3EA9"/>
    <w:rsid w:val="000D0225"/>
    <w:rsid w:val="000D73D7"/>
    <w:rsid w:val="000E7895"/>
    <w:rsid w:val="000F1558"/>
    <w:rsid w:val="000F161D"/>
    <w:rsid w:val="00111ED8"/>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4D00"/>
    <w:rsid w:val="00185576"/>
    <w:rsid w:val="00185951"/>
    <w:rsid w:val="00196B8B"/>
    <w:rsid w:val="001A2BEA"/>
    <w:rsid w:val="001A6D93"/>
    <w:rsid w:val="001B36C9"/>
    <w:rsid w:val="001C32EC"/>
    <w:rsid w:val="001C38BD"/>
    <w:rsid w:val="001C4D5A"/>
    <w:rsid w:val="001E34C6"/>
    <w:rsid w:val="001E34D0"/>
    <w:rsid w:val="001E5581"/>
    <w:rsid w:val="001E6117"/>
    <w:rsid w:val="001F0DFA"/>
    <w:rsid w:val="001F3C70"/>
    <w:rsid w:val="00200D88"/>
    <w:rsid w:val="00201F68"/>
    <w:rsid w:val="00212F2A"/>
    <w:rsid w:val="00214F2B"/>
    <w:rsid w:val="00217880"/>
    <w:rsid w:val="00222D66"/>
    <w:rsid w:val="00224A8A"/>
    <w:rsid w:val="00225022"/>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A22CD"/>
    <w:rsid w:val="002B153C"/>
    <w:rsid w:val="002B52FC"/>
    <w:rsid w:val="002C2830"/>
    <w:rsid w:val="002D001A"/>
    <w:rsid w:val="002D28E2"/>
    <w:rsid w:val="002D317B"/>
    <w:rsid w:val="002D3587"/>
    <w:rsid w:val="002D502D"/>
    <w:rsid w:val="002E0F69"/>
    <w:rsid w:val="002F5147"/>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A06C8"/>
    <w:rsid w:val="003A0D7C"/>
    <w:rsid w:val="003A1B16"/>
    <w:rsid w:val="003A5290"/>
    <w:rsid w:val="003B0155"/>
    <w:rsid w:val="003B7EE7"/>
    <w:rsid w:val="003C2CCB"/>
    <w:rsid w:val="003D39EC"/>
    <w:rsid w:val="003E3DD5"/>
    <w:rsid w:val="003F07C6"/>
    <w:rsid w:val="003F1F6B"/>
    <w:rsid w:val="003F3757"/>
    <w:rsid w:val="003F38BD"/>
    <w:rsid w:val="003F44B7"/>
    <w:rsid w:val="004008E9"/>
    <w:rsid w:val="004032A6"/>
    <w:rsid w:val="00413D48"/>
    <w:rsid w:val="00426BC7"/>
    <w:rsid w:val="004366C1"/>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670A"/>
    <w:rsid w:val="004B21D6"/>
    <w:rsid w:val="004B5465"/>
    <w:rsid w:val="004B70F0"/>
    <w:rsid w:val="004D505E"/>
    <w:rsid w:val="004D72CA"/>
    <w:rsid w:val="004E2242"/>
    <w:rsid w:val="004F42FF"/>
    <w:rsid w:val="004F44C2"/>
    <w:rsid w:val="00502512"/>
    <w:rsid w:val="00505262"/>
    <w:rsid w:val="00505363"/>
    <w:rsid w:val="0051132F"/>
    <w:rsid w:val="00516022"/>
    <w:rsid w:val="00521CEE"/>
    <w:rsid w:val="00524FB4"/>
    <w:rsid w:val="00527BD4"/>
    <w:rsid w:val="005403C8"/>
    <w:rsid w:val="005429DC"/>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E2573"/>
    <w:rsid w:val="005F62D3"/>
    <w:rsid w:val="005F6D11"/>
    <w:rsid w:val="00600CF0"/>
    <w:rsid w:val="006048F4"/>
    <w:rsid w:val="0060660A"/>
    <w:rsid w:val="00606F15"/>
    <w:rsid w:val="00613B1D"/>
    <w:rsid w:val="00617A44"/>
    <w:rsid w:val="006202B6"/>
    <w:rsid w:val="006247BE"/>
    <w:rsid w:val="006257E7"/>
    <w:rsid w:val="00625CD0"/>
    <w:rsid w:val="0062627D"/>
    <w:rsid w:val="00627432"/>
    <w:rsid w:val="006448E4"/>
    <w:rsid w:val="00645414"/>
    <w:rsid w:val="00653606"/>
    <w:rsid w:val="006610E9"/>
    <w:rsid w:val="00661591"/>
    <w:rsid w:val="00663D4F"/>
    <w:rsid w:val="00665DB3"/>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846C8"/>
    <w:rsid w:val="0078702A"/>
    <w:rsid w:val="0079551B"/>
    <w:rsid w:val="00797AA5"/>
    <w:rsid w:val="007A26BD"/>
    <w:rsid w:val="007A4105"/>
    <w:rsid w:val="007B1F50"/>
    <w:rsid w:val="007B4503"/>
    <w:rsid w:val="007C23B5"/>
    <w:rsid w:val="007C406E"/>
    <w:rsid w:val="007C5183"/>
    <w:rsid w:val="007C7573"/>
    <w:rsid w:val="007E2B20"/>
    <w:rsid w:val="007E2B88"/>
    <w:rsid w:val="007F510A"/>
    <w:rsid w:val="007F5331"/>
    <w:rsid w:val="00800CCA"/>
    <w:rsid w:val="00806120"/>
    <w:rsid w:val="00810C93"/>
    <w:rsid w:val="00812028"/>
    <w:rsid w:val="00812DD8"/>
    <w:rsid w:val="00813082"/>
    <w:rsid w:val="008131C3"/>
    <w:rsid w:val="0081496D"/>
    <w:rsid w:val="00814D03"/>
    <w:rsid w:val="00821FC1"/>
    <w:rsid w:val="00823AE2"/>
    <w:rsid w:val="0083178B"/>
    <w:rsid w:val="00833695"/>
    <w:rsid w:val="008336B7"/>
    <w:rsid w:val="00833A8E"/>
    <w:rsid w:val="00842CD8"/>
    <w:rsid w:val="008431FA"/>
    <w:rsid w:val="00846BA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698E"/>
    <w:rsid w:val="008F02A1"/>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50B1"/>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3D0E"/>
    <w:rsid w:val="00A34AA0"/>
    <w:rsid w:val="00A359BC"/>
    <w:rsid w:val="00A3715C"/>
    <w:rsid w:val="00A41FE2"/>
    <w:rsid w:val="00A452B0"/>
    <w:rsid w:val="00A46FEF"/>
    <w:rsid w:val="00A47948"/>
    <w:rsid w:val="00A50CF6"/>
    <w:rsid w:val="00A54BCC"/>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E013D"/>
    <w:rsid w:val="00AE11B7"/>
    <w:rsid w:val="00AE7F68"/>
    <w:rsid w:val="00AF2321"/>
    <w:rsid w:val="00AF52F6"/>
    <w:rsid w:val="00AF52FD"/>
    <w:rsid w:val="00AF54A8"/>
    <w:rsid w:val="00AF5736"/>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74E5D"/>
    <w:rsid w:val="00B91CFC"/>
    <w:rsid w:val="00B9300F"/>
    <w:rsid w:val="00B93893"/>
    <w:rsid w:val="00BA11F9"/>
    <w:rsid w:val="00BA129E"/>
    <w:rsid w:val="00BA6EB2"/>
    <w:rsid w:val="00BA7E0A"/>
    <w:rsid w:val="00BB66A3"/>
    <w:rsid w:val="00BC3B53"/>
    <w:rsid w:val="00BC3B96"/>
    <w:rsid w:val="00BC4AE3"/>
    <w:rsid w:val="00BC5B28"/>
    <w:rsid w:val="00BE3F88"/>
    <w:rsid w:val="00BE4756"/>
    <w:rsid w:val="00BE5ED9"/>
    <w:rsid w:val="00BE7B41"/>
    <w:rsid w:val="00C15A91"/>
    <w:rsid w:val="00C206F1"/>
    <w:rsid w:val="00C217E1"/>
    <w:rsid w:val="00C219B1"/>
    <w:rsid w:val="00C4015B"/>
    <w:rsid w:val="00C40C60"/>
    <w:rsid w:val="00C5258E"/>
    <w:rsid w:val="00C530C9"/>
    <w:rsid w:val="00C619A7"/>
    <w:rsid w:val="00C73D5F"/>
    <w:rsid w:val="00C8584E"/>
    <w:rsid w:val="00C90702"/>
    <w:rsid w:val="00C9559B"/>
    <w:rsid w:val="00C97C80"/>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1BAE"/>
    <w:rsid w:val="00D86EEA"/>
    <w:rsid w:val="00D87D03"/>
    <w:rsid w:val="00D92A3C"/>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44E5"/>
    <w:rsid w:val="00DF54D9"/>
    <w:rsid w:val="00DF7283"/>
    <w:rsid w:val="00E01A59"/>
    <w:rsid w:val="00E10DC6"/>
    <w:rsid w:val="00E11F8E"/>
    <w:rsid w:val="00E15881"/>
    <w:rsid w:val="00E16A8F"/>
    <w:rsid w:val="00E21DE3"/>
    <w:rsid w:val="00E307D1"/>
    <w:rsid w:val="00E3439E"/>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F13"/>
    <w:rsid w:val="00F74073"/>
    <w:rsid w:val="00F75603"/>
    <w:rsid w:val="00F845B4"/>
    <w:rsid w:val="00F85AFF"/>
    <w:rsid w:val="00F8713B"/>
    <w:rsid w:val="00F90A14"/>
    <w:rsid w:val="00F93F9E"/>
    <w:rsid w:val="00FA2CD7"/>
    <w:rsid w:val="00FB06ED"/>
    <w:rsid w:val="00FC02F0"/>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539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4032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75335">
      <w:bodyDiv w:val="1"/>
      <w:marLeft w:val="0"/>
      <w:marRight w:val="0"/>
      <w:marTop w:val="0"/>
      <w:marBottom w:val="0"/>
      <w:divBdr>
        <w:top w:val="none" w:sz="0" w:space="0" w:color="auto"/>
        <w:left w:val="none" w:sz="0" w:space="0" w:color="auto"/>
        <w:bottom w:val="none" w:sz="0" w:space="0" w:color="auto"/>
        <w:right w:val="none" w:sz="0" w:space="0" w:color="auto"/>
      </w:divBdr>
    </w:div>
    <w:div w:id="673150118">
      <w:bodyDiv w:val="1"/>
      <w:marLeft w:val="0"/>
      <w:marRight w:val="0"/>
      <w:marTop w:val="0"/>
      <w:marBottom w:val="0"/>
      <w:divBdr>
        <w:top w:val="none" w:sz="0" w:space="0" w:color="auto"/>
        <w:left w:val="none" w:sz="0" w:space="0" w:color="auto"/>
        <w:bottom w:val="none" w:sz="0" w:space="0" w:color="auto"/>
        <w:right w:val="none" w:sz="0" w:space="0" w:color="auto"/>
      </w:divBdr>
    </w:div>
    <w:div w:id="857962191">
      <w:bodyDiv w:val="1"/>
      <w:marLeft w:val="0"/>
      <w:marRight w:val="0"/>
      <w:marTop w:val="0"/>
      <w:marBottom w:val="0"/>
      <w:divBdr>
        <w:top w:val="none" w:sz="0" w:space="0" w:color="auto"/>
        <w:left w:val="none" w:sz="0" w:space="0" w:color="auto"/>
        <w:bottom w:val="none" w:sz="0" w:space="0" w:color="auto"/>
        <w:right w:val="none" w:sz="0" w:space="0" w:color="auto"/>
      </w:divBdr>
    </w:div>
    <w:div w:id="172929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open.overheid.nl/documenten/71465e02-6d01-42c3-8384-3dd6c6e6f084/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1129</ap:Words>
  <ap:Characters>6215</ap:Characters>
  <ap:DocSecurity>0</ap:DocSecurity>
  <ap:Lines>51</ap:Lines>
  <ap:Paragraphs>14</ap:Paragraphs>
  <ap:ScaleCrop>false</ap:ScaleCrop>
  <ap:LinksUpToDate>false</ap:LinksUpToDate>
  <ap:CharactersWithSpaces>7330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2025-11-24T16:10:00.0000000Z</dcterms:created>
  <dcterms:modified xsi:type="dcterms:W3CDTF">2025-11-24T16:10:00.0000000Z</dcterms:modified>
  <dc:description>------------------------</dc:description>
  <dc:subject/>
  <keywords/>
  <version/>
  <category/>
</coreProperties>
</file>