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2CD" w:rsidRDefault="00D142CD" w14:paraId="4F038299" w14:textId="77777777"/>
    <w:p w:rsidR="0043458F" w:rsidRDefault="0043458F" w14:paraId="54B5F7AE" w14:textId="77777777"/>
    <w:p w:rsidR="0043458F" w:rsidRDefault="0043458F" w14:paraId="63EBBA2E" w14:textId="77777777"/>
    <w:p w:rsidR="0043458F" w:rsidRDefault="0043458F" w14:paraId="65526D18" w14:textId="77777777"/>
    <w:p w:rsidR="0043458F" w:rsidRDefault="0043458F" w14:paraId="263031A0" w14:textId="77777777"/>
    <w:p w:rsidR="0043458F" w:rsidRDefault="0043458F" w14:paraId="21EC7CED" w14:textId="77777777"/>
    <w:p w:rsidR="0043458F" w:rsidRDefault="0043458F" w14:paraId="0881539D" w14:textId="77777777"/>
    <w:p w:rsidR="000B731B" w:rsidRDefault="007D614C" w14:paraId="64715466" w14:textId="77777777">
      <w:r>
        <w:t>Blijkens de mededeling van de Directeur van Uw kabinet van 11 juli 2025, nr. 202500159</w:t>
      </w:r>
      <w:r w:rsidR="009A1E8D">
        <w:t>8</w:t>
      </w:r>
      <w:r>
        <w:t>, machtigde Uwe Majesteit de Afdeling advisering van de Raad van State haar advies inzake het bovenvermelde voorstel van wet rechtstreeks aan mij te doen toekomen. Dit advies, gedateerd 2</w:t>
      </w:r>
      <w:r w:rsidR="009A1E8D">
        <w:t>4 september</w:t>
      </w:r>
      <w:r>
        <w:t xml:space="preserve"> 2025, nr. W06.25.0018</w:t>
      </w:r>
      <w:r w:rsidR="009A1E8D">
        <w:t>3</w:t>
      </w:r>
      <w:r>
        <w:t>/III, bied ik U hierbij aan. De tekst van het advies treft U hieronder aan.</w:t>
      </w:r>
    </w:p>
    <w:p w:rsidR="007D614C" w:rsidRDefault="007D614C" w14:paraId="6ABFA6E4" w14:textId="77777777"/>
    <w:p w:rsidRPr="009A1E8D" w:rsidR="007D614C" w:rsidRDefault="009A1E8D" w14:paraId="557270DD" w14:textId="77777777">
      <w:pPr>
        <w:rPr>
          <w:i/>
          <w:iCs/>
        </w:rPr>
      </w:pPr>
      <w:r w:rsidRPr="009A1E8D">
        <w:rPr>
          <w:i/>
          <w:iCs/>
        </w:rPr>
        <w:t>Bij Kabinetsmissive van 11 juli 2025, no.2025001598, heeft Uwe Majesteit, op voordracht van de Minister</w:t>
      </w:r>
      <w:r w:rsidR="00D95AFC">
        <w:rPr>
          <w:i/>
          <w:iCs/>
        </w:rPr>
        <w:t xml:space="preserve"> van Financiën</w:t>
      </w:r>
      <w:r w:rsidRPr="009A1E8D">
        <w:rPr>
          <w:i/>
          <w:iCs/>
        </w:rPr>
        <w:t>,</w:t>
      </w:r>
      <w:r w:rsidR="00D95AFC">
        <w:rPr>
          <w:i/>
          <w:iCs/>
        </w:rPr>
        <w:t xml:space="preserve"> mede namens de Staatssecretaris van Justitie en Veiligheid,</w:t>
      </w:r>
      <w:r w:rsidRPr="009A1E8D">
        <w:rPr>
          <w:i/>
          <w:iCs/>
        </w:rPr>
        <w:t xml:space="preserve"> bij de Afdeling advisering van de Raad van State ter overweging aanhangig gemaakt het voorstel van wet houdende wijziging van de Wet op het financieel toezicht, Boek 6 van het Burgerlijk Wetboek en de Wet handhaving consumentenbescherming ter implementatie van Richtlijn (EU) 2023/2673 tot wijziging van Richtlijn 2011/83/EU wat betreft op afstand gesloten overeenkomsten inzake financiële diensten, en tot intrekking van Richtlijn 2002/65/EG (Implementatiewet richtlijn op afstand gesloten overeenkomsten inzake financiële diensten), met memorie van toelichting</w:t>
      </w:r>
      <w:r>
        <w:rPr>
          <w:i/>
          <w:iCs/>
        </w:rPr>
        <w:t>.</w:t>
      </w:r>
    </w:p>
    <w:p w:rsidRPr="009A1E8D" w:rsidR="007D614C" w:rsidRDefault="007D614C" w14:paraId="2260A7AD" w14:textId="77777777">
      <w:pPr>
        <w:rPr>
          <w:i/>
          <w:iCs/>
        </w:rPr>
      </w:pPr>
    </w:p>
    <w:p w:rsidRPr="000417B8" w:rsidR="000417B8" w:rsidRDefault="007D614C" w14:paraId="710D6612" w14:textId="77777777">
      <w:pPr>
        <w:rPr>
          <w:i/>
          <w:iCs/>
        </w:rPr>
      </w:pPr>
      <w:r w:rsidRPr="000417B8">
        <w:rPr>
          <w:i/>
          <w:iCs/>
        </w:rPr>
        <w:t xml:space="preserve">De Afdeling advisering van de Raad van State heeft geen opmerkingen bij het voorstel en adviseert het voorstel bij de Tweede Kamer der Staten-Generaal in te dienen. </w:t>
      </w:r>
    </w:p>
    <w:p w:rsidRPr="000417B8" w:rsidR="000417B8" w:rsidRDefault="000417B8" w14:paraId="2A11B2A8" w14:textId="77777777">
      <w:pPr>
        <w:rPr>
          <w:i/>
          <w:iCs/>
        </w:rPr>
      </w:pPr>
    </w:p>
    <w:p w:rsidR="000417B8" w:rsidRDefault="007D614C" w14:paraId="03FFA316" w14:textId="77777777">
      <w:pPr>
        <w:rPr>
          <w:i/>
          <w:iCs/>
        </w:rPr>
      </w:pPr>
      <w:r w:rsidRPr="000417B8">
        <w:rPr>
          <w:i/>
          <w:iCs/>
        </w:rPr>
        <w:t>De</w:t>
      </w:r>
      <w:r w:rsidR="009A1E8D">
        <w:rPr>
          <w:i/>
          <w:iCs/>
        </w:rPr>
        <w:t xml:space="preserve"> </w:t>
      </w:r>
      <w:r w:rsidRPr="000417B8">
        <w:rPr>
          <w:i/>
          <w:iCs/>
        </w:rPr>
        <w:t xml:space="preserve">vice-president van de Raad van State, </w:t>
      </w:r>
    </w:p>
    <w:p w:rsidR="00F30223" w:rsidP="00F30223" w:rsidRDefault="00F30223" w14:paraId="0120447C" w14:textId="77777777">
      <w:pPr>
        <w:pStyle w:val="Default"/>
        <w:spacing w:line="240" w:lineRule="exact"/>
        <w:contextualSpacing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Th.C. de Graaf </w:t>
      </w:r>
    </w:p>
    <w:p w:rsidR="004601A5" w:rsidRDefault="004601A5" w14:paraId="4DEFF315" w14:textId="77777777">
      <w:pPr>
        <w:rPr>
          <w:rFonts w:ascii="Arial" w:hAnsi="Arial" w:eastAsia="Arial" w:cs="Arial"/>
          <w:i/>
        </w:rPr>
      </w:pPr>
    </w:p>
    <w:p w:rsidRPr="00D95AFC" w:rsidR="00D95AFC" w:rsidP="004601A5" w:rsidRDefault="00D95AFC" w14:paraId="094D42A7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  <w:r w:rsidRPr="00D95AFC">
        <w:rPr>
          <w:rFonts w:ascii="Verdana" w:hAnsi="Verdana"/>
          <w:sz w:val="18"/>
          <w:szCs w:val="18"/>
        </w:rPr>
        <w:t>Van de gelegenheid is gebruik gemaakt om een artikel op te nemen ter implementatie van de</w:t>
      </w:r>
      <w:r>
        <w:rPr>
          <w:rFonts w:ascii="Verdana" w:hAnsi="Verdana"/>
          <w:sz w:val="18"/>
          <w:szCs w:val="18"/>
        </w:rPr>
        <w:t xml:space="preserve"> Toegankelijkheidsrichtlijn</w:t>
      </w:r>
      <w:r w:rsidRPr="00D95AF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r w:rsidRPr="00D95AFC">
        <w:rPr>
          <w:rFonts w:ascii="Verdana" w:hAnsi="Verdana"/>
          <w:sz w:val="18"/>
          <w:szCs w:val="18"/>
        </w:rPr>
        <w:t>Richtlijn (EU) 2019/882 van het Europees Parlement en de Raad van 17 april 2019 betreffende de toegankelijkheidsvoorschriften voor producten en diensten</w:t>
      </w:r>
      <w:r>
        <w:rPr>
          <w:rFonts w:ascii="Verdana" w:hAnsi="Verdana"/>
          <w:sz w:val="18"/>
          <w:szCs w:val="18"/>
        </w:rPr>
        <w:t>)</w:t>
      </w:r>
      <w:r w:rsidRPr="00D95AFC">
        <w:rPr>
          <w:rFonts w:ascii="Verdana" w:hAnsi="Verdana"/>
          <w:sz w:val="18"/>
          <w:szCs w:val="18"/>
        </w:rPr>
        <w:t xml:space="preserve"> waarmee een omissie wordt hersteld en enkele redactionele verbeteringen aan te brengen in</w:t>
      </w:r>
      <w:r w:rsidR="006B6A2C">
        <w:rPr>
          <w:rFonts w:ascii="Verdana" w:hAnsi="Verdana"/>
          <w:sz w:val="18"/>
          <w:szCs w:val="18"/>
        </w:rPr>
        <w:t xml:space="preserve"> het wetsvoorstel en</w:t>
      </w:r>
      <w:r w:rsidRPr="00D95AFC">
        <w:rPr>
          <w:rFonts w:ascii="Verdana" w:hAnsi="Verdana"/>
          <w:sz w:val="18"/>
          <w:szCs w:val="18"/>
        </w:rPr>
        <w:t xml:space="preserve"> de memorie van toelichting</w:t>
      </w:r>
      <w:r>
        <w:rPr>
          <w:rFonts w:ascii="Verdana" w:hAnsi="Verdana"/>
          <w:sz w:val="18"/>
          <w:szCs w:val="18"/>
        </w:rPr>
        <w:t>.</w:t>
      </w:r>
    </w:p>
    <w:p w:rsidR="00D95AFC" w:rsidP="004601A5" w:rsidRDefault="00D95AFC" w14:paraId="7402AD53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Pr="00D0341E" w:rsidR="004601A5" w:rsidP="004601A5" w:rsidRDefault="004601A5" w14:paraId="25C02CE2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Ik verzoek U, </w:t>
      </w:r>
      <w:r w:rsidRPr="00D0341E">
        <w:rPr>
          <w:rFonts w:ascii="Verdana" w:hAnsi="Verdana"/>
          <w:sz w:val="18"/>
          <w:szCs w:val="18"/>
        </w:rPr>
        <w:t>mede namens</w:t>
      </w:r>
      <w:r>
        <w:rPr>
          <w:rFonts w:ascii="Verdana" w:hAnsi="Verdana"/>
          <w:sz w:val="18"/>
          <w:szCs w:val="18"/>
        </w:rPr>
        <w:t xml:space="preserve"> de </w:t>
      </w:r>
      <w:r w:rsidR="00D95AFC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taatssecretaris</w:t>
      </w:r>
      <w:r w:rsidR="006E262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van Justitie en Veiligheid, het </w:t>
      </w:r>
      <w:r w:rsidR="00D95AFC">
        <w:rPr>
          <w:rFonts w:ascii="Verdana" w:hAnsi="Verdana"/>
          <w:sz w:val="18"/>
          <w:szCs w:val="18"/>
        </w:rPr>
        <w:t>gewijzigde</w:t>
      </w:r>
      <w:r>
        <w:rPr>
          <w:rFonts w:ascii="Verdana" w:hAnsi="Verdana"/>
          <w:sz w:val="18"/>
          <w:szCs w:val="18"/>
        </w:rPr>
        <w:t xml:space="preserve"> </w:t>
      </w:r>
      <w:r w:rsidRPr="00D0341E">
        <w:rPr>
          <w:rFonts w:ascii="Verdana" w:hAnsi="Verdana"/>
          <w:sz w:val="18"/>
          <w:szCs w:val="18"/>
        </w:rPr>
        <w:t>voorstel van wet en de gewijzigde memorie van toelichting aan de Tweede Kamer der Staten-Generaal te zenden.</w:t>
      </w:r>
    </w:p>
    <w:p w:rsidR="004601A5" w:rsidP="004601A5" w:rsidRDefault="004601A5" w14:paraId="5886AAF3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="004601A5" w:rsidP="004601A5" w:rsidRDefault="004601A5" w14:paraId="415905BE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  <w:r w:rsidRPr="00D0341E">
        <w:rPr>
          <w:rFonts w:ascii="Verdana" w:hAnsi="Verdana"/>
          <w:sz w:val="18"/>
          <w:szCs w:val="18"/>
        </w:rPr>
        <w:t>De Minister van</w:t>
      </w:r>
      <w:r>
        <w:rPr>
          <w:rFonts w:ascii="Verdana" w:hAnsi="Verdana"/>
          <w:sz w:val="18"/>
          <w:szCs w:val="18"/>
        </w:rPr>
        <w:t xml:space="preserve"> Financiën,</w:t>
      </w:r>
    </w:p>
    <w:p w:rsidRPr="000417B8" w:rsidR="004601A5" w:rsidRDefault="004601A5" w14:paraId="0F3E1F38" w14:textId="77777777">
      <w:pPr>
        <w:rPr>
          <w:i/>
          <w:iCs/>
        </w:rPr>
      </w:pPr>
    </w:p>
    <w:p w:rsidRPr="000417B8" w:rsidR="000B731B" w:rsidRDefault="000B731B" w14:paraId="5D406EF9" w14:textId="77777777">
      <w:pPr>
        <w:rPr>
          <w:i/>
          <w:iCs/>
        </w:rPr>
      </w:pPr>
    </w:p>
    <w:p w:rsidR="000B731B" w:rsidRDefault="000B731B" w14:paraId="0BEE392D" w14:textId="77777777"/>
    <w:p w:rsidR="000B731B" w:rsidRDefault="000B731B" w14:paraId="4D142A58" w14:textId="77777777"/>
    <w:p w:rsidR="000B731B" w:rsidRDefault="000B731B" w14:paraId="19A95840" w14:textId="77777777">
      <w:pPr>
        <w:pStyle w:val="WitregelW1bodytekst"/>
      </w:pPr>
    </w:p>
    <w:p w:rsidR="000B731B" w:rsidRDefault="000B731B" w14:paraId="10AB4068" w14:textId="77777777"/>
    <w:p w:rsidR="000B731B" w:rsidRDefault="000B731B" w14:paraId="14D28F41" w14:textId="77777777"/>
    <w:p w:rsidR="000B731B" w:rsidRDefault="000B731B" w14:paraId="6CCE704D" w14:textId="77777777"/>
    <w:p w:rsidR="000B731B" w:rsidRDefault="000B731B" w14:paraId="46B722F2" w14:textId="77777777"/>
    <w:p w:rsidR="000B731B" w:rsidRDefault="000B731B" w14:paraId="7AC48A2F" w14:textId="77777777"/>
    <w:p w:rsidR="000B731B" w:rsidRDefault="000B731B" w14:paraId="60F618F8" w14:textId="77777777"/>
    <w:p w:rsidR="000B731B" w:rsidRDefault="000B731B" w14:paraId="5C28D183" w14:textId="77777777"/>
    <w:p w:rsidR="000B731B" w:rsidRDefault="000B731B" w14:paraId="24FA6C41" w14:textId="77777777"/>
    <w:sectPr w:rsidR="000B73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0360" w14:textId="77777777" w:rsidR="007D614C" w:rsidRDefault="007D614C">
      <w:pPr>
        <w:spacing w:line="240" w:lineRule="auto"/>
      </w:pPr>
      <w:r>
        <w:separator/>
      </w:r>
    </w:p>
  </w:endnote>
  <w:endnote w:type="continuationSeparator" w:id="0">
    <w:p w14:paraId="5FB4AEE9" w14:textId="77777777" w:rsidR="007D614C" w:rsidRDefault="007D6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83C3" w14:textId="77777777" w:rsidR="00BB10F7" w:rsidRDefault="00BB10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3A80" w14:textId="77777777" w:rsidR="000B731B" w:rsidRDefault="000B731B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5361" w14:textId="77777777" w:rsidR="00BB10F7" w:rsidRDefault="00BB10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3018" w14:textId="77777777" w:rsidR="007D614C" w:rsidRDefault="007D614C">
      <w:pPr>
        <w:spacing w:line="240" w:lineRule="auto"/>
      </w:pPr>
      <w:r>
        <w:separator/>
      </w:r>
    </w:p>
  </w:footnote>
  <w:footnote w:type="continuationSeparator" w:id="0">
    <w:p w14:paraId="5302BF11" w14:textId="77777777" w:rsidR="007D614C" w:rsidRDefault="007D61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3F53" w14:textId="77777777" w:rsidR="00BB10F7" w:rsidRDefault="00BB10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757F" w14:textId="77777777" w:rsidR="000B731B" w:rsidRDefault="007D614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3C12EC0" wp14:editId="752B47CD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387E07" w14:textId="77777777" w:rsidR="007D614C" w:rsidRDefault="007D61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C12EC0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8387E07" w14:textId="77777777" w:rsidR="007D614C" w:rsidRDefault="007D614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86E6B53" wp14:editId="5F181FB3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42DE7" w14:textId="77777777" w:rsidR="000B731B" w:rsidRDefault="007D614C">
                          <w:pPr>
                            <w:pStyle w:val="Referentiegegevensbold"/>
                          </w:pPr>
                          <w:r>
                            <w:t>Directie Financiële Markten</w:t>
                          </w:r>
                        </w:p>
                        <w:p w14:paraId="2211B8EF" w14:textId="77777777" w:rsidR="000B731B" w:rsidRDefault="007D614C">
                          <w:pPr>
                            <w:pStyle w:val="Referentiegegevens"/>
                          </w:pPr>
                          <w:r>
                            <w:t>Afdeling ME</w:t>
                          </w:r>
                        </w:p>
                        <w:p w14:paraId="1CF05D47" w14:textId="77777777" w:rsidR="000B731B" w:rsidRDefault="000B731B">
                          <w:pPr>
                            <w:pStyle w:val="WitregelW2"/>
                          </w:pPr>
                        </w:p>
                        <w:p w14:paraId="4C3725F6" w14:textId="77777777" w:rsidR="000B731B" w:rsidRDefault="007D614C">
                          <w:pPr>
                            <w:pStyle w:val="Referentiegegevensbold"/>
                          </w:pPr>
                          <w:r>
                            <w:t>Datu</w:t>
                          </w:r>
                          <w:r w:rsidR="00506917">
                            <w:t>m</w:t>
                          </w:r>
                        </w:p>
                        <w:p w14:paraId="7AB83EE8" w14:textId="77777777" w:rsidR="000B731B" w:rsidRDefault="00BB10F7">
                          <w:pPr>
                            <w:pStyle w:val="Referentiegegevens"/>
                          </w:pPr>
                          <w:sdt>
                            <w:sdtPr>
                              <w:id w:val="-165414768"/>
                              <w:showingPlcHdr/>
                              <w:date w:fullDate="2025-10-03T09:0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06917">
                                <w:t xml:space="preserve">     </w:t>
                              </w:r>
                            </w:sdtContent>
                          </w:sdt>
                        </w:p>
                        <w:p w14:paraId="095243BE" w14:textId="77777777" w:rsidR="000B731B" w:rsidRDefault="000B731B">
                          <w:pPr>
                            <w:pStyle w:val="WitregelW1"/>
                          </w:pPr>
                        </w:p>
                        <w:p w14:paraId="33FD946F" w14:textId="77777777" w:rsidR="000B731B" w:rsidRDefault="007D614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23439F2" w14:textId="34A65B05" w:rsidR="00BB11DE" w:rsidRDefault="003B00D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B10F7">
                              <w:t>2025-0000474985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6E6B53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6742DE7" w14:textId="77777777" w:rsidR="000B731B" w:rsidRDefault="007D614C">
                    <w:pPr>
                      <w:pStyle w:val="Referentiegegevensbold"/>
                    </w:pPr>
                    <w:r>
                      <w:t>Directie Financiële Markten</w:t>
                    </w:r>
                  </w:p>
                  <w:p w14:paraId="2211B8EF" w14:textId="77777777" w:rsidR="000B731B" w:rsidRDefault="007D614C">
                    <w:pPr>
                      <w:pStyle w:val="Referentiegegevens"/>
                    </w:pPr>
                    <w:r>
                      <w:t>Afdeling ME</w:t>
                    </w:r>
                  </w:p>
                  <w:p w14:paraId="1CF05D47" w14:textId="77777777" w:rsidR="000B731B" w:rsidRDefault="000B731B">
                    <w:pPr>
                      <w:pStyle w:val="WitregelW2"/>
                    </w:pPr>
                  </w:p>
                  <w:p w14:paraId="4C3725F6" w14:textId="77777777" w:rsidR="000B731B" w:rsidRDefault="007D614C">
                    <w:pPr>
                      <w:pStyle w:val="Referentiegegevensbold"/>
                    </w:pPr>
                    <w:r>
                      <w:t>Datu</w:t>
                    </w:r>
                    <w:r w:rsidR="00506917">
                      <w:t>m</w:t>
                    </w:r>
                  </w:p>
                  <w:p w14:paraId="7AB83EE8" w14:textId="77777777" w:rsidR="000B731B" w:rsidRDefault="00BB10F7">
                    <w:pPr>
                      <w:pStyle w:val="Referentiegegevens"/>
                    </w:pPr>
                    <w:sdt>
                      <w:sdtPr>
                        <w:id w:val="-165414768"/>
                        <w:showingPlcHdr/>
                        <w:date w:fullDate="2025-10-03T09:0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06917">
                          <w:t xml:space="preserve">     </w:t>
                        </w:r>
                      </w:sdtContent>
                    </w:sdt>
                  </w:p>
                  <w:p w14:paraId="095243BE" w14:textId="77777777" w:rsidR="000B731B" w:rsidRDefault="000B731B">
                    <w:pPr>
                      <w:pStyle w:val="WitregelW1"/>
                    </w:pPr>
                  </w:p>
                  <w:p w14:paraId="33FD946F" w14:textId="77777777" w:rsidR="000B731B" w:rsidRDefault="007D614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23439F2" w14:textId="34A65B05" w:rsidR="00BB11DE" w:rsidRDefault="003B00D0">
                    <w:pPr>
                      <w:pStyle w:val="Referentiegegevens"/>
                    </w:pPr>
                    <w:fldSimple w:instr=" DOCPROPERTY  &quot;Kenmerk&quot;  \* MERGEFORMAT ">
                      <w:r w:rsidR="00BB10F7">
                        <w:t>2025-0000474985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B84F9FB" wp14:editId="7776F7DC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B9AED" w14:textId="77777777" w:rsidR="007D614C" w:rsidRDefault="007D61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84F9FB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4BB9AED" w14:textId="77777777" w:rsidR="007D614C" w:rsidRDefault="007D614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A0F9F6B" wp14:editId="3463A650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7C35B" w14:textId="77777777" w:rsidR="00BB11DE" w:rsidRDefault="006B6A2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F9F6B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6E7C35B" w14:textId="77777777" w:rsidR="00BB11DE" w:rsidRDefault="006B6A2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D436" w14:textId="77777777" w:rsidR="000B731B" w:rsidRDefault="007D614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F007C0" wp14:editId="2C6655E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271F9A" w14:textId="77777777" w:rsidR="000B731B" w:rsidRDefault="007D61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FD709D" wp14:editId="6AD60FD3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F007C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D271F9A" w14:textId="77777777" w:rsidR="000B731B" w:rsidRDefault="007D61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FD709D" wp14:editId="6AD60FD3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FA29D9" wp14:editId="54246D1B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CC7782" w14:textId="77777777" w:rsidR="000B731B" w:rsidRDefault="007D61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29F4DC" wp14:editId="31A36248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FA29D9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3CC7782" w14:textId="77777777" w:rsidR="000B731B" w:rsidRDefault="007D61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29F4DC" wp14:editId="31A36248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7A87A4" wp14:editId="3BB26875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E475EB" w14:textId="77777777" w:rsidR="000B731B" w:rsidRDefault="007D614C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7A87A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CE475EB" w14:textId="77777777" w:rsidR="000B731B" w:rsidRDefault="007D614C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65E2E17" wp14:editId="261AFD2D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B4999" w14:textId="77777777" w:rsidR="000B731B" w:rsidRDefault="007D614C">
                          <w:r>
                            <w:t>Aan de Koning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5E2E17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93B4999" w14:textId="77777777" w:rsidR="000B731B" w:rsidRDefault="007D614C">
                    <w:r>
                      <w:t>Aan de Koning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46F727F" wp14:editId="72887974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16383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3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B731B" w14:paraId="51EBE3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6BFE37" w14:textId="77777777" w:rsidR="000B731B" w:rsidRDefault="007D614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60466E2" w14:textId="4FF29788" w:rsidR="000B731B" w:rsidRDefault="00BB10F7">
                                <w:sdt>
                                  <w:sdtPr>
                                    <w:id w:val="-516684880"/>
                                    <w:date w:fullDate="2025-11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B00D0">
                                      <w:t>19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B731B" w14:paraId="20EA30C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7C4D86" w14:textId="77777777" w:rsidR="000B731B" w:rsidRDefault="007D614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8B7093C" w14:textId="77777777" w:rsidR="000B731B" w:rsidRDefault="007D614C">
                                <w:r>
                                  <w:t>Nader rapport</w:t>
                                </w:r>
                                <w:r w:rsidR="0043458F">
                                  <w:t xml:space="preserve"> inzake het voorstel van wet </w:t>
                                </w:r>
                                <w:r w:rsidR="0043458F" w:rsidRPr="0043458F">
                                  <w:t>houdende wijziging van de Wet op het financieel toezicht, Boek 6 van het Burgerlijk Wetboek en de Wet handhaving consumentenbescherming ter implementatie van Richtlijn (EU) 2023/2673 tot wijziging van Richtlijn 2011/83/EU wat betreft op afstand gesloten overeenkomsten inzake financiële diensten, en tot intrekking van Richtlijn 2002/65/EG (Implementatiewet richtlijn op afstand gesloten overeenkomsten inzake financiële diensten)</w:t>
                                </w:r>
                                <w:r w:rsidR="0043458F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535EA819" w14:textId="77777777" w:rsidR="007D614C" w:rsidRDefault="007D614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6F727F" id="1670fa0c-13cb-45ec-92be-ef1f34d237c5" o:spid="_x0000_s1034" type="#_x0000_t202" style="position:absolute;margin-left:79.5pt;margin-top:264pt;width:377pt;height:129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73oAEAAC8DAAAOAAAAZHJzL2Uyb0RvYy54bWysUsFu2zAMvQ/oPwi6N3baoc2MKMXWosOA&#10;YRvQ7QMUWYoFWKJKKbGzrx8lx8mw3YZdJIqkHh8fuX4YXc8OGqMFL/hyUXOmvYLW+p3gP74/X684&#10;i0n6VvbgteBHHfnD5urNegiNvoEO+lYjIxAfmyEI3qUUmqqKqtNOxgUE7SloAJ1M9MRd1aIcCN31&#10;1U1d31UDYBsQlI6RvE9TkG8KvjFapa/GRJ1YLzhxS+XEcm7zWW3WstmhDJ1VJxryH1g4aT0VPUM9&#10;ySTZHu1fUM4qhAgmLRS4CoyxSpceqJtl/Uc3L50MuvRC4sRwlin+P1j15fASviFL4wcYaYBZkCHE&#10;JpIz9zMadPkmpoziJOHxLJseE1PkfHu/un9XU0hRbHl3u7qlB+FUl+8BY/qowbFsCI40lyKXPHyO&#10;aUqdU3I1D8+277P/wiVbadyOzLaCr2aeW2iPRJ82kGA7wJ+cDTRNwePrXqLmrP/kSa48+tnA2djO&#10;hvSKvgqeOJvMx1RWZKLyfp/A2MIyc5gqnqjRVEqfpw3KY//9XbIue775BQAA//8DAFBLAwQUAAYA&#10;CAAAACEAnmyzfuAAAAALAQAADwAAAGRycy9kb3ducmV2LnhtbEyPwU7DMBBE70j8g7VI3KjdooYk&#10;xKkqBCekijQcODqxm1iN1yF22/D3bE9wm9GOZt8Um9kN7GymYD1KWC4EMIOt1xY7CZ/120MKLESF&#10;Wg0ejYQfE2BT3t4UKtf+gpU572PHqARDriT0MY4556HtjVNh4UeDdDv4yalIduq4ntSFyt3AV0Ik&#10;3CmL9KFXo3npTXvcn5yE7RdWr/Z713xUh8rWdSbwPTlKeX83b5+BRTPHvzBc8QkdSmJq/Al1YAP5&#10;dUZbooT1KiVBiWz5SKKR8JQmAnhZ8P8byl8AAAD//wMAUEsBAi0AFAAGAAgAAAAhALaDOJL+AAAA&#10;4QEAABMAAAAAAAAAAAAAAAAAAAAAAFtDb250ZW50X1R5cGVzXS54bWxQSwECLQAUAAYACAAAACEA&#10;OP0h/9YAAACUAQAACwAAAAAAAAAAAAAAAAAvAQAAX3JlbHMvLnJlbHNQSwECLQAUAAYACAAAACEA&#10;JELO96ABAAAvAwAADgAAAAAAAAAAAAAAAAAuAgAAZHJzL2Uyb0RvYy54bWxQSwECLQAUAAYACAAA&#10;ACEAnmyzfu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B731B" w14:paraId="51EBE3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6BFE37" w14:textId="77777777" w:rsidR="000B731B" w:rsidRDefault="007D614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60466E2" w14:textId="4FF29788" w:rsidR="000B731B" w:rsidRDefault="00BB10F7">
                          <w:sdt>
                            <w:sdtPr>
                              <w:id w:val="-516684880"/>
                              <w:date w:fullDate="2025-11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B00D0">
                                <w:t>19 november 2025</w:t>
                              </w:r>
                            </w:sdtContent>
                          </w:sdt>
                        </w:p>
                      </w:tc>
                    </w:tr>
                    <w:tr w:rsidR="000B731B" w14:paraId="20EA30C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7C4D86" w14:textId="77777777" w:rsidR="000B731B" w:rsidRDefault="007D614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8B7093C" w14:textId="77777777" w:rsidR="000B731B" w:rsidRDefault="007D614C">
                          <w:r>
                            <w:t>Nader rapport</w:t>
                          </w:r>
                          <w:r w:rsidR="0043458F">
                            <w:t xml:space="preserve"> inzake het voorstel van wet </w:t>
                          </w:r>
                          <w:r w:rsidR="0043458F" w:rsidRPr="0043458F">
                            <w:t>houdende wijziging van de Wet op het financieel toezicht, Boek 6 van het Burgerlijk Wetboek en de Wet handhaving consumentenbescherming ter implementatie van Richtlijn (EU) 2023/2673 tot wijziging van Richtlijn 2011/83/EU wat betreft op afstand gesloten overeenkomsten inzake financiële diensten, en tot intrekking van Richtlijn 2002/65/EG (Implementatiewet richtlijn op afstand gesloten overeenkomsten inzake financiële diensten)</w:t>
                          </w:r>
                          <w:r w:rsidR="0043458F">
                            <w:t xml:space="preserve"> </w:t>
                          </w:r>
                        </w:p>
                      </w:tc>
                    </w:tr>
                  </w:tbl>
                  <w:p w14:paraId="535EA819" w14:textId="77777777" w:rsidR="007D614C" w:rsidRDefault="007D614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A85923" wp14:editId="6D70999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A86955" w14:textId="77777777" w:rsidR="007D614C" w:rsidRDefault="007D614C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55DD931B" w14:textId="77777777" w:rsidR="000B731B" w:rsidRPr="007D614C" w:rsidRDefault="007D614C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7D614C">
                            <w:rPr>
                              <w:b w:val="0"/>
                              <w:bCs/>
                            </w:rPr>
                            <w:t>Directie Financiële Markten</w:t>
                          </w:r>
                        </w:p>
                        <w:p w14:paraId="3061599D" w14:textId="77777777" w:rsidR="000B731B" w:rsidRDefault="007D614C">
                          <w:pPr>
                            <w:pStyle w:val="Referentiegegevens"/>
                          </w:pPr>
                          <w:r>
                            <w:t>Afdeling Marktgedrag- en Effectenverkeer</w:t>
                          </w:r>
                        </w:p>
                        <w:p w14:paraId="21B7979B" w14:textId="77777777" w:rsidR="000B731B" w:rsidRDefault="000B731B">
                          <w:pPr>
                            <w:pStyle w:val="WitregelW1"/>
                          </w:pPr>
                        </w:p>
                        <w:p w14:paraId="1B3FD84C" w14:textId="77777777" w:rsidR="000B731B" w:rsidRDefault="007D614C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B599DEB" w14:textId="77777777" w:rsidR="000B731B" w:rsidRDefault="007D614C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380C370F" w14:textId="77777777" w:rsidR="000B731B" w:rsidRDefault="007D614C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7A90980" w14:textId="77777777" w:rsidR="000B731B" w:rsidRDefault="007D614C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3ADE3F2E" w14:textId="77777777" w:rsidR="000B731B" w:rsidRDefault="000B731B">
                          <w:pPr>
                            <w:pStyle w:val="WitregelW1"/>
                          </w:pPr>
                        </w:p>
                        <w:p w14:paraId="7B2A8CB7" w14:textId="77777777" w:rsidR="000B731B" w:rsidRDefault="007D614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A6553D9" w14:textId="7CA53439" w:rsidR="00BB11DE" w:rsidRDefault="003B00D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B10F7">
                              <w:t>2025-0000474985</w:t>
                            </w:r>
                          </w:fldSimple>
                        </w:p>
                        <w:p w14:paraId="0C4E7FFB" w14:textId="77777777" w:rsidR="000B731B" w:rsidRDefault="000B731B">
                          <w:pPr>
                            <w:pStyle w:val="WitregelW1"/>
                          </w:pPr>
                        </w:p>
                        <w:p w14:paraId="3A9072FC" w14:textId="77777777" w:rsidR="000B731B" w:rsidRDefault="000B73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A85923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6A86955" w14:textId="77777777" w:rsidR="007D614C" w:rsidRDefault="007D614C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55DD931B" w14:textId="77777777" w:rsidR="000B731B" w:rsidRPr="007D614C" w:rsidRDefault="007D614C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7D614C">
                      <w:rPr>
                        <w:b w:val="0"/>
                        <w:bCs/>
                      </w:rPr>
                      <w:t>Directie Financiële Markten</w:t>
                    </w:r>
                  </w:p>
                  <w:p w14:paraId="3061599D" w14:textId="77777777" w:rsidR="000B731B" w:rsidRDefault="007D614C">
                    <w:pPr>
                      <w:pStyle w:val="Referentiegegevens"/>
                    </w:pPr>
                    <w:r>
                      <w:t>Afdeling Marktgedrag- en Effectenverkeer</w:t>
                    </w:r>
                  </w:p>
                  <w:p w14:paraId="21B7979B" w14:textId="77777777" w:rsidR="000B731B" w:rsidRDefault="000B731B">
                    <w:pPr>
                      <w:pStyle w:val="WitregelW1"/>
                    </w:pPr>
                  </w:p>
                  <w:p w14:paraId="1B3FD84C" w14:textId="77777777" w:rsidR="000B731B" w:rsidRDefault="007D614C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B599DEB" w14:textId="77777777" w:rsidR="000B731B" w:rsidRDefault="007D614C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380C370F" w14:textId="77777777" w:rsidR="000B731B" w:rsidRDefault="007D614C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7A90980" w14:textId="77777777" w:rsidR="000B731B" w:rsidRDefault="007D614C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3ADE3F2E" w14:textId="77777777" w:rsidR="000B731B" w:rsidRDefault="000B731B">
                    <w:pPr>
                      <w:pStyle w:val="WitregelW1"/>
                    </w:pPr>
                  </w:p>
                  <w:p w14:paraId="7B2A8CB7" w14:textId="77777777" w:rsidR="000B731B" w:rsidRDefault="007D614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A6553D9" w14:textId="7CA53439" w:rsidR="00BB11DE" w:rsidRDefault="003B00D0">
                    <w:pPr>
                      <w:pStyle w:val="Referentiegegevens"/>
                    </w:pPr>
                    <w:fldSimple w:instr=" DOCPROPERTY  &quot;Kenmerk&quot;  \* MERGEFORMAT ">
                      <w:r w:rsidR="00BB10F7">
                        <w:t>2025-0000474985</w:t>
                      </w:r>
                    </w:fldSimple>
                  </w:p>
                  <w:p w14:paraId="0C4E7FFB" w14:textId="77777777" w:rsidR="000B731B" w:rsidRDefault="000B731B">
                    <w:pPr>
                      <w:pStyle w:val="WitregelW1"/>
                    </w:pPr>
                  </w:p>
                  <w:p w14:paraId="3A9072FC" w14:textId="77777777" w:rsidR="000B731B" w:rsidRDefault="000B731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3C1E64B" wp14:editId="10AC7F0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0688D" w14:textId="77777777" w:rsidR="00BB11DE" w:rsidRDefault="006B6A2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C1E64B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E40688D" w14:textId="77777777" w:rsidR="00BB11DE" w:rsidRDefault="006B6A2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491D05D" wp14:editId="28F348B1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42859" w14:textId="77777777" w:rsidR="007D614C" w:rsidRDefault="007D61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91D05D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4C42859" w14:textId="77777777" w:rsidR="007D614C" w:rsidRDefault="007D614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C46BEF"/>
    <w:multiLevelType w:val="multilevel"/>
    <w:tmpl w:val="B5DC37F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B1941BF"/>
    <w:multiLevelType w:val="multilevel"/>
    <w:tmpl w:val="3EF2844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508BB644"/>
    <w:multiLevelType w:val="multilevel"/>
    <w:tmpl w:val="A557FDB9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0AE7E6"/>
    <w:multiLevelType w:val="multilevel"/>
    <w:tmpl w:val="FDC827F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417508875">
    <w:abstractNumId w:val="3"/>
  </w:num>
  <w:num w:numId="2" w16cid:durableId="1070271499">
    <w:abstractNumId w:val="0"/>
  </w:num>
  <w:num w:numId="3" w16cid:durableId="692343208">
    <w:abstractNumId w:val="1"/>
  </w:num>
  <w:num w:numId="4" w16cid:durableId="5796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31B"/>
    <w:rsid w:val="000417B8"/>
    <w:rsid w:val="000B731B"/>
    <w:rsid w:val="00146F6A"/>
    <w:rsid w:val="001C5640"/>
    <w:rsid w:val="00210A59"/>
    <w:rsid w:val="003B00D0"/>
    <w:rsid w:val="0043458F"/>
    <w:rsid w:val="004601A5"/>
    <w:rsid w:val="0047667F"/>
    <w:rsid w:val="004D39C2"/>
    <w:rsid w:val="00506917"/>
    <w:rsid w:val="00541E19"/>
    <w:rsid w:val="00547DB4"/>
    <w:rsid w:val="00641F3D"/>
    <w:rsid w:val="006A2635"/>
    <w:rsid w:val="006B6649"/>
    <w:rsid w:val="006B6A2C"/>
    <w:rsid w:val="006E2620"/>
    <w:rsid w:val="007721F8"/>
    <w:rsid w:val="007D614C"/>
    <w:rsid w:val="00846DDC"/>
    <w:rsid w:val="008E4F6B"/>
    <w:rsid w:val="008F10AF"/>
    <w:rsid w:val="009A1E8D"/>
    <w:rsid w:val="00A51642"/>
    <w:rsid w:val="00B94A4C"/>
    <w:rsid w:val="00BB10F7"/>
    <w:rsid w:val="00BB11DE"/>
    <w:rsid w:val="00C52EEB"/>
    <w:rsid w:val="00D142CD"/>
    <w:rsid w:val="00D23C5D"/>
    <w:rsid w:val="00D308BF"/>
    <w:rsid w:val="00D503D0"/>
    <w:rsid w:val="00D822AE"/>
    <w:rsid w:val="00D93D3D"/>
    <w:rsid w:val="00D95AFC"/>
    <w:rsid w:val="00DE720B"/>
    <w:rsid w:val="00DF7673"/>
    <w:rsid w:val="00E94714"/>
    <w:rsid w:val="00F3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5C966BB0"/>
  <w15:docId w15:val="{4D2ADE4E-4A12-48AA-8A2E-D424FD75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D614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614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D614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614C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4601A5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F30223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309</ap:Words>
  <ap:Characters>1703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Nader rapport</vt:lpstr>
    </vt:vector>
  </ap:TitlesOfParts>
  <ap:LinksUpToDate>false</ap:LinksUpToDate>
  <ap:CharactersWithSpaces>2008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2025-11-26T16:12:00.0000000Z</lastPrinted>
  <dcterms:created xsi:type="dcterms:W3CDTF">2025-11-26T10:35:00.0000000Z</dcterms:created>
  <dcterms:modified xsi:type="dcterms:W3CDTF">2025-11-26T16:13:00.0000000Z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3 oktober 2025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2025-0000474985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Nader rapport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2025-10-03T09:10:24Z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44ba846b-fe00-4801-b260-3e9006f4785a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