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1F459" w14:textId="77777777">
        <w:tc>
          <w:tcPr>
            <w:tcW w:w="6379" w:type="dxa"/>
            <w:gridSpan w:val="2"/>
            <w:tcBorders>
              <w:top w:val="nil"/>
              <w:left w:val="nil"/>
              <w:bottom w:val="nil"/>
              <w:right w:val="nil"/>
            </w:tcBorders>
            <w:vAlign w:val="center"/>
          </w:tcPr>
          <w:p w:rsidR="004330ED" w:rsidP="00EA1CE4" w:rsidRDefault="004330ED" w14:paraId="22DC44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F37E36" w14:textId="77777777">
        <w:trPr>
          <w:cantSplit/>
        </w:trPr>
        <w:tc>
          <w:tcPr>
            <w:tcW w:w="10348" w:type="dxa"/>
            <w:gridSpan w:val="3"/>
            <w:tcBorders>
              <w:top w:val="single" w:color="auto" w:sz="4" w:space="0"/>
              <w:left w:val="nil"/>
              <w:bottom w:val="nil"/>
              <w:right w:val="nil"/>
            </w:tcBorders>
          </w:tcPr>
          <w:p w:rsidR="004330ED" w:rsidP="006D7738" w:rsidRDefault="004330ED" w14:paraId="5F07CA94" w14:textId="4F214C28">
            <w:pPr>
              <w:pStyle w:val="Amendement"/>
              <w:tabs>
                <w:tab w:val="clear" w:pos="3310"/>
                <w:tab w:val="clear" w:pos="3600"/>
              </w:tabs>
              <w:rPr>
                <w:rFonts w:ascii="Times New Roman" w:hAnsi="Times New Roman"/>
              </w:rPr>
            </w:pPr>
            <w:r>
              <w:rPr>
                <w:rFonts w:ascii="Times New Roman" w:hAnsi="Times New Roman"/>
                <w:b w:val="0"/>
              </w:rPr>
              <w:t>Vergaderjaar 20</w:t>
            </w:r>
            <w:r w:rsidR="00827898">
              <w:rPr>
                <w:rFonts w:ascii="Times New Roman" w:hAnsi="Times New Roman"/>
                <w:b w:val="0"/>
              </w:rPr>
              <w:t>2</w:t>
            </w:r>
            <w:r w:rsidR="004E58A5">
              <w:rPr>
                <w:rFonts w:ascii="Times New Roman" w:hAnsi="Times New Roman"/>
                <w:b w:val="0"/>
              </w:rPr>
              <w:t>5</w:t>
            </w:r>
            <w:r w:rsidR="005A6097">
              <w:rPr>
                <w:rFonts w:ascii="Times New Roman" w:hAnsi="Times New Roman"/>
                <w:b w:val="0"/>
              </w:rPr>
              <w:t>-20</w:t>
            </w:r>
            <w:r w:rsidR="00ED0585">
              <w:rPr>
                <w:rFonts w:ascii="Times New Roman" w:hAnsi="Times New Roman"/>
                <w:b w:val="0"/>
              </w:rPr>
              <w:t>2</w:t>
            </w:r>
            <w:r w:rsidR="004E58A5">
              <w:rPr>
                <w:rFonts w:ascii="Times New Roman" w:hAnsi="Times New Roman"/>
                <w:b w:val="0"/>
              </w:rPr>
              <w:t>6</w:t>
            </w:r>
          </w:p>
        </w:tc>
      </w:tr>
      <w:tr w:rsidR="004330ED" w:rsidTr="00EA1CE4" w14:paraId="1932A682" w14:textId="77777777">
        <w:trPr>
          <w:cantSplit/>
        </w:trPr>
        <w:tc>
          <w:tcPr>
            <w:tcW w:w="10348" w:type="dxa"/>
            <w:gridSpan w:val="3"/>
            <w:tcBorders>
              <w:top w:val="nil"/>
              <w:left w:val="nil"/>
              <w:bottom w:val="nil"/>
              <w:right w:val="nil"/>
            </w:tcBorders>
          </w:tcPr>
          <w:p w:rsidR="004330ED" w:rsidP="00BF623B" w:rsidRDefault="004330ED" w14:paraId="403DAD6B" w14:textId="77777777">
            <w:pPr>
              <w:pStyle w:val="Amendement"/>
              <w:tabs>
                <w:tab w:val="clear" w:pos="3310"/>
                <w:tab w:val="clear" w:pos="3600"/>
              </w:tabs>
              <w:rPr>
                <w:rFonts w:ascii="Times New Roman" w:hAnsi="Times New Roman"/>
                <w:b w:val="0"/>
              </w:rPr>
            </w:pPr>
          </w:p>
        </w:tc>
      </w:tr>
      <w:tr w:rsidR="004330ED" w:rsidTr="00EA1CE4" w14:paraId="46323DB7" w14:textId="77777777">
        <w:trPr>
          <w:cantSplit/>
        </w:trPr>
        <w:tc>
          <w:tcPr>
            <w:tcW w:w="10348" w:type="dxa"/>
            <w:gridSpan w:val="3"/>
            <w:tcBorders>
              <w:top w:val="nil"/>
              <w:left w:val="nil"/>
              <w:bottom w:val="single" w:color="auto" w:sz="4" w:space="0"/>
              <w:right w:val="nil"/>
            </w:tcBorders>
          </w:tcPr>
          <w:p w:rsidR="004330ED" w:rsidP="00BF623B" w:rsidRDefault="004330ED" w14:paraId="472A8B63" w14:textId="77777777">
            <w:pPr>
              <w:pStyle w:val="Amendement"/>
              <w:tabs>
                <w:tab w:val="clear" w:pos="3310"/>
                <w:tab w:val="clear" w:pos="3600"/>
              </w:tabs>
              <w:rPr>
                <w:rFonts w:ascii="Times New Roman" w:hAnsi="Times New Roman"/>
              </w:rPr>
            </w:pPr>
          </w:p>
        </w:tc>
      </w:tr>
      <w:tr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A37B2DC" w14:textId="77777777">
            <w:pPr>
              <w:suppressAutoHyphens/>
              <w:ind w:left="-70"/>
              <w:rPr>
                <w:b/>
              </w:rPr>
            </w:pPr>
          </w:p>
        </w:tc>
      </w:tr>
      <w:tr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27898" w:rsidRDefault="00C96303" w14:paraId="57E8D14E" w14:textId="10DDC1FA">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C035D4" w:rsidR="003C21AC" w:rsidP="008413F4" w:rsidRDefault="00BF76E5" w14:paraId="19B2941A" w14:textId="29EA93AA">
            <w:pPr>
              <w:ind w:left="-70"/>
              <w:rPr>
                <w:b/>
              </w:rPr>
            </w:pPr>
            <w:r w:rsidRPr="00C035D4">
              <w:rPr>
                <w:b/>
              </w:rPr>
              <w:fldChar w:fldCharType="begin"/>
            </w:r>
            <w:r w:rsidRPr="00C035D4" w:rsidR="001656EE">
              <w:rPr>
                <w:b/>
              </w:rPr>
              <w:instrText xml:space="preserve"> =  \* MERGEFORMAT </w:instrText>
            </w:r>
            <w:r w:rsidRPr="00C035D4">
              <w:rPr>
                <w:b/>
              </w:rPr>
              <w:fldChar w:fldCharType="separate"/>
            </w:r>
            <w:r w:rsidRPr="00941C3A" w:rsidR="00941C3A">
              <w:rPr>
                <w:b/>
                <w:noProof/>
              </w:rPr>
              <w:t xml:space="preserve">Wijziging van enkele belastingwetten en enige </w:t>
            </w:r>
            <w:r w:rsidR="00ED0585">
              <w:rPr>
                <w:b/>
                <w:noProof/>
              </w:rPr>
              <w:t>a</w:t>
            </w:r>
            <w:r w:rsidR="006D7738">
              <w:rPr>
                <w:b/>
                <w:noProof/>
              </w:rPr>
              <w:t>ndere wetten (Belastingplan 202</w:t>
            </w:r>
            <w:r w:rsidR="004E58A5">
              <w:rPr>
                <w:b/>
                <w:noProof/>
              </w:rPr>
              <w:t>6</w:t>
            </w:r>
            <w:r w:rsidRPr="00941C3A" w:rsidR="00941C3A">
              <w:rPr>
                <w:b/>
                <w:noProof/>
              </w:rPr>
              <w:t>)</w:t>
            </w:r>
            <w:r w:rsidRPr="00C035D4">
              <w:rPr>
                <w:b/>
              </w:rPr>
              <w:fldChar w:fldCharType="end"/>
            </w:r>
          </w:p>
        </w:tc>
      </w:tr>
      <w:tr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CA5D3" w14:textId="77777777">
            <w:pPr>
              <w:pStyle w:val="Amendement"/>
              <w:tabs>
                <w:tab w:val="clear" w:pos="3310"/>
                <w:tab w:val="clear" w:pos="3600"/>
              </w:tabs>
              <w:ind w:left="-70"/>
              <w:rPr>
                <w:rFonts w:ascii="Times New Roman" w:hAnsi="Times New Roman"/>
              </w:rPr>
            </w:pPr>
          </w:p>
        </w:tc>
      </w:tr>
      <w:tr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C4777" w14:textId="77777777">
            <w:pPr>
              <w:pStyle w:val="Amendement"/>
              <w:tabs>
                <w:tab w:val="clear" w:pos="3310"/>
                <w:tab w:val="clear" w:pos="3600"/>
              </w:tabs>
              <w:ind w:left="-70"/>
              <w:rPr>
                <w:rFonts w:ascii="Times New Roman" w:hAnsi="Times New Roman"/>
              </w:rPr>
            </w:pPr>
          </w:p>
        </w:tc>
      </w:tr>
      <w:tr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F37099" w14:textId="34E7C62D">
            <w:pPr>
              <w:pStyle w:val="Amendement"/>
              <w:tabs>
                <w:tab w:val="clear" w:pos="3310"/>
                <w:tab w:val="clear" w:pos="3600"/>
              </w:tabs>
              <w:rPr>
                <w:rFonts w:ascii="Times New Roman" w:hAnsi="Times New Roman"/>
              </w:rPr>
            </w:pPr>
            <w:r w:rsidRPr="00C035D4">
              <w:rPr>
                <w:rFonts w:ascii="Times New Roman" w:hAnsi="Times New Roman"/>
              </w:rPr>
              <w:t xml:space="preserve">Nr. </w:t>
            </w:r>
            <w:r w:rsidR="00EC76B4">
              <w:rPr>
                <w:rFonts w:ascii="Times New Roman" w:hAnsi="Times New Roman"/>
              </w:rPr>
              <w:t>109</w:t>
            </w:r>
          </w:p>
        </w:tc>
        <w:tc>
          <w:tcPr>
            <w:tcW w:w="7371" w:type="dxa"/>
            <w:gridSpan w:val="2"/>
          </w:tcPr>
          <w:p w:rsidRPr="00C035D4" w:rsidR="003C21AC" w:rsidP="006E0971" w:rsidRDefault="008F06D3" w14:paraId="43334D50" w14:textId="1D59C470">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AA2808">
              <w:rPr>
                <w:rFonts w:ascii="Times New Roman" w:hAnsi="Times New Roman"/>
                <w:caps/>
              </w:rPr>
              <w:t>Van Eijk c.s.</w:t>
            </w:r>
            <w:r>
              <w:rPr>
                <w:rFonts w:ascii="Times New Roman" w:hAnsi="Times New Roman"/>
                <w:caps/>
              </w:rPr>
              <w:t xml:space="preserve"> ter vervanging van dat gedrukt onder nr. 45</w:t>
            </w:r>
          </w:p>
        </w:tc>
      </w:tr>
      <w:tr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F6DEC2" w14:textId="3BBC87A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C76B4">
              <w:rPr>
                <w:rFonts w:ascii="Times New Roman" w:hAnsi="Times New Roman"/>
                <w:b w:val="0"/>
              </w:rPr>
              <w:t>27</w:t>
            </w:r>
            <w:r w:rsidR="00AA2808">
              <w:rPr>
                <w:rFonts w:ascii="Times New Roman" w:hAnsi="Times New Roman"/>
                <w:b w:val="0"/>
              </w:rPr>
              <w:t xml:space="preserve"> november 2025</w:t>
            </w:r>
          </w:p>
        </w:tc>
      </w:tr>
      <w:tr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EA69AC"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AC7851E" w14:textId="1E012569">
            <w:pPr>
              <w:ind w:firstLine="284"/>
            </w:pPr>
            <w:r w:rsidRPr="00EA69AC">
              <w:t>De ondergetekende</w:t>
            </w:r>
            <w:r w:rsidR="00C96303">
              <w:t>n</w:t>
            </w:r>
            <w:r w:rsidRPr="00EA69AC">
              <w:t xml:space="preserve"> stel</w:t>
            </w:r>
            <w:r w:rsidR="00C96303">
              <w:t xml:space="preserve">len </w:t>
            </w:r>
            <w:r w:rsidRPr="00EA69AC">
              <w:t>het volgende amendement voor:</w:t>
            </w:r>
          </w:p>
        </w:tc>
      </w:tr>
    </w:tbl>
    <w:p w:rsidRPr="00EA69AC" w:rsidR="004330ED" w:rsidP="00D774B3" w:rsidRDefault="004330ED" w14:paraId="31111856" w14:textId="77777777"/>
    <w:p w:rsidR="005955AE" w:rsidP="00C96303" w:rsidRDefault="00C96303" w14:paraId="6502C3A5" w14:textId="75F7D1BF">
      <w:pPr>
        <w:ind w:firstLine="284"/>
      </w:pPr>
      <w:r>
        <w:t xml:space="preserve">In artikel L wordt na het eerste lid een lid ingevoegd, luidende: </w:t>
      </w:r>
    </w:p>
    <w:p w:rsidR="00576452" w:rsidP="005955AE" w:rsidRDefault="008952AB" w14:paraId="0DC490C8" w14:textId="40FD8B3C">
      <w:pPr>
        <w:ind w:firstLine="284"/>
      </w:pPr>
      <w:r>
        <w:t>1a</w:t>
      </w:r>
      <w:r w:rsidR="005955AE">
        <w:t xml:space="preserve">. </w:t>
      </w:r>
      <w:r w:rsidRPr="005955AE" w:rsidR="005955AE">
        <w:t xml:space="preserve">In afwijking van het eerste lid treedt </w:t>
      </w:r>
      <w:r w:rsidR="005955AE">
        <w:t xml:space="preserve">artikel I, onderdeel C, onder 1, </w:t>
      </w:r>
      <w:r>
        <w:t>met ingang van</w:t>
      </w:r>
      <w:r w:rsidR="005955AE">
        <w:t xml:space="preserve"> 1 januari 202</w:t>
      </w:r>
      <w:r w:rsidR="008F06D3">
        <w:t>8</w:t>
      </w:r>
      <w:r w:rsidR="005955AE">
        <w:t xml:space="preserve"> in</w:t>
      </w:r>
      <w:r w:rsidR="00C40AD3">
        <w:t xml:space="preserve"> </w:t>
      </w:r>
      <w:r w:rsidR="005955AE">
        <w:t xml:space="preserve">werking. </w:t>
      </w:r>
    </w:p>
    <w:p w:rsidR="00576452" w:rsidP="00EA1CE4" w:rsidRDefault="00576452" w14:paraId="3FD54E2A" w14:textId="77777777"/>
    <w:p w:rsidR="003C21AC" w:rsidP="00EA1CE4" w:rsidRDefault="003C21AC" w14:paraId="3DD119C9" w14:textId="77777777">
      <w:pPr>
        <w:rPr>
          <w:b/>
        </w:rPr>
      </w:pPr>
      <w:r w:rsidRPr="00EA69AC">
        <w:rPr>
          <w:b/>
        </w:rPr>
        <w:t>Toelichting</w:t>
      </w:r>
    </w:p>
    <w:p w:rsidR="00C96303" w:rsidP="00AA2808" w:rsidRDefault="00C96303" w14:paraId="4DAACBAB" w14:textId="77777777"/>
    <w:p w:rsidRPr="008F06D3" w:rsidR="008F06D3" w:rsidP="008F06D3" w:rsidRDefault="008F06D3" w14:paraId="799669CE" w14:textId="071F57CE">
      <w:r w:rsidRPr="008F06D3">
        <w:t>Het kabinet heeft ter uitvoering van de motie-Idsinga</w:t>
      </w:r>
      <w:r w:rsidRPr="008F06D3">
        <w:rPr>
          <w:vertAlign w:val="superscript"/>
        </w:rPr>
        <w:footnoteReference w:id="1"/>
      </w:r>
      <w:r w:rsidRPr="008F06D3">
        <w:t xml:space="preserve"> in het wetsvoorstel een maatregel voorgesteld waardoor de grondslag voor inkomen uit een middellijk gehouden lucratief belang wordt verbreed door middel van een multiplier, als de voordelen vanwege toepassing van de zogenoemde </w:t>
      </w:r>
      <w:proofErr w:type="spellStart"/>
      <w:r w:rsidRPr="008F06D3">
        <w:t>aanmerkelijkbelangvariant</w:t>
      </w:r>
      <w:proofErr w:type="spellEnd"/>
      <w:r w:rsidRPr="008F06D3">
        <w:t xml:space="preserve"> in box 2 zijn belast. Hierdoor wordt de belastingdruk op de betreffende voordelen uit een middellijk gehouden lucratief belang via deze </w:t>
      </w:r>
      <w:proofErr w:type="spellStart"/>
      <w:r w:rsidRPr="008F06D3">
        <w:t>grondslagverbredende</w:t>
      </w:r>
      <w:proofErr w:type="spellEnd"/>
      <w:r w:rsidRPr="008F06D3">
        <w:t xml:space="preserve"> multiplier in box 2 per 1 januari 2026 verhoogd tot maximaal 36%. Met dit amendement wordt de inwerkingtredingsdatum van de voorgestelde multipliermaatregel uitgesteld tot 1 januari 2028. </w:t>
      </w:r>
    </w:p>
    <w:p w:rsidRPr="008F06D3" w:rsidR="008F06D3" w:rsidP="008F06D3" w:rsidRDefault="008F06D3" w14:paraId="1A660D68" w14:textId="77777777"/>
    <w:p w:rsidRPr="008F06D3" w:rsidR="008F06D3" w:rsidP="008F06D3" w:rsidRDefault="008F06D3" w14:paraId="581D1523" w14:textId="77777777">
      <w:r w:rsidRPr="008F06D3">
        <w:t xml:space="preserve">De voorgestelde aanpassing van de </w:t>
      </w:r>
      <w:proofErr w:type="spellStart"/>
      <w:r w:rsidRPr="008F06D3">
        <w:t>lucratiefbelangregeling</w:t>
      </w:r>
      <w:proofErr w:type="spellEnd"/>
      <w:r w:rsidRPr="008F06D3">
        <w:t xml:space="preserve"> heeft aanzienlijke gevolgen voor innovatieve ondernemingen, investeringsbereidheid en het bredere Nederlandse vestigingsklimaat. De maatregel verhoogt de effectieve belastingdruk op participatiebelangen op een wijze die afwijkt van vergelijkbare landen, terwijl juist toegang tot kapitaal, ondernemerschap en het kunnen aantrekken van talent essentieel zijn voor groei en innovatie.</w:t>
      </w:r>
    </w:p>
    <w:p w:rsidRPr="008F06D3" w:rsidR="008F06D3" w:rsidP="008F06D3" w:rsidRDefault="008F06D3" w14:paraId="6EC0CF0E" w14:textId="77777777"/>
    <w:p w:rsidRPr="008F06D3" w:rsidR="008F06D3" w:rsidP="008F06D3" w:rsidRDefault="008F06D3" w14:paraId="75D44923" w14:textId="77777777">
      <w:r w:rsidRPr="008F06D3">
        <w:t xml:space="preserve">Daarnaast staat de voorgestelde wijziging niet op zichzelf. Parallel worden belangrijke trajecten uitgewerkt, waaronder het advies van de Commissie </w:t>
      </w:r>
      <w:proofErr w:type="spellStart"/>
      <w:r w:rsidRPr="008F06D3">
        <w:t>Wennink</w:t>
      </w:r>
      <w:proofErr w:type="spellEnd"/>
      <w:r w:rsidRPr="008F06D3">
        <w:t xml:space="preserve">, de nieuwe box-3-systematiek en de aandelenparticipatieregeling voor werknemers in start- en </w:t>
      </w:r>
      <w:proofErr w:type="spellStart"/>
      <w:r w:rsidRPr="008F06D3">
        <w:t>scale</w:t>
      </w:r>
      <w:proofErr w:type="spellEnd"/>
      <w:r w:rsidRPr="008F06D3">
        <w:t xml:space="preserve">-ups. Deze regelingen grijpen inhoudelijk in elkaar. Een wijziging in de </w:t>
      </w:r>
      <w:proofErr w:type="spellStart"/>
      <w:r w:rsidRPr="008F06D3">
        <w:t>lucratiefbelangregeling</w:t>
      </w:r>
      <w:proofErr w:type="spellEnd"/>
      <w:r w:rsidRPr="008F06D3">
        <w:t xml:space="preserve"> vooruitlopend op die trajecten brengt risico’s met zich mee voor de samenhang, voorspelbaarheid en uitvoerbaarheid van het fiscale stelsel.</w:t>
      </w:r>
    </w:p>
    <w:p w:rsidRPr="008F06D3" w:rsidR="008F06D3" w:rsidP="008F06D3" w:rsidRDefault="008F06D3" w14:paraId="6C06CA0F" w14:textId="77777777"/>
    <w:p w:rsidRPr="008F06D3" w:rsidR="008F06D3" w:rsidP="008F06D3" w:rsidRDefault="008F06D3" w14:paraId="5B829583" w14:textId="77777777">
      <w:r w:rsidRPr="008F06D3">
        <w:t>Ook de Belastingdienst voorziet extra uitvoeringslasten en meer complexe beoordeling achteraf, terwijl eerder onderzoek adviseert dergelijke wijzigingen pas door te voeren nadat het nieuwe box-3-stelsel is ingevoerd.</w:t>
      </w:r>
    </w:p>
    <w:p w:rsidRPr="008F06D3" w:rsidR="008F06D3" w:rsidP="008F06D3" w:rsidRDefault="008F06D3" w14:paraId="3BAEAA5E" w14:textId="77777777"/>
    <w:p w:rsidRPr="008F06D3" w:rsidR="008F06D3" w:rsidP="008F06D3" w:rsidRDefault="008F06D3" w14:paraId="36CAA194" w14:textId="77777777">
      <w:r w:rsidRPr="008F06D3">
        <w:t xml:space="preserve">Dit amendement stelt daarom voor de inwerkingtreding van de voorgestelde wijziging uit te stellen tot 1 januari 2028. Dat biedt de benodigde ruimte om de maatregel integraal te beoordelen naast de andere </w:t>
      </w:r>
      <w:r w:rsidRPr="008F06D3">
        <w:lastRenderedPageBreak/>
        <w:t>trajecten en te komen tot één duidelijk, samenhangend en investeringsvriendelijk fiscaal stelsel dat innovatie, groei en ondernemerschap ondersteunt.</w:t>
      </w:r>
    </w:p>
    <w:p w:rsidRPr="008F06D3" w:rsidR="008F06D3" w:rsidP="008F06D3" w:rsidRDefault="008F06D3" w14:paraId="16A584E8" w14:textId="77777777"/>
    <w:p w:rsidRPr="008F06D3" w:rsidR="008F06D3" w:rsidP="008F06D3" w:rsidRDefault="008F06D3" w14:paraId="66E87F76" w14:textId="77777777">
      <w:r w:rsidRPr="008F06D3">
        <w:t xml:space="preserve">Het uitstellen van de invoering van de multipliermaatregel leidt ertoe dat er in 2026 en 2027 een budgettaire derving ontstaat van € 45 miljoen per jaar. Dit wordt gedekt door de </w:t>
      </w:r>
      <w:proofErr w:type="spellStart"/>
      <w:r w:rsidRPr="008F06D3">
        <w:t>Aof</w:t>
      </w:r>
      <w:proofErr w:type="spellEnd"/>
      <w:r w:rsidRPr="008F06D3">
        <w:t xml:space="preserve">-premie voor deze jaren met 0,02 procentpunt te verhogen. De Minister van Sociale Zaken en Werkgelegenheid wordt verzocht de verhoging van de </w:t>
      </w:r>
      <w:proofErr w:type="spellStart"/>
      <w:r w:rsidRPr="008F06D3">
        <w:t>Aof</w:t>
      </w:r>
      <w:proofErr w:type="spellEnd"/>
      <w:r w:rsidRPr="008F06D3">
        <w:t>-premie bij ministeriële regeling door te voeren.</w:t>
      </w:r>
    </w:p>
    <w:p w:rsidRPr="008F06D3" w:rsidR="008F06D3" w:rsidP="008F06D3" w:rsidRDefault="008F06D3" w14:paraId="006EC124" w14:textId="77777777"/>
    <w:p w:rsidRPr="008F06D3" w:rsidR="008F06D3" w:rsidP="008F06D3" w:rsidRDefault="008F06D3" w14:paraId="33F42B71" w14:textId="77777777">
      <w:r w:rsidRPr="008F06D3">
        <w:t>Van Eijk</w:t>
      </w:r>
    </w:p>
    <w:p w:rsidRPr="008F06D3" w:rsidR="008F06D3" w:rsidP="008F06D3" w:rsidRDefault="008F06D3" w14:paraId="39334BB8" w14:textId="77777777">
      <w:r w:rsidRPr="008F06D3">
        <w:t>Inge van Dijk</w:t>
      </w:r>
    </w:p>
    <w:p w:rsidRPr="00EA69AC" w:rsidR="00AA2808" w:rsidP="00EA1CE4" w:rsidRDefault="008F06D3" w14:paraId="7C58DB62" w14:textId="582AB849">
      <w:r w:rsidRPr="008F06D3">
        <w:t>Hoogeveen</w:t>
      </w:r>
    </w:p>
    <w:sectPr w:rsidRPr="00EA69AC" w:rsidR="00AA2808" w:rsidSect="00EA1CE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925EE" w14:textId="77777777" w:rsidR="00B44157" w:rsidRDefault="00B44157">
      <w:pPr>
        <w:spacing w:line="20" w:lineRule="exact"/>
      </w:pPr>
    </w:p>
  </w:endnote>
  <w:endnote w:type="continuationSeparator" w:id="0">
    <w:p w14:paraId="7A3D9D16" w14:textId="77777777" w:rsidR="00B44157" w:rsidRDefault="00B44157">
      <w:pPr>
        <w:pStyle w:val="Amendement"/>
      </w:pPr>
      <w:r>
        <w:rPr>
          <w:b w:val="0"/>
        </w:rPr>
        <w:t xml:space="preserve"> </w:t>
      </w:r>
    </w:p>
  </w:endnote>
  <w:endnote w:type="continuationNotice" w:id="1">
    <w:p w14:paraId="733B4BCF" w14:textId="77777777" w:rsidR="00B44157" w:rsidRDefault="00B4415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6A61E" w14:textId="77777777" w:rsidR="00B44157" w:rsidRDefault="00B44157">
      <w:pPr>
        <w:pStyle w:val="Amendement"/>
      </w:pPr>
      <w:r>
        <w:rPr>
          <w:b w:val="0"/>
        </w:rPr>
        <w:separator/>
      </w:r>
    </w:p>
  </w:footnote>
  <w:footnote w:type="continuationSeparator" w:id="0">
    <w:p w14:paraId="12848F7E" w14:textId="77777777" w:rsidR="00B44157" w:rsidRDefault="00B44157">
      <w:r>
        <w:continuationSeparator/>
      </w:r>
    </w:p>
  </w:footnote>
  <w:footnote w:id="1">
    <w:p w14:paraId="3565A518" w14:textId="77777777" w:rsidR="008F06D3" w:rsidRDefault="008F06D3" w:rsidP="008F06D3">
      <w:pPr>
        <w:pStyle w:val="Voetnoottekst"/>
      </w:pPr>
      <w:r>
        <w:rPr>
          <w:rStyle w:val="Voetnootmarkering"/>
        </w:rPr>
        <w:footnoteRef/>
      </w:r>
      <w:r>
        <w:t xml:space="preserve"> Kamerstukken II 2024/25, 36725, nr.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81718"/>
    <w:rsid w:val="000D17BF"/>
    <w:rsid w:val="000E7E25"/>
    <w:rsid w:val="000F48EB"/>
    <w:rsid w:val="00146ABB"/>
    <w:rsid w:val="00157CAF"/>
    <w:rsid w:val="001656EE"/>
    <w:rsid w:val="0016653D"/>
    <w:rsid w:val="001846D2"/>
    <w:rsid w:val="001C0EB4"/>
    <w:rsid w:val="001E0E21"/>
    <w:rsid w:val="002153B0"/>
    <w:rsid w:val="0021777F"/>
    <w:rsid w:val="00241DD0"/>
    <w:rsid w:val="00295A33"/>
    <w:rsid w:val="002A0713"/>
    <w:rsid w:val="00300E76"/>
    <w:rsid w:val="003269BA"/>
    <w:rsid w:val="003448B2"/>
    <w:rsid w:val="003718B4"/>
    <w:rsid w:val="003C21AC"/>
    <w:rsid w:val="003C5218"/>
    <w:rsid w:val="003D75A1"/>
    <w:rsid w:val="003E2F98"/>
    <w:rsid w:val="0042574B"/>
    <w:rsid w:val="004330ED"/>
    <w:rsid w:val="00434B07"/>
    <w:rsid w:val="00477823"/>
    <w:rsid w:val="00481C91"/>
    <w:rsid w:val="004911E3"/>
    <w:rsid w:val="00497D57"/>
    <w:rsid w:val="004A7DD4"/>
    <w:rsid w:val="004B4027"/>
    <w:rsid w:val="004B50D8"/>
    <w:rsid w:val="004B5B90"/>
    <w:rsid w:val="004E58A5"/>
    <w:rsid w:val="00501109"/>
    <w:rsid w:val="005443A4"/>
    <w:rsid w:val="0055043B"/>
    <w:rsid w:val="005703C9"/>
    <w:rsid w:val="00573FC3"/>
    <w:rsid w:val="00576452"/>
    <w:rsid w:val="005955AE"/>
    <w:rsid w:val="00597703"/>
    <w:rsid w:val="005A6097"/>
    <w:rsid w:val="005B1DCC"/>
    <w:rsid w:val="005B7323"/>
    <w:rsid w:val="005C25B9"/>
    <w:rsid w:val="006267E6"/>
    <w:rsid w:val="006558D2"/>
    <w:rsid w:val="0066425E"/>
    <w:rsid w:val="00672D25"/>
    <w:rsid w:val="006738BC"/>
    <w:rsid w:val="006C57E6"/>
    <w:rsid w:val="006D3E69"/>
    <w:rsid w:val="006D7738"/>
    <w:rsid w:val="006E0971"/>
    <w:rsid w:val="006F4C88"/>
    <w:rsid w:val="007062AD"/>
    <w:rsid w:val="00723B5E"/>
    <w:rsid w:val="007524F7"/>
    <w:rsid w:val="007709F6"/>
    <w:rsid w:val="00776491"/>
    <w:rsid w:val="00786649"/>
    <w:rsid w:val="007965FC"/>
    <w:rsid w:val="007D2608"/>
    <w:rsid w:val="007E3E68"/>
    <w:rsid w:val="00801D2B"/>
    <w:rsid w:val="008164E5"/>
    <w:rsid w:val="00827898"/>
    <w:rsid w:val="00830081"/>
    <w:rsid w:val="00832A36"/>
    <w:rsid w:val="008413F4"/>
    <w:rsid w:val="00845868"/>
    <w:rsid w:val="008467D7"/>
    <w:rsid w:val="00852541"/>
    <w:rsid w:val="00865D47"/>
    <w:rsid w:val="008678A4"/>
    <w:rsid w:val="008766F7"/>
    <w:rsid w:val="0088452C"/>
    <w:rsid w:val="008952AB"/>
    <w:rsid w:val="008A31B3"/>
    <w:rsid w:val="008B7256"/>
    <w:rsid w:val="008D32F6"/>
    <w:rsid w:val="008D7DCB"/>
    <w:rsid w:val="008F06D3"/>
    <w:rsid w:val="009055DB"/>
    <w:rsid w:val="00905ECB"/>
    <w:rsid w:val="00933099"/>
    <w:rsid w:val="009373CE"/>
    <w:rsid w:val="009403A2"/>
    <w:rsid w:val="00941C3A"/>
    <w:rsid w:val="00943B98"/>
    <w:rsid w:val="0096165D"/>
    <w:rsid w:val="009A196D"/>
    <w:rsid w:val="009A409F"/>
    <w:rsid w:val="009B5845"/>
    <w:rsid w:val="009C0C1F"/>
    <w:rsid w:val="00A10505"/>
    <w:rsid w:val="00A1288B"/>
    <w:rsid w:val="00A50E66"/>
    <w:rsid w:val="00A53203"/>
    <w:rsid w:val="00A772EB"/>
    <w:rsid w:val="00A82147"/>
    <w:rsid w:val="00AA1E4A"/>
    <w:rsid w:val="00AA2808"/>
    <w:rsid w:val="00AE2628"/>
    <w:rsid w:val="00B01BA6"/>
    <w:rsid w:val="00B44157"/>
    <w:rsid w:val="00B4708A"/>
    <w:rsid w:val="00B709BF"/>
    <w:rsid w:val="00B87F58"/>
    <w:rsid w:val="00BA0069"/>
    <w:rsid w:val="00BF623B"/>
    <w:rsid w:val="00BF76E5"/>
    <w:rsid w:val="00C035D4"/>
    <w:rsid w:val="00C159CB"/>
    <w:rsid w:val="00C34704"/>
    <w:rsid w:val="00C40AD3"/>
    <w:rsid w:val="00C679BF"/>
    <w:rsid w:val="00C80505"/>
    <w:rsid w:val="00C81BBD"/>
    <w:rsid w:val="00C96303"/>
    <w:rsid w:val="00CC4C54"/>
    <w:rsid w:val="00CD3132"/>
    <w:rsid w:val="00CD6AFF"/>
    <w:rsid w:val="00CE27CD"/>
    <w:rsid w:val="00CF36DC"/>
    <w:rsid w:val="00D015CB"/>
    <w:rsid w:val="00D134F3"/>
    <w:rsid w:val="00D2192F"/>
    <w:rsid w:val="00D47D01"/>
    <w:rsid w:val="00D56531"/>
    <w:rsid w:val="00D774B3"/>
    <w:rsid w:val="00D94426"/>
    <w:rsid w:val="00DC3549"/>
    <w:rsid w:val="00DD35A5"/>
    <w:rsid w:val="00DF04AF"/>
    <w:rsid w:val="00DF68BE"/>
    <w:rsid w:val="00DF712A"/>
    <w:rsid w:val="00E01659"/>
    <w:rsid w:val="00E14CC9"/>
    <w:rsid w:val="00E25DF4"/>
    <w:rsid w:val="00E3485D"/>
    <w:rsid w:val="00E5094F"/>
    <w:rsid w:val="00E5320A"/>
    <w:rsid w:val="00E6619B"/>
    <w:rsid w:val="00E94B6C"/>
    <w:rsid w:val="00EA116D"/>
    <w:rsid w:val="00EA1CE4"/>
    <w:rsid w:val="00EA69AC"/>
    <w:rsid w:val="00EB40A1"/>
    <w:rsid w:val="00EC3112"/>
    <w:rsid w:val="00EC76B4"/>
    <w:rsid w:val="00ED0585"/>
    <w:rsid w:val="00ED5E57"/>
    <w:rsid w:val="00EE1BD8"/>
    <w:rsid w:val="00F0524D"/>
    <w:rsid w:val="00F61A15"/>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semiHidden/>
    <w:unhideWhenUsed/>
    <w:rsid w:val="00576452"/>
    <w:rPr>
      <w:vertAlign w:val="superscript"/>
    </w:rPr>
  </w:style>
  <w:style w:type="character" w:styleId="Verwijzingopmerking">
    <w:name w:val="annotation reference"/>
    <w:basedOn w:val="Standaardalinea-lettertype"/>
    <w:semiHidden/>
    <w:unhideWhenUsed/>
    <w:rsid w:val="00146ABB"/>
    <w:rPr>
      <w:sz w:val="16"/>
      <w:szCs w:val="16"/>
    </w:rPr>
  </w:style>
  <w:style w:type="paragraph" w:styleId="Tekstopmerking">
    <w:name w:val="annotation text"/>
    <w:basedOn w:val="Standaard"/>
    <w:link w:val="TekstopmerkingChar"/>
    <w:unhideWhenUsed/>
    <w:rsid w:val="00146ABB"/>
    <w:rPr>
      <w:sz w:val="20"/>
    </w:rPr>
  </w:style>
  <w:style w:type="character" w:customStyle="1" w:styleId="TekstopmerkingChar">
    <w:name w:val="Tekst opmerking Char"/>
    <w:basedOn w:val="Standaardalinea-lettertype"/>
    <w:link w:val="Tekstopmerking"/>
    <w:rsid w:val="00146ABB"/>
  </w:style>
  <w:style w:type="paragraph" w:styleId="Onderwerpvanopmerking">
    <w:name w:val="annotation subject"/>
    <w:basedOn w:val="Tekstopmerking"/>
    <w:next w:val="Tekstopmerking"/>
    <w:link w:val="OnderwerpvanopmerkingChar"/>
    <w:semiHidden/>
    <w:unhideWhenUsed/>
    <w:rsid w:val="00146ABB"/>
    <w:rPr>
      <w:b/>
      <w:bCs/>
    </w:rPr>
  </w:style>
  <w:style w:type="character" w:customStyle="1" w:styleId="OnderwerpvanopmerkingChar">
    <w:name w:val="Onderwerp van opmerking Char"/>
    <w:basedOn w:val="TekstopmerkingChar"/>
    <w:link w:val="Onderwerpvanopmerking"/>
    <w:semiHidden/>
    <w:rsid w:val="00146ABB"/>
    <w:rPr>
      <w:b/>
      <w:bCs/>
    </w:rPr>
  </w:style>
  <w:style w:type="paragraph" w:styleId="Revisie">
    <w:name w:val="Revision"/>
    <w:hidden/>
    <w:uiPriority w:val="99"/>
    <w:semiHidden/>
    <w:rsid w:val="00295A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982433">
      <w:bodyDiv w:val="1"/>
      <w:marLeft w:val="0"/>
      <w:marRight w:val="0"/>
      <w:marTop w:val="0"/>
      <w:marBottom w:val="0"/>
      <w:divBdr>
        <w:top w:val="none" w:sz="0" w:space="0" w:color="auto"/>
        <w:left w:val="none" w:sz="0" w:space="0" w:color="auto"/>
        <w:bottom w:val="none" w:sz="0" w:space="0" w:color="auto"/>
        <w:right w:val="none" w:sz="0" w:space="0" w:color="auto"/>
      </w:divBdr>
    </w:div>
    <w:div w:id="184432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484</ap:Words>
  <ap:Characters>2664</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2025-11-27T07:41:00.0000000Z</dcterms:created>
  <dcterms:modified xsi:type="dcterms:W3CDTF">2025-11-27T07:41:00.0000000Z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2022-09-21T14:39:27Z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82e59650-ec89-478f-92df-3c1bc9bc05e5</vt:lpwstr>
  </property>
  <property fmtid="{D5CDD505-2E9C-101B-9397-08002B2CF9AE}" pid="8" name="MSIP_Label_b2aa6e22-2c82-48c6-bf24-1790f4b9c128_ContentBits">
    <vt:lpwstr>0</vt:lpwstr>
  </property>
  <property fmtid="{D5CDD505-2E9C-101B-9397-08002B2CF9AE}" pid="9" name="ContentTypeId">
    <vt:lpwstr>0x01010038E60350FC170647B310166F2EB204D8</vt:lpwstr>
  </property>
</Properties>
</file>