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A3B31" w14:paraId="709CADA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A35D39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03BDF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A3B31" w14:paraId="2A64C4E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5BE238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A3B31" w14:paraId="55759F1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6E1F4B4" w14:textId="77777777"/>
        </w:tc>
      </w:tr>
      <w:tr w:rsidR="00997775" w:rsidTr="00BA3B31" w14:paraId="6E71A6E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C651F62" w14:textId="77777777"/>
        </w:tc>
      </w:tr>
      <w:tr w:rsidR="00997775" w:rsidTr="00BA3B31" w14:paraId="3EEB6C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1CBD85" w14:textId="77777777"/>
        </w:tc>
        <w:tc>
          <w:tcPr>
            <w:tcW w:w="7654" w:type="dxa"/>
            <w:gridSpan w:val="2"/>
          </w:tcPr>
          <w:p w:rsidR="00997775" w:rsidRDefault="00997775" w14:paraId="7E9F4372" w14:textId="77777777"/>
        </w:tc>
      </w:tr>
      <w:tr w:rsidR="00BA3B31" w:rsidTr="00BA3B31" w14:paraId="54C599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3B31" w:rsidP="00BA3B31" w:rsidRDefault="00BA3B31" w14:paraId="689E9BF9" w14:textId="1A2D6037">
            <w:pPr>
              <w:rPr>
                <w:b/>
              </w:rPr>
            </w:pPr>
            <w:r>
              <w:rPr>
                <w:b/>
              </w:rPr>
              <w:t>29 861</w:t>
            </w:r>
          </w:p>
        </w:tc>
        <w:tc>
          <w:tcPr>
            <w:tcW w:w="7654" w:type="dxa"/>
            <w:gridSpan w:val="2"/>
          </w:tcPr>
          <w:p w:rsidR="00BA3B31" w:rsidP="00BA3B31" w:rsidRDefault="00BA3B31" w14:paraId="27D295B2" w14:textId="3EB1FCA1">
            <w:pPr>
              <w:rPr>
                <w:b/>
              </w:rPr>
            </w:pPr>
            <w:r w:rsidRPr="00213E58">
              <w:rPr>
                <w:b/>
                <w:bCs/>
              </w:rPr>
              <w:t>Arbeidsmigratie en sociale zekerheid</w:t>
            </w:r>
          </w:p>
        </w:tc>
      </w:tr>
      <w:tr w:rsidR="00BA3B31" w:rsidTr="00BA3B31" w14:paraId="1195C2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3B31" w:rsidP="00BA3B31" w:rsidRDefault="00BA3B31" w14:paraId="3B95AA1C" w14:textId="77777777"/>
        </w:tc>
        <w:tc>
          <w:tcPr>
            <w:tcW w:w="7654" w:type="dxa"/>
            <w:gridSpan w:val="2"/>
          </w:tcPr>
          <w:p w:rsidR="00BA3B31" w:rsidP="00BA3B31" w:rsidRDefault="00BA3B31" w14:paraId="77ABB6EE" w14:textId="77777777"/>
        </w:tc>
      </w:tr>
      <w:tr w:rsidR="00BA3B31" w:rsidTr="00BA3B31" w14:paraId="60646A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3B31" w:rsidP="00BA3B31" w:rsidRDefault="00BA3B31" w14:paraId="39571E0E" w14:textId="77777777"/>
        </w:tc>
        <w:tc>
          <w:tcPr>
            <w:tcW w:w="7654" w:type="dxa"/>
            <w:gridSpan w:val="2"/>
          </w:tcPr>
          <w:p w:rsidR="00BA3B31" w:rsidP="00BA3B31" w:rsidRDefault="00BA3B31" w14:paraId="5E28DAF2" w14:textId="77777777"/>
        </w:tc>
      </w:tr>
      <w:tr w:rsidR="00BA3B31" w:rsidTr="00BA3B31" w14:paraId="6E0B7A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3B31" w:rsidP="00BA3B31" w:rsidRDefault="00BA3B31" w14:paraId="074E0302" w14:textId="7481C3A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180</w:t>
            </w:r>
          </w:p>
        </w:tc>
        <w:tc>
          <w:tcPr>
            <w:tcW w:w="7654" w:type="dxa"/>
            <w:gridSpan w:val="2"/>
          </w:tcPr>
          <w:p w:rsidR="00BA3B31" w:rsidP="00BA3B31" w:rsidRDefault="00BA3B31" w14:paraId="56D615B4" w14:textId="0CFFD4D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JIMMY DIJK</w:t>
            </w:r>
          </w:p>
        </w:tc>
      </w:tr>
      <w:tr w:rsidR="00BA3B31" w:rsidTr="00BA3B31" w14:paraId="04653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3B31" w:rsidP="00BA3B31" w:rsidRDefault="00BA3B31" w14:paraId="4959E2E3" w14:textId="77777777"/>
        </w:tc>
        <w:tc>
          <w:tcPr>
            <w:tcW w:w="7654" w:type="dxa"/>
            <w:gridSpan w:val="2"/>
          </w:tcPr>
          <w:p w:rsidR="00BA3B31" w:rsidP="00BA3B31" w:rsidRDefault="00BA3B31" w14:paraId="18620BA3" w14:textId="1759B2DB">
            <w:r>
              <w:t>Voorgesteld 27 november 2025</w:t>
            </w:r>
          </w:p>
        </w:tc>
      </w:tr>
      <w:tr w:rsidR="00BA3B31" w:rsidTr="00BA3B31" w14:paraId="221075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3B31" w:rsidP="00BA3B31" w:rsidRDefault="00BA3B31" w14:paraId="3A3ACFE8" w14:textId="77777777"/>
        </w:tc>
        <w:tc>
          <w:tcPr>
            <w:tcW w:w="7654" w:type="dxa"/>
            <w:gridSpan w:val="2"/>
          </w:tcPr>
          <w:p w:rsidR="00BA3B31" w:rsidP="00BA3B31" w:rsidRDefault="00BA3B31" w14:paraId="7D46D96F" w14:textId="77777777"/>
        </w:tc>
      </w:tr>
      <w:tr w:rsidR="00BA3B31" w:rsidTr="00BA3B31" w14:paraId="4EAC4D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3B31" w:rsidP="00BA3B31" w:rsidRDefault="00BA3B31" w14:paraId="6C7B8B26" w14:textId="77777777"/>
        </w:tc>
        <w:tc>
          <w:tcPr>
            <w:tcW w:w="7654" w:type="dxa"/>
            <w:gridSpan w:val="2"/>
          </w:tcPr>
          <w:p w:rsidR="00BA3B31" w:rsidP="00BA3B31" w:rsidRDefault="00BA3B31" w14:paraId="5A962F95" w14:textId="1C3FAF00">
            <w:r>
              <w:t>De Kamer,</w:t>
            </w:r>
          </w:p>
        </w:tc>
      </w:tr>
      <w:tr w:rsidR="00BA3B31" w:rsidTr="00BA3B31" w14:paraId="55FA23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3B31" w:rsidP="00BA3B31" w:rsidRDefault="00BA3B31" w14:paraId="4333A586" w14:textId="77777777"/>
        </w:tc>
        <w:tc>
          <w:tcPr>
            <w:tcW w:w="7654" w:type="dxa"/>
            <w:gridSpan w:val="2"/>
          </w:tcPr>
          <w:p w:rsidR="00BA3B31" w:rsidP="00BA3B31" w:rsidRDefault="00BA3B31" w14:paraId="2F61CCCA" w14:textId="77777777"/>
        </w:tc>
      </w:tr>
      <w:tr w:rsidR="00BA3B31" w:rsidTr="00BA3B31" w14:paraId="6237FB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3B31" w:rsidP="00BA3B31" w:rsidRDefault="00BA3B31" w14:paraId="7829D4A1" w14:textId="77777777"/>
        </w:tc>
        <w:tc>
          <w:tcPr>
            <w:tcW w:w="7654" w:type="dxa"/>
            <w:gridSpan w:val="2"/>
          </w:tcPr>
          <w:p w:rsidR="00BA3B31" w:rsidP="00BA3B31" w:rsidRDefault="00BA3B31" w14:paraId="77CF2E81" w14:textId="1478E862">
            <w:r>
              <w:t>gehoord de beraadslaging,</w:t>
            </w:r>
          </w:p>
        </w:tc>
      </w:tr>
      <w:tr w:rsidR="00997775" w:rsidTr="00BA3B31" w14:paraId="2801B9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ABF858" w14:textId="77777777"/>
        </w:tc>
        <w:tc>
          <w:tcPr>
            <w:tcW w:w="7654" w:type="dxa"/>
            <w:gridSpan w:val="2"/>
          </w:tcPr>
          <w:p w:rsidR="00997775" w:rsidRDefault="00997775" w14:paraId="1862F946" w14:textId="77777777"/>
        </w:tc>
      </w:tr>
      <w:tr w:rsidR="00997775" w:rsidTr="00BA3B31" w14:paraId="73560F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43248D" w14:textId="77777777"/>
        </w:tc>
        <w:tc>
          <w:tcPr>
            <w:tcW w:w="7654" w:type="dxa"/>
            <w:gridSpan w:val="2"/>
          </w:tcPr>
          <w:p w:rsidR="00BA3B31" w:rsidP="00BA3B31" w:rsidRDefault="00BA3B31" w14:paraId="2D1D1755" w14:textId="77777777">
            <w:r>
              <w:t>constaterende dat de inhoudingsmogelijkheid op het minimumloon de afhankelijkheid alleen maar versterkt;</w:t>
            </w:r>
          </w:p>
          <w:p w:rsidR="00BA3B31" w:rsidP="00BA3B31" w:rsidRDefault="00BA3B31" w14:paraId="784A62E5" w14:textId="77777777"/>
          <w:p w:rsidR="00BA3B31" w:rsidP="00BA3B31" w:rsidRDefault="00BA3B31" w14:paraId="5014EE45" w14:textId="77777777">
            <w:r>
              <w:t>verzoekt de regering de inhoudingsmogelijkheid op het minimumloon ten behoeve van de huisvestingskosten af te bouwen vanaf 1 januari 2026, waarbij ieder jaar het maximale inhoudingspercentage stapsgewijs 5% wordt verlaagd en uiterlijk in 2030 de inhoudingsmogelijkheid zal eindigen,</w:t>
            </w:r>
          </w:p>
          <w:p w:rsidR="00BA3B31" w:rsidP="00BA3B31" w:rsidRDefault="00BA3B31" w14:paraId="781F80F5" w14:textId="77777777"/>
          <w:p w:rsidR="00BA3B31" w:rsidP="00BA3B31" w:rsidRDefault="00BA3B31" w14:paraId="4E05B777" w14:textId="77777777">
            <w:r>
              <w:t>en gaat over tot de orde van de dag.</w:t>
            </w:r>
          </w:p>
          <w:p w:rsidR="00BA3B31" w:rsidP="00BA3B31" w:rsidRDefault="00BA3B31" w14:paraId="6F6FDF3D" w14:textId="77777777"/>
          <w:p w:rsidR="00997775" w:rsidP="00BA3B31" w:rsidRDefault="00BA3B31" w14:paraId="5BDE1EF2" w14:textId="4E430BBE">
            <w:r>
              <w:t>Jimmy Dijk</w:t>
            </w:r>
          </w:p>
        </w:tc>
      </w:tr>
    </w:tbl>
    <w:p w:rsidR="00997775" w:rsidRDefault="00997775" w14:paraId="478CE14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D49F7" w14:textId="77777777" w:rsidR="00BA3B31" w:rsidRDefault="00BA3B31">
      <w:pPr>
        <w:spacing w:line="20" w:lineRule="exact"/>
      </w:pPr>
    </w:p>
  </w:endnote>
  <w:endnote w:type="continuationSeparator" w:id="0">
    <w:p w14:paraId="68FB510E" w14:textId="77777777" w:rsidR="00BA3B31" w:rsidRDefault="00BA3B3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02267D5" w14:textId="77777777" w:rsidR="00BA3B31" w:rsidRDefault="00BA3B3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344DB" w14:textId="77777777" w:rsidR="00BA3B31" w:rsidRDefault="00BA3B3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48B08C3" w14:textId="77777777" w:rsidR="00BA3B31" w:rsidRDefault="00BA3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3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7F1C6B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A3B31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E0C29"/>
  <w15:docId w15:val="{3C75A47E-7526-44CE-B224-CFACA661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2025-11-28T08:32:00.0000000Z</dcterms:created>
  <dcterms:modified xsi:type="dcterms:W3CDTF">2025-11-28T08:40:00.0000000Z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