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2622"/>
        <w:gridCol w:w="6590"/>
      </w:tblGrid>
      <w:tr w:rsidR="003B4752" w14:paraId="2FB835D6" w14:textId="77777777">
        <w:trPr>
          <w:cantSplit/>
        </w:trPr>
        <w:tc>
          <w:tcPr>
            <w:tcW w:w="9212" w:type="dxa"/>
            <w:gridSpan w:val="2"/>
          </w:tcPr>
          <w:p w:rsidR="003B4752" w:rsidRDefault="003B4752" w14:paraId="1F703BF0" w14:textId="77777777">
            <w:pPr>
              <w:tabs>
                <w:tab w:val="left" w:pos="-1440"/>
                <w:tab w:val="left" w:pos="-720"/>
              </w:tabs>
              <w:suppressAutoHyphens/>
            </w:pPr>
          </w:p>
        </w:tc>
      </w:tr>
      <w:tr w:rsidR="003B4752" w14:paraId="2794BC3E" w14:textId="77777777">
        <w:trPr>
          <w:cantSplit/>
        </w:trPr>
        <w:tc>
          <w:tcPr>
            <w:tcW w:w="9212" w:type="dxa"/>
            <w:gridSpan w:val="2"/>
          </w:tcPr>
          <w:p w:rsidR="003B4752" w:rsidRDefault="003B4752" w14:paraId="48F62FCE" w14:textId="77777777">
            <w:pPr>
              <w:tabs>
                <w:tab w:val="left" w:pos="-1440"/>
                <w:tab w:val="left" w:pos="-720"/>
              </w:tabs>
              <w:suppressAutoHyphens/>
              <w:rPr>
                <w:b/>
              </w:rPr>
            </w:pPr>
          </w:p>
        </w:tc>
      </w:tr>
      <w:tr w:rsidR="009833D1" w14:paraId="2F62D436" w14:textId="77777777">
        <w:tc>
          <w:tcPr>
            <w:tcW w:w="2622" w:type="dxa"/>
          </w:tcPr>
          <w:p w:rsidR="009833D1" w:rsidRDefault="00D368E1" w14:paraId="1006582A" w14:textId="001F1735">
            <w:pPr>
              <w:widowControl w:val="0"/>
              <w:rPr>
                <w:b/>
              </w:rPr>
            </w:pPr>
            <w:r>
              <w:rPr>
                <w:b/>
              </w:rPr>
              <w:t>36 530</w:t>
            </w:r>
          </w:p>
        </w:tc>
        <w:tc>
          <w:tcPr>
            <w:tcW w:w="6590" w:type="dxa"/>
          </w:tcPr>
          <w:p w:rsidRPr="00D368E1" w:rsidR="009833D1" w:rsidP="00D368E1" w:rsidRDefault="00D368E1" w14:paraId="5E70FB3A" w14:textId="0598B921">
            <w:pPr>
              <w:rPr>
                <w:szCs w:val="24"/>
              </w:rPr>
            </w:pPr>
            <w:r w:rsidRPr="004A5F23">
              <w:rPr>
                <w:b/>
                <w:bCs/>
                <w:szCs w:val="24"/>
              </w:rPr>
              <w:t>Wijziging van de Wet subsidiëring landelijke onderwijsondersteunende activiteiten 2013 en enige andere onderwijswetten in verband met de landelijke borging van de uitvoering van ondersteuning van scholen en instellingen bij het onderwijs aan zieke leerlingen (Wet onderwijsondersteuning zieke leerlingen)</w:t>
            </w:r>
          </w:p>
        </w:tc>
      </w:tr>
      <w:tr w:rsidR="003B4752" w14:paraId="1105DC53" w14:textId="77777777">
        <w:tc>
          <w:tcPr>
            <w:tcW w:w="2622" w:type="dxa"/>
          </w:tcPr>
          <w:p w:rsidR="003B4752" w:rsidRDefault="003B4752" w14:paraId="7D73E3EB" w14:textId="77777777">
            <w:pPr>
              <w:tabs>
                <w:tab w:val="left" w:pos="284"/>
              </w:tabs>
              <w:rPr>
                <w:b/>
              </w:rPr>
            </w:pPr>
          </w:p>
        </w:tc>
        <w:tc>
          <w:tcPr>
            <w:tcW w:w="6590" w:type="dxa"/>
          </w:tcPr>
          <w:p w:rsidR="003B4752" w:rsidRDefault="003B4752" w14:paraId="61FBB970" w14:textId="77777777">
            <w:pPr>
              <w:tabs>
                <w:tab w:val="left" w:pos="284"/>
              </w:tabs>
              <w:rPr>
                <w:b/>
              </w:rPr>
            </w:pPr>
          </w:p>
        </w:tc>
      </w:tr>
      <w:tr w:rsidR="003B4752" w14:paraId="64666C87" w14:textId="77777777">
        <w:tc>
          <w:tcPr>
            <w:tcW w:w="2622" w:type="dxa"/>
          </w:tcPr>
          <w:p w:rsidR="003B4752" w:rsidRDefault="003B4752" w14:paraId="28E21F71" w14:textId="3E413959">
            <w:pPr>
              <w:tabs>
                <w:tab w:val="left" w:pos="284"/>
              </w:tabs>
              <w:rPr>
                <w:b/>
              </w:rPr>
            </w:pPr>
            <w:r>
              <w:rPr>
                <w:b/>
              </w:rPr>
              <w:t xml:space="preserve">Nr. </w:t>
            </w:r>
            <w:r w:rsidR="00D368E1">
              <w:rPr>
                <w:b/>
              </w:rPr>
              <w:t>9</w:t>
            </w:r>
          </w:p>
        </w:tc>
        <w:tc>
          <w:tcPr>
            <w:tcW w:w="6590" w:type="dxa"/>
          </w:tcPr>
          <w:p w:rsidR="003B4752" w:rsidRDefault="00D368E1" w14:paraId="05DCE9E0" w14:textId="2F9605B0">
            <w:pPr>
              <w:tabs>
                <w:tab w:val="left" w:pos="284"/>
              </w:tabs>
              <w:rPr>
                <w:b/>
              </w:rPr>
            </w:pPr>
            <w:r>
              <w:rPr>
                <w:b/>
              </w:rPr>
              <w:t xml:space="preserve">TWEEDE </w:t>
            </w:r>
            <w:r w:rsidR="003B4752">
              <w:rPr>
                <w:b/>
              </w:rPr>
              <w:t>NOTA VAN WIJZIGING</w:t>
            </w:r>
          </w:p>
          <w:p w:rsidR="003B4752" w:rsidP="009833D1" w:rsidRDefault="003B4752" w14:paraId="0704F638" w14:textId="511F1B51">
            <w:pPr>
              <w:tabs>
                <w:tab w:val="left" w:pos="284"/>
              </w:tabs>
            </w:pPr>
            <w:r>
              <w:t xml:space="preserve">Ontvangen </w:t>
            </w:r>
            <w:r w:rsidRPr="00C37BBB" w:rsidR="00C37BBB">
              <w:rPr>
                <w:bCs/>
              </w:rPr>
              <w:t>28 november 2025</w:t>
            </w:r>
          </w:p>
        </w:tc>
      </w:tr>
      <w:tr w:rsidR="00D368E1" w14:paraId="5835338E" w14:textId="77777777">
        <w:tc>
          <w:tcPr>
            <w:tcW w:w="2622" w:type="dxa"/>
          </w:tcPr>
          <w:p w:rsidR="00D368E1" w:rsidRDefault="00D368E1" w14:paraId="4B3BD0E2" w14:textId="39F05F80">
            <w:pPr>
              <w:tabs>
                <w:tab w:val="left" w:pos="284"/>
              </w:tabs>
              <w:rPr>
                <w:b/>
              </w:rPr>
            </w:pPr>
          </w:p>
        </w:tc>
        <w:tc>
          <w:tcPr>
            <w:tcW w:w="6590" w:type="dxa"/>
          </w:tcPr>
          <w:p w:rsidR="00D368E1" w:rsidRDefault="00D368E1" w14:paraId="50C95E58" w14:textId="77777777">
            <w:pPr>
              <w:tabs>
                <w:tab w:val="left" w:pos="284"/>
              </w:tabs>
              <w:rPr>
                <w:b/>
              </w:rPr>
            </w:pPr>
          </w:p>
        </w:tc>
      </w:tr>
    </w:tbl>
    <w:p w:rsidR="00D368E1" w:rsidP="00D368E1" w:rsidRDefault="00D368E1" w14:paraId="4F828281" w14:textId="77777777">
      <w:pPr>
        <w:tabs>
          <w:tab w:val="left" w:pos="284"/>
        </w:tabs>
      </w:pPr>
      <w:r>
        <w:t>Het voorstel van wet wordt als volgt gewijzigd:</w:t>
      </w:r>
    </w:p>
    <w:p w:rsidR="00D368E1" w:rsidP="00D368E1" w:rsidRDefault="00D368E1" w14:paraId="5CD57E94" w14:textId="77777777">
      <w:pPr>
        <w:tabs>
          <w:tab w:val="left" w:pos="284"/>
        </w:tabs>
      </w:pPr>
    </w:p>
    <w:p w:rsidR="00D368E1" w:rsidP="00D368E1" w:rsidRDefault="00D368E1" w14:paraId="0565ED4E" w14:textId="77777777">
      <w:pPr>
        <w:tabs>
          <w:tab w:val="left" w:pos="284"/>
        </w:tabs>
      </w:pPr>
      <w:r>
        <w:t>A</w:t>
      </w:r>
    </w:p>
    <w:p w:rsidR="00D368E1" w:rsidP="00D368E1" w:rsidRDefault="00D368E1" w14:paraId="324D6E47" w14:textId="77777777">
      <w:pPr>
        <w:tabs>
          <w:tab w:val="left" w:pos="284"/>
        </w:tabs>
      </w:pPr>
    </w:p>
    <w:p w:rsidR="00D368E1" w:rsidP="00D368E1" w:rsidRDefault="00D368E1" w14:paraId="5F8C6252" w14:textId="71D4FFE3">
      <w:pPr>
        <w:tabs>
          <w:tab w:val="left" w:pos="284"/>
        </w:tabs>
      </w:pPr>
      <w:r>
        <w:tab/>
        <w:t>Het in artikel II voorgestelde artikel 7.1.4 van de Wet educatie en beroepsonderwijs wordt als volgt gewijzigd:</w:t>
      </w:r>
    </w:p>
    <w:p w:rsidR="00D368E1" w:rsidP="00D368E1" w:rsidRDefault="00D368E1" w14:paraId="5372698F" w14:textId="77777777">
      <w:pPr>
        <w:tabs>
          <w:tab w:val="left" w:pos="284"/>
        </w:tabs>
      </w:pPr>
    </w:p>
    <w:p w:rsidR="00D368E1" w:rsidP="00D368E1" w:rsidRDefault="00D368E1" w14:paraId="27A4DD66" w14:textId="67487C99">
      <w:pPr>
        <w:tabs>
          <w:tab w:val="left" w:pos="284"/>
        </w:tabs>
      </w:pPr>
      <w:r>
        <w:tab/>
        <w:t>1. In het opschrift wordt “beroepsonderwijs” vervangen door “onderwijs” en wordt “studenten” vervangen door “studenten en vavo-studenten”.</w:t>
      </w:r>
    </w:p>
    <w:p w:rsidR="00D368E1" w:rsidP="00D368E1" w:rsidRDefault="00D368E1" w14:paraId="66C26067" w14:textId="77777777">
      <w:pPr>
        <w:tabs>
          <w:tab w:val="left" w:pos="284"/>
        </w:tabs>
      </w:pPr>
    </w:p>
    <w:p w:rsidR="00D368E1" w:rsidP="00D368E1" w:rsidRDefault="00D368E1" w14:paraId="7ACE6453" w14:textId="49F94654">
      <w:pPr>
        <w:tabs>
          <w:tab w:val="left" w:pos="284"/>
        </w:tabs>
      </w:pPr>
      <w:r>
        <w:tab/>
        <w:t>2. In het eerste lid wordt “beroepsonderwijs” vervangen door “onderwijs” en wordt “, indien die student:” vervangen door “, indien die:”.</w:t>
      </w:r>
    </w:p>
    <w:p w:rsidR="00D368E1" w:rsidP="00D368E1" w:rsidRDefault="00D368E1" w14:paraId="12E22946" w14:textId="77777777">
      <w:pPr>
        <w:tabs>
          <w:tab w:val="left" w:pos="284"/>
        </w:tabs>
      </w:pPr>
    </w:p>
    <w:p w:rsidR="00D368E1" w:rsidP="00D368E1" w:rsidRDefault="00D368E1" w14:paraId="5AEBAEED" w14:textId="095628A4">
      <w:pPr>
        <w:tabs>
          <w:tab w:val="left" w:pos="284"/>
        </w:tabs>
      </w:pPr>
      <w:r>
        <w:tab/>
        <w:t>3. In het vierde lid wordt “student die” vervangen door “student of vavo-student die” en wordt “aan het beroepsonderwijs” vervangen door “aan het beroepsonderwijs of aan een opleiding voortgezet algemeen volwassenenonderwijs”.</w:t>
      </w:r>
    </w:p>
    <w:p w:rsidR="00D368E1" w:rsidP="00D368E1" w:rsidRDefault="00D368E1" w14:paraId="1EA28DCB" w14:textId="77777777">
      <w:pPr>
        <w:tabs>
          <w:tab w:val="left" w:pos="284"/>
        </w:tabs>
      </w:pPr>
    </w:p>
    <w:p w:rsidR="00D368E1" w:rsidP="00D368E1" w:rsidRDefault="00D368E1" w14:paraId="5D267A76" w14:textId="77777777">
      <w:pPr>
        <w:tabs>
          <w:tab w:val="left" w:pos="284"/>
        </w:tabs>
      </w:pPr>
      <w:r>
        <w:t>B</w:t>
      </w:r>
    </w:p>
    <w:p w:rsidR="00D368E1" w:rsidP="00D368E1" w:rsidRDefault="00D368E1" w14:paraId="2834F947" w14:textId="77777777">
      <w:pPr>
        <w:tabs>
          <w:tab w:val="left" w:pos="284"/>
        </w:tabs>
      </w:pPr>
    </w:p>
    <w:p w:rsidR="00D368E1" w:rsidP="00D368E1" w:rsidRDefault="00D368E1" w14:paraId="134BEEAA" w14:textId="4961D69F">
      <w:pPr>
        <w:tabs>
          <w:tab w:val="left" w:pos="284"/>
        </w:tabs>
      </w:pPr>
      <w:r>
        <w:tab/>
        <w:t>In artikel IV, onderdeel C, wordt “hoofdstuk II” vervangen door “hoofdstuk 2”.</w:t>
      </w:r>
    </w:p>
    <w:p w:rsidR="00D368E1" w:rsidP="00D368E1" w:rsidRDefault="00D368E1" w14:paraId="630FA960" w14:textId="77777777">
      <w:pPr>
        <w:tabs>
          <w:tab w:val="left" w:pos="284"/>
        </w:tabs>
      </w:pPr>
    </w:p>
    <w:p w:rsidRPr="00D368E1" w:rsidR="00D368E1" w:rsidP="00D368E1" w:rsidRDefault="00D368E1" w14:paraId="70F0EE04" w14:textId="77777777">
      <w:pPr>
        <w:tabs>
          <w:tab w:val="left" w:pos="284"/>
        </w:tabs>
        <w:rPr>
          <w:b/>
          <w:bCs/>
        </w:rPr>
      </w:pPr>
      <w:r w:rsidRPr="00D368E1">
        <w:rPr>
          <w:b/>
          <w:bCs/>
        </w:rPr>
        <w:t>Toelichting</w:t>
      </w:r>
    </w:p>
    <w:p w:rsidR="00D368E1" w:rsidP="00D368E1" w:rsidRDefault="00D368E1" w14:paraId="65E7FC79" w14:textId="77777777">
      <w:pPr>
        <w:tabs>
          <w:tab w:val="left" w:pos="284"/>
        </w:tabs>
      </w:pPr>
    </w:p>
    <w:p w:rsidR="00D368E1" w:rsidP="00D368E1" w:rsidRDefault="00D368E1" w14:paraId="0FCD92E4" w14:textId="77777777">
      <w:pPr>
        <w:tabs>
          <w:tab w:val="left" w:pos="284"/>
        </w:tabs>
      </w:pPr>
      <w:r>
        <w:t xml:space="preserve">Op grond van het huidige artikel 7.1.4 van de Wet educatie en beroepsonderwijs (WEB) kunnen instellingen ondersteuning krijgen voor mbo-studenten die bij aanvang van de opleiding leerplichtig waren en in het ziekenhuis zijn opgenomen of in verband met ziekte thuis verblijven. Met artikel II van het onderhavige wetsvoorstel in combinatie met artikel IX van de Wet van school naar duurzaam werk (Stb. 2025, 210) wordt deze doelgroep uitgebreid naar alle mbo-studenten tot 27 jaar zonder startkwalificatie. Juist deze doelgroep verdient extra aandacht om te voorkomen dat zij (mede) door ziekte uitvallen en geen diploma halen. </w:t>
      </w:r>
    </w:p>
    <w:p w:rsidR="00D368E1" w:rsidP="00D368E1" w:rsidRDefault="00D368E1" w14:paraId="5C88DBA4" w14:textId="77777777">
      <w:pPr>
        <w:tabs>
          <w:tab w:val="left" w:pos="284"/>
        </w:tabs>
      </w:pPr>
    </w:p>
    <w:p w:rsidR="00D368E1" w:rsidP="00D368E1" w:rsidRDefault="00D368E1" w14:paraId="095EFFDE" w14:textId="77777777">
      <w:pPr>
        <w:tabs>
          <w:tab w:val="left" w:pos="284"/>
        </w:tabs>
      </w:pPr>
      <w:r>
        <w:t xml:space="preserve">Het beleid om voortijdig schoolverlaten te voorkomen, richt zich echter op alle jongeren tot 27 jaar zonder startkwalificatie en dus niet alleen op mbo-studenten. Aan regionale opleidingencentra (roc’s) kunnen ook vavo-studenten zijn ingeschreven die aan deze criteria voldoen. Vavo-studenten vallen bovendien bovengemiddeld vaak uit. Daarom is ervoor gekozen om ook vavo-studenten aan de doelgroep van het onderhavige wetsvoorstel toe te voegen. Vanwege de beperking van het huidige artikel 7.1.4 WEB tot mbo-studenten heeft de regering dit eerder onvoldoende voor ogen gehad. </w:t>
      </w:r>
    </w:p>
    <w:p w:rsidR="00D368E1" w:rsidP="00D368E1" w:rsidRDefault="00D368E1" w14:paraId="1C8AA099" w14:textId="77777777">
      <w:pPr>
        <w:tabs>
          <w:tab w:val="left" w:pos="284"/>
        </w:tabs>
      </w:pPr>
    </w:p>
    <w:p w:rsidR="00D368E1" w:rsidP="00D368E1" w:rsidRDefault="00D368E1" w14:paraId="0D3FC2DC" w14:textId="6CB73BD2">
      <w:pPr>
        <w:tabs>
          <w:tab w:val="left" w:pos="284"/>
        </w:tabs>
      </w:pPr>
      <w:r>
        <w:t>Met deze nota van wijziging wordt dit hersteld door in het opschrift en eerste lid van het nieuwe artikel 7.1.4 WEB te spreken van ‘onderwijs’ in plaats van ‘beroepsonderwijs’ en in het vierde lid tot uitdrukking te brengen dat onder ‘zieke student’ zowel een mbo- als een vavo-student kan worden verstaan.</w:t>
      </w:r>
      <w:r>
        <w:rPr>
          <w:rStyle w:val="Voetnootmarkering"/>
        </w:rPr>
        <w:footnoteReference w:id="1"/>
      </w:r>
      <w:r>
        <w:t xml:space="preserve">  </w:t>
      </w:r>
    </w:p>
    <w:p w:rsidR="00D368E1" w:rsidP="00D368E1" w:rsidRDefault="00D368E1" w14:paraId="62232B04" w14:textId="77777777">
      <w:pPr>
        <w:tabs>
          <w:tab w:val="left" w:pos="284"/>
        </w:tabs>
      </w:pPr>
    </w:p>
    <w:p w:rsidR="00D368E1" w:rsidP="00D368E1" w:rsidRDefault="00D368E1" w14:paraId="7A362206" w14:textId="77777777">
      <w:pPr>
        <w:tabs>
          <w:tab w:val="left" w:pos="284"/>
        </w:tabs>
      </w:pPr>
      <w:r>
        <w:t xml:space="preserve">Verder is van de gelegenheid gebruik gemaakt om een kleine wetstechnische verbetering door te voeren in artikel IV. </w:t>
      </w:r>
    </w:p>
    <w:p w:rsidR="00D368E1" w:rsidP="00D368E1" w:rsidRDefault="00D368E1" w14:paraId="09C43DC3" w14:textId="77777777">
      <w:pPr>
        <w:tabs>
          <w:tab w:val="left" w:pos="284"/>
        </w:tabs>
      </w:pPr>
    </w:p>
    <w:p w:rsidR="00D368E1" w:rsidP="00D368E1" w:rsidRDefault="00D368E1" w14:paraId="488225CD" w14:textId="77777777">
      <w:pPr>
        <w:tabs>
          <w:tab w:val="left" w:pos="284"/>
        </w:tabs>
      </w:pPr>
      <w:r>
        <w:t>De Staatssecretaris van Onderwijs, Cultuur en Wetenschap,</w:t>
      </w:r>
    </w:p>
    <w:p w:rsidR="00D368E1" w:rsidP="00D368E1" w:rsidRDefault="00D368E1" w14:paraId="14288723" w14:textId="6DBD7B72">
      <w:pPr>
        <w:tabs>
          <w:tab w:val="left" w:pos="284"/>
        </w:tabs>
      </w:pPr>
      <w:r>
        <w:t xml:space="preserve">K.M. Becking </w:t>
      </w:r>
    </w:p>
    <w:p w:rsidR="009833D1" w:rsidP="00FE223B" w:rsidRDefault="009833D1" w14:paraId="485E5AFF" w14:textId="77777777">
      <w:pPr>
        <w:tabs>
          <w:tab w:val="left" w:pos="284"/>
        </w:tabs>
      </w:pPr>
    </w:p>
    <w:sectPr w:rsidR="009833D1" w:rsidSect="00C768E5">
      <w:footerReference w:type="even" r:id="rId10"/>
      <w:footerReference w:type="default" r:id="rId11"/>
      <w:pgSz w:w="11906" w:h="16838"/>
      <w:pgMar w:top="1417" w:right="1417" w:bottom="1417" w:left="1417" w:header="708" w:footer="708" w:gutter="0"/>
      <w:cols w:space="708"/>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5697E0" w14:textId="77777777" w:rsidR="00232833" w:rsidRDefault="00232833">
      <w:r>
        <w:separator/>
      </w:r>
    </w:p>
  </w:endnote>
  <w:endnote w:type="continuationSeparator" w:id="0">
    <w:p w14:paraId="679F5C6E" w14:textId="77777777" w:rsidR="00232833" w:rsidRDefault="002328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9732C" w14:textId="77777777" w:rsidR="003B4752" w:rsidRDefault="003B475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48344C4E" w14:textId="77777777" w:rsidR="003B4752" w:rsidRDefault="003B475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1A471" w14:textId="77777777" w:rsidR="003B4752" w:rsidRDefault="003B4752">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C4BC9" w14:textId="77777777" w:rsidR="00232833" w:rsidRDefault="00232833">
      <w:r>
        <w:separator/>
      </w:r>
    </w:p>
  </w:footnote>
  <w:footnote w:type="continuationSeparator" w:id="0">
    <w:p w14:paraId="105455AB" w14:textId="77777777" w:rsidR="00232833" w:rsidRDefault="00232833">
      <w:r>
        <w:continuationSeparator/>
      </w:r>
    </w:p>
  </w:footnote>
  <w:footnote w:id="1">
    <w:p w14:paraId="4C7EDB5A" w14:textId="0633E809" w:rsidR="00D368E1" w:rsidRDefault="00D368E1">
      <w:pPr>
        <w:pStyle w:val="Voetnoottekst"/>
      </w:pPr>
      <w:r>
        <w:rPr>
          <w:rStyle w:val="Voetnootmarkering"/>
        </w:rPr>
        <w:footnoteRef/>
      </w:r>
      <w:r>
        <w:t xml:space="preserve"> </w:t>
      </w:r>
      <w:r w:rsidRPr="00D368E1">
        <w:t>Overigens kunnen alleen bekostigde instellingen gebruik maken van de ondersteuning als bedoeld in artikel 7.1.4 WEB. Studenten aan opleidingen educatie als bedoeld in artikel 7.3.1, eerste lid, onderdelen b tot en met f, WEB (de zogenoemde opleidingen ‘overige educatie’) vallen er dus ook niet onder.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8E1"/>
    <w:rsid w:val="00232833"/>
    <w:rsid w:val="003B4752"/>
    <w:rsid w:val="004D5FF9"/>
    <w:rsid w:val="007C02C8"/>
    <w:rsid w:val="00853164"/>
    <w:rsid w:val="008A2FA1"/>
    <w:rsid w:val="009833D1"/>
    <w:rsid w:val="00C059D0"/>
    <w:rsid w:val="00C37BBB"/>
    <w:rsid w:val="00C768E5"/>
    <w:rsid w:val="00D368E1"/>
    <w:rsid w:val="00FE22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2D93B8"/>
  <w15:docId w15:val="{AB18F9FC-D4D4-40D6-A8AC-8BDFA9566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 w:type="paragraph" w:styleId="Voetnoottekst">
    <w:name w:val="footnote text"/>
    <w:basedOn w:val="Standaard"/>
    <w:link w:val="VoetnoottekstChar"/>
    <w:rsid w:val="00D368E1"/>
    <w:rPr>
      <w:sz w:val="20"/>
    </w:rPr>
  </w:style>
  <w:style w:type="character" w:customStyle="1" w:styleId="VoetnoottekstChar">
    <w:name w:val="Voetnoottekst Char"/>
    <w:basedOn w:val="Standaardalinea-lettertype"/>
    <w:link w:val="Voetnoottekst"/>
    <w:rsid w:val="00D368E1"/>
  </w:style>
  <w:style w:type="character" w:styleId="Voetnootmarkering">
    <w:name w:val="footnote reference"/>
    <w:basedOn w:val="Standaardalinea-lettertype"/>
    <w:rsid w:val="00D368E1"/>
    <w:rPr>
      <w:vertAlign w:val="superscript"/>
    </w:rPr>
  </w:style>
  <w:style w:type="paragraph" w:styleId="Koptekst">
    <w:name w:val="header"/>
    <w:basedOn w:val="Standaard"/>
    <w:link w:val="KoptekstChar"/>
    <w:rsid w:val="00C059D0"/>
    <w:pPr>
      <w:tabs>
        <w:tab w:val="center" w:pos="4536"/>
        <w:tab w:val="right" w:pos="9072"/>
      </w:tabs>
    </w:pPr>
  </w:style>
  <w:style w:type="character" w:customStyle="1" w:styleId="KoptekstChar">
    <w:name w:val="Koptekst Char"/>
    <w:basedOn w:val="Standaardalinea-lettertype"/>
    <w:link w:val="Koptekst"/>
    <w:rsid w:val="00C059D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14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settings" Target="settings.xml" Id="rId6" /><Relationship Type="http://schemas.openxmlformats.org/officeDocument/2006/relationships/footer" Target="footer2.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nv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441</ap:Words>
  <ap:Characters>2426</ap:Characters>
  <ap:DocSecurity>0</ap:DocSecurity>
  <ap:Lines>20</ap:Lines>
  <ap:Paragraphs>5</ap:Paragraphs>
  <ap:ScaleCrop>false</ap:ScaleCrop>
  <ap:HeadingPairs>
    <vt:vector baseType="variant" size="2">
      <vt:variant>
        <vt:lpstr>Titel</vt:lpstr>
      </vt:variant>
      <vt:variant>
        <vt:i4>1</vt:i4>
      </vt:variant>
    </vt:vector>
  </ap:HeadingPairs>
  <ap:TitlesOfParts>
    <vt:vector baseType="lpstr" size="1">
      <vt:lpstr>26 732</vt:lpstr>
    </vt:vector>
  </ap:TitlesOfParts>
  <ap:LinksUpToDate>false</ap:LinksUpToDate>
  <ap:CharactersWithSpaces>2862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1900-12-31T22:00:00.0000000Z</lastPrinted>
  <dcterms:created xsi:type="dcterms:W3CDTF">2025-12-01T11:27:00.0000000Z</dcterms:created>
  <dcterms:modified xsi:type="dcterms:W3CDTF">2025-12-01T11:27:00.0000000Z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