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5F3" w:rsidRDefault="00A035F3" w14:paraId="75D9046C" w14:textId="77777777"/>
    <w:p w:rsidR="00A035F3" w:rsidRDefault="00852E4F" w14:paraId="3F816E4F" w14:textId="1B3E4CDD">
      <w:r>
        <w:t>In antwoord op uw brief van 8 oktober 2025</w:t>
      </w:r>
      <w:r w:rsidR="002164CF">
        <w:t xml:space="preserve"> </w:t>
      </w:r>
      <w:r>
        <w:t>deel ik u mee, dat de schriftelijke vragen van het lid Van Dijk (SGP) over het bericht ‘forse schade aan paleis op de Dam door bekladding met rode verf’: “</w:t>
      </w:r>
      <w:r w:rsidR="003E3595">
        <w:t>F</w:t>
      </w:r>
      <w:r>
        <w:t>uck Israël”, worden beantwoord zoals aangegeven in de bijlage bij deze brief.</w:t>
      </w:r>
    </w:p>
    <w:p w:rsidR="00852E4F" w:rsidRDefault="00852E4F" w14:paraId="1B01ACCD" w14:textId="77777777"/>
    <w:p w:rsidR="00852E4F" w:rsidRDefault="00852E4F" w14:paraId="4E789A84" w14:textId="77777777"/>
    <w:p w:rsidR="00852E4F" w:rsidRDefault="00852E4F" w14:paraId="5BC173BC" w14:textId="61D9F578">
      <w:r>
        <w:t xml:space="preserve">De </w:t>
      </w:r>
      <w:r w:rsidR="002164CF">
        <w:t>M</w:t>
      </w:r>
      <w:r>
        <w:t>inister van Justitie en Veiligheid,</w:t>
      </w:r>
    </w:p>
    <w:p w:rsidR="00852E4F" w:rsidRDefault="00852E4F" w14:paraId="6B68993A" w14:textId="77777777"/>
    <w:p w:rsidR="00852E4F" w:rsidRDefault="00852E4F" w14:paraId="5A3AB7E4" w14:textId="77777777"/>
    <w:p w:rsidR="00852E4F" w:rsidRDefault="00852E4F" w14:paraId="2FAE78CE" w14:textId="77777777"/>
    <w:p w:rsidR="002164CF" w:rsidRDefault="002164CF" w14:paraId="163B4099" w14:textId="77777777"/>
    <w:p w:rsidR="00852E4F" w:rsidRDefault="00852E4F" w14:paraId="3A019BA8" w14:textId="07D13F24">
      <w:proofErr w:type="spellStart"/>
      <w:r>
        <w:t>Foort</w:t>
      </w:r>
      <w:proofErr w:type="spellEnd"/>
      <w:r>
        <w:t xml:space="preserve"> van Oosten</w:t>
      </w:r>
    </w:p>
    <w:p w:rsidR="00852E4F" w:rsidRDefault="00852E4F" w14:paraId="3FA50D2C" w14:textId="77777777"/>
    <w:p w:rsidR="00852E4F" w:rsidRDefault="00852E4F" w14:paraId="5A9A3922" w14:textId="77777777"/>
    <w:p w:rsidR="00852E4F" w:rsidRDefault="00852E4F" w14:paraId="202F7A4B" w14:textId="77777777"/>
    <w:p w:rsidR="00852E4F" w:rsidP="00852E4F" w:rsidRDefault="00852E4F" w14:paraId="42B9595F" w14:textId="77777777">
      <w:pPr>
        <w:rPr>
          <w:b/>
          <w:bCs/>
        </w:rPr>
      </w:pPr>
    </w:p>
    <w:p w:rsidR="00852E4F" w:rsidP="00852E4F" w:rsidRDefault="00852E4F" w14:paraId="1ACD293B" w14:textId="77777777">
      <w:pPr>
        <w:rPr>
          <w:b/>
          <w:bCs/>
        </w:rPr>
      </w:pPr>
    </w:p>
    <w:p w:rsidR="00852E4F" w:rsidP="00852E4F" w:rsidRDefault="00852E4F" w14:paraId="4103AAD9" w14:textId="77777777">
      <w:pPr>
        <w:rPr>
          <w:b/>
          <w:bCs/>
        </w:rPr>
      </w:pPr>
    </w:p>
    <w:p w:rsidR="00852E4F" w:rsidP="00852E4F" w:rsidRDefault="00852E4F" w14:paraId="4B37CC55" w14:textId="77777777">
      <w:pPr>
        <w:rPr>
          <w:b/>
          <w:bCs/>
        </w:rPr>
      </w:pPr>
    </w:p>
    <w:p w:rsidR="00852E4F" w:rsidP="00852E4F" w:rsidRDefault="00852E4F" w14:paraId="32AD5F54" w14:textId="77777777">
      <w:pPr>
        <w:rPr>
          <w:b/>
          <w:bCs/>
        </w:rPr>
      </w:pPr>
    </w:p>
    <w:p w:rsidR="00852E4F" w:rsidP="00852E4F" w:rsidRDefault="00852E4F" w14:paraId="63F5BED5" w14:textId="77777777">
      <w:pPr>
        <w:rPr>
          <w:b/>
          <w:bCs/>
        </w:rPr>
      </w:pPr>
    </w:p>
    <w:p w:rsidR="00852E4F" w:rsidP="00852E4F" w:rsidRDefault="00852E4F" w14:paraId="4E108F83" w14:textId="77777777">
      <w:pPr>
        <w:rPr>
          <w:b/>
          <w:bCs/>
        </w:rPr>
      </w:pPr>
    </w:p>
    <w:p w:rsidR="00852E4F" w:rsidP="00852E4F" w:rsidRDefault="00852E4F" w14:paraId="7CCDCE7E" w14:textId="77777777">
      <w:pPr>
        <w:rPr>
          <w:b/>
          <w:bCs/>
        </w:rPr>
      </w:pPr>
    </w:p>
    <w:p w:rsidR="00852E4F" w:rsidP="00852E4F" w:rsidRDefault="00852E4F" w14:paraId="51F0C288" w14:textId="77777777">
      <w:pPr>
        <w:rPr>
          <w:b/>
          <w:bCs/>
        </w:rPr>
      </w:pPr>
    </w:p>
    <w:p w:rsidR="00852E4F" w:rsidP="00852E4F" w:rsidRDefault="00852E4F" w14:paraId="39F8EEDE" w14:textId="77777777">
      <w:pPr>
        <w:rPr>
          <w:b/>
          <w:bCs/>
        </w:rPr>
      </w:pPr>
    </w:p>
    <w:p w:rsidR="00852E4F" w:rsidP="00852E4F" w:rsidRDefault="00852E4F" w14:paraId="30581E46" w14:textId="77777777">
      <w:pPr>
        <w:rPr>
          <w:b/>
          <w:bCs/>
        </w:rPr>
      </w:pPr>
    </w:p>
    <w:p w:rsidR="00852E4F" w:rsidP="00852E4F" w:rsidRDefault="00852E4F" w14:paraId="4E80D55C" w14:textId="77777777">
      <w:pPr>
        <w:rPr>
          <w:b/>
          <w:bCs/>
        </w:rPr>
      </w:pPr>
    </w:p>
    <w:p w:rsidR="00852E4F" w:rsidP="00852E4F" w:rsidRDefault="00852E4F" w14:paraId="13589046" w14:textId="77777777">
      <w:pPr>
        <w:rPr>
          <w:b/>
          <w:bCs/>
        </w:rPr>
      </w:pPr>
    </w:p>
    <w:p w:rsidR="00852E4F" w:rsidP="00852E4F" w:rsidRDefault="00852E4F" w14:paraId="67C00880" w14:textId="77777777">
      <w:pPr>
        <w:rPr>
          <w:b/>
          <w:bCs/>
        </w:rPr>
      </w:pPr>
    </w:p>
    <w:p w:rsidR="00852E4F" w:rsidP="00852E4F" w:rsidRDefault="00852E4F" w14:paraId="6F4C9537" w14:textId="77777777">
      <w:pPr>
        <w:rPr>
          <w:b/>
          <w:bCs/>
        </w:rPr>
      </w:pPr>
    </w:p>
    <w:p w:rsidR="00852E4F" w:rsidP="00852E4F" w:rsidRDefault="00852E4F" w14:paraId="319FDA22" w14:textId="77777777">
      <w:pPr>
        <w:rPr>
          <w:b/>
          <w:bCs/>
        </w:rPr>
      </w:pPr>
    </w:p>
    <w:p w:rsidR="00852E4F" w:rsidP="00852E4F" w:rsidRDefault="00852E4F" w14:paraId="37C60255" w14:textId="77777777">
      <w:pPr>
        <w:rPr>
          <w:b/>
          <w:bCs/>
        </w:rPr>
      </w:pPr>
    </w:p>
    <w:p w:rsidR="00852E4F" w:rsidP="00852E4F" w:rsidRDefault="00852E4F" w14:paraId="3561EEC5" w14:textId="77777777">
      <w:pPr>
        <w:rPr>
          <w:b/>
          <w:bCs/>
        </w:rPr>
      </w:pPr>
    </w:p>
    <w:p w:rsidR="002164CF" w:rsidP="00852E4F" w:rsidRDefault="002164CF" w14:paraId="542FB757" w14:textId="77777777">
      <w:pPr>
        <w:rPr>
          <w:b/>
          <w:bCs/>
        </w:rPr>
      </w:pPr>
    </w:p>
    <w:p w:rsidR="00852E4F" w:rsidP="00852E4F" w:rsidRDefault="00852E4F" w14:paraId="078C6BEA" w14:textId="77777777">
      <w:pPr>
        <w:rPr>
          <w:b/>
          <w:bCs/>
        </w:rPr>
      </w:pPr>
    </w:p>
    <w:p w:rsidR="00852E4F" w:rsidP="00852E4F" w:rsidRDefault="00852E4F" w14:paraId="6DED90DA" w14:textId="77777777">
      <w:pPr>
        <w:rPr>
          <w:b/>
          <w:bCs/>
        </w:rPr>
      </w:pPr>
    </w:p>
    <w:p w:rsidR="00DF1B82" w:rsidP="00852E4F" w:rsidRDefault="00DF1B82" w14:paraId="60537665" w14:textId="77777777">
      <w:pPr>
        <w:rPr>
          <w:b/>
          <w:bCs/>
        </w:rPr>
      </w:pPr>
    </w:p>
    <w:p w:rsidR="00DF1B82" w:rsidP="00DF1B82" w:rsidRDefault="002164CF" w14:paraId="682524E0" w14:textId="77777777">
      <w:pPr>
        <w:pBdr>
          <w:bottom w:val="single" w:color="auto" w:sz="4" w:space="1"/>
        </w:pBdr>
        <w:rPr>
          <w:b/>
          <w:bCs/>
        </w:rPr>
      </w:pPr>
      <w:r w:rsidRPr="002164CF">
        <w:rPr>
          <w:b/>
          <w:bCs/>
        </w:rPr>
        <w:t xml:space="preserve">Vragen van het lid Diederik van Dijk (SGP) aan de minister van Justitie en Veiligheid over het bericht ‘Forse schade aan Paleis op de Dam door bekladding met rode verf: “Fuck Israël”’ </w:t>
      </w:r>
    </w:p>
    <w:p w:rsidRPr="002164CF" w:rsidR="00852E4F" w:rsidP="00DF1B82" w:rsidRDefault="002164CF" w14:paraId="2C8215D9" w14:textId="4FCF6081">
      <w:pPr>
        <w:pBdr>
          <w:bottom w:val="single" w:color="auto" w:sz="4" w:space="1"/>
        </w:pBdr>
        <w:rPr>
          <w:b/>
          <w:bCs/>
        </w:rPr>
      </w:pPr>
      <w:r w:rsidRPr="002164CF">
        <w:rPr>
          <w:b/>
          <w:bCs/>
        </w:rPr>
        <w:t>(</w:t>
      </w:r>
      <w:r w:rsidRPr="002164CF" w:rsidR="00852E4F">
        <w:rPr>
          <w:b/>
          <w:bCs/>
        </w:rPr>
        <w:t>ingezonden 8 oktober 2025</w:t>
      </w:r>
      <w:r w:rsidR="00DF1B82">
        <w:rPr>
          <w:b/>
          <w:bCs/>
        </w:rPr>
        <w:t xml:space="preserve">, </w:t>
      </w:r>
      <w:r w:rsidRPr="002164CF" w:rsidR="00DF1B82">
        <w:rPr>
          <w:b/>
          <w:bCs/>
        </w:rPr>
        <w:t>2025Z18817</w:t>
      </w:r>
      <w:r w:rsidRPr="002164CF" w:rsidR="00852E4F">
        <w:rPr>
          <w:b/>
          <w:bCs/>
        </w:rPr>
        <w:t>)</w:t>
      </w:r>
    </w:p>
    <w:p w:rsidR="00DF1B82" w:rsidP="002164CF" w:rsidRDefault="00DF1B82" w14:paraId="21F42ED4" w14:textId="77777777">
      <w:pPr>
        <w:rPr>
          <w:b/>
          <w:bCs/>
        </w:rPr>
      </w:pPr>
    </w:p>
    <w:p w:rsidR="00DF1B82" w:rsidP="002164CF" w:rsidRDefault="00DF1B82" w14:paraId="599C51B4" w14:textId="77777777">
      <w:pPr>
        <w:rPr>
          <w:b/>
          <w:bCs/>
        </w:rPr>
      </w:pPr>
    </w:p>
    <w:p w:rsidRPr="002164CF" w:rsidR="002164CF" w:rsidP="002164CF" w:rsidRDefault="002164CF" w14:paraId="32461884" w14:textId="61B61944">
      <w:pPr>
        <w:rPr>
          <w:b/>
          <w:bCs/>
        </w:rPr>
      </w:pPr>
      <w:r w:rsidRPr="002164CF">
        <w:rPr>
          <w:b/>
          <w:bCs/>
        </w:rPr>
        <w:t>Vraag 1</w:t>
      </w:r>
    </w:p>
    <w:p w:rsidR="00F11D26" w:rsidP="002164CF" w:rsidRDefault="00852E4F" w14:paraId="273F3289" w14:textId="127BCBCC">
      <w:pPr>
        <w:rPr>
          <w:b/>
          <w:bCs/>
        </w:rPr>
      </w:pPr>
      <w:r w:rsidRPr="00852E4F">
        <w:rPr>
          <w:b/>
          <w:bCs/>
        </w:rPr>
        <w:t>Bent u bekend met het bericht ‘Forse schade aan Paleis op de Dam door bekladding met rode verf: ’Fuck Israël’'[1]?</w:t>
      </w:r>
    </w:p>
    <w:p w:rsidR="002164CF" w:rsidP="002164CF" w:rsidRDefault="002164CF" w14:paraId="6F44EB90" w14:textId="77777777">
      <w:pPr>
        <w:rPr>
          <w:b/>
          <w:bCs/>
        </w:rPr>
      </w:pPr>
    </w:p>
    <w:p w:rsidR="00C54806" w:rsidP="00F11D26" w:rsidRDefault="002164CF" w14:paraId="7F0A49A4" w14:textId="6297D905">
      <w:r>
        <w:rPr>
          <w:b/>
          <w:bCs/>
        </w:rPr>
        <w:t>Antwoord op vraag 1</w:t>
      </w:r>
    </w:p>
    <w:p w:rsidRPr="00852E4F" w:rsidR="00852E4F" w:rsidP="00F11D26" w:rsidRDefault="00F11D26" w14:paraId="1F9AE9E9" w14:textId="1186E4F5">
      <w:pPr>
        <w:rPr>
          <w:b/>
          <w:bCs/>
        </w:rPr>
      </w:pPr>
      <w:r>
        <w:t xml:space="preserve">Ja, daar ben ik mee bekend. </w:t>
      </w:r>
      <w:r w:rsidRPr="00852E4F" w:rsidR="00852E4F">
        <w:rPr>
          <w:b/>
          <w:bCs/>
        </w:rPr>
        <w:br/>
      </w:r>
    </w:p>
    <w:p w:rsidR="002164CF" w:rsidP="002164CF" w:rsidRDefault="002164CF" w14:paraId="723CCDC0" w14:textId="77777777">
      <w:pPr>
        <w:rPr>
          <w:b/>
          <w:bCs/>
        </w:rPr>
      </w:pPr>
      <w:r>
        <w:rPr>
          <w:b/>
          <w:bCs/>
        </w:rPr>
        <w:t>Vraag 2</w:t>
      </w:r>
    </w:p>
    <w:p w:rsidR="00F11D26" w:rsidP="002164CF" w:rsidRDefault="00852E4F" w14:paraId="137D84DD" w14:textId="47ED35FC">
      <w:pPr>
        <w:rPr>
          <w:b/>
          <w:bCs/>
        </w:rPr>
      </w:pPr>
      <w:r w:rsidRPr="00852E4F">
        <w:rPr>
          <w:b/>
          <w:bCs/>
        </w:rPr>
        <w:t>Hoe beoordeelt u het feit dat bij deze actie rode verf is gebruikt om het Koninklijk Paleis op de Dam, een rijksmonument van nationale betekenis, te besmeuren, met de leus “Fuck Israël”?</w:t>
      </w:r>
    </w:p>
    <w:p w:rsidR="002164CF" w:rsidP="002164CF" w:rsidRDefault="002164CF" w14:paraId="319B6BE1" w14:textId="77777777">
      <w:pPr>
        <w:rPr>
          <w:b/>
          <w:bCs/>
        </w:rPr>
      </w:pPr>
    </w:p>
    <w:p w:rsidR="00C54806" w:rsidP="00F11D26" w:rsidRDefault="002164CF" w14:paraId="58C10C3B" w14:textId="29B6B71F">
      <w:r>
        <w:rPr>
          <w:b/>
          <w:bCs/>
        </w:rPr>
        <w:t>Antwoord op vraag 2</w:t>
      </w:r>
    </w:p>
    <w:p w:rsidR="00852E4F" w:rsidP="00F11D26" w:rsidRDefault="00F11D26" w14:paraId="150C5914" w14:textId="0F622C91">
      <w:r>
        <w:t>Bekladding van gebouwen is</w:t>
      </w:r>
      <w:r w:rsidR="00FF47DD">
        <w:t xml:space="preserve"> verboden</w:t>
      </w:r>
      <w:r>
        <w:t xml:space="preserve"> </w:t>
      </w:r>
      <w:r w:rsidR="00FF47DD">
        <w:t>en onacceptabel. Dat keur ik uiteraard af. Dat geldt zeker in dit geval nu aan het Koninklijk Paleis op de Dam vernielingen zijn aangericht wat naa</w:t>
      </w:r>
      <w:r w:rsidR="00876A0E">
        <w:t xml:space="preserve">st </w:t>
      </w:r>
      <w:r w:rsidR="00FF47DD">
        <w:t xml:space="preserve">een monumentale status ook een grote symbolische betekenis voor Nederland heeft. </w:t>
      </w:r>
      <w:r>
        <w:t>Onze rechts</w:t>
      </w:r>
      <w:r w:rsidR="002164CF">
        <w:t>s</w:t>
      </w:r>
      <w:r>
        <w:t>taat biedt</w:t>
      </w:r>
      <w:r w:rsidR="00EC13E4">
        <w:t xml:space="preserve"> burgers </w:t>
      </w:r>
      <w:r>
        <w:t xml:space="preserve">genoeg </w:t>
      </w:r>
      <w:r w:rsidR="00100EAC">
        <w:t xml:space="preserve">alternatieve </w:t>
      </w:r>
      <w:r>
        <w:t xml:space="preserve">mogelijkheden om een mening te uiten. </w:t>
      </w:r>
    </w:p>
    <w:p w:rsidRPr="00F11D26" w:rsidR="00DF1B82" w:rsidP="00F11D26" w:rsidRDefault="00DF1B82" w14:paraId="185E9B75" w14:textId="77777777"/>
    <w:p w:rsidR="002164CF" w:rsidP="002164CF" w:rsidRDefault="002164CF" w14:paraId="391B4933" w14:textId="77777777">
      <w:pPr>
        <w:rPr>
          <w:b/>
          <w:bCs/>
        </w:rPr>
      </w:pPr>
      <w:r>
        <w:rPr>
          <w:b/>
          <w:bCs/>
        </w:rPr>
        <w:t>Vraag 3</w:t>
      </w:r>
    </w:p>
    <w:p w:rsidR="002164CF" w:rsidP="002164CF" w:rsidRDefault="00852E4F" w14:paraId="703E4B8C" w14:textId="77777777">
      <w:pPr>
        <w:rPr>
          <w:b/>
          <w:bCs/>
        </w:rPr>
      </w:pPr>
      <w:r w:rsidRPr="00852E4F">
        <w:rPr>
          <w:b/>
          <w:bCs/>
        </w:rPr>
        <w:t>In hoeverre wordt onderzocht of de gebruikte leuzen en symboliek kunnen worden beschouwd als haatuiting, opruiing of aanzetten tot geweld tegen een bevolkingsgroep of staat?</w:t>
      </w:r>
    </w:p>
    <w:p w:rsidR="002164CF" w:rsidP="002164CF" w:rsidRDefault="002164CF" w14:paraId="14D76ACD" w14:textId="77777777">
      <w:pPr>
        <w:rPr>
          <w:b/>
          <w:bCs/>
        </w:rPr>
      </w:pPr>
    </w:p>
    <w:p w:rsidRPr="00852E4F" w:rsidR="00852E4F" w:rsidP="002164CF" w:rsidRDefault="002164CF" w14:paraId="15C2080B" w14:textId="6134C9CE">
      <w:pPr>
        <w:rPr>
          <w:b/>
          <w:bCs/>
        </w:rPr>
      </w:pPr>
      <w:r>
        <w:rPr>
          <w:b/>
          <w:bCs/>
        </w:rPr>
        <w:t>Vraag 4</w:t>
      </w:r>
    </w:p>
    <w:p w:rsidR="00876A0E" w:rsidP="002164CF" w:rsidRDefault="00852E4F" w14:paraId="5BAB8BF6" w14:textId="77777777">
      <w:pPr>
        <w:rPr>
          <w:b/>
          <w:bCs/>
        </w:rPr>
      </w:pPr>
      <w:r w:rsidRPr="00BC29C8">
        <w:rPr>
          <w:b/>
          <w:bCs/>
        </w:rPr>
        <w:t>Deelt u de mening dat dergelijke bekladdingen van nationale symbolen niet slechts vandalisme zijn, maar tevens een poging kunnen vormen tot politieke intimidatie of radicale agitatie in de publieke ruimte</w:t>
      </w:r>
      <w:r w:rsidR="00876A0E">
        <w:rPr>
          <w:b/>
          <w:bCs/>
        </w:rPr>
        <w:t xml:space="preserve">  </w:t>
      </w:r>
    </w:p>
    <w:p w:rsidR="00C54806" w:rsidP="00876A0E" w:rsidRDefault="00C54806" w14:paraId="559891FC" w14:textId="77777777">
      <w:pPr>
        <w:rPr>
          <w:b/>
          <w:bCs/>
        </w:rPr>
      </w:pPr>
    </w:p>
    <w:p w:rsidR="00BC29C8" w:rsidP="00876A0E" w:rsidRDefault="006A0205" w14:paraId="7A9B5310" w14:textId="797569B9">
      <w:pPr>
        <w:rPr>
          <w:b/>
          <w:bCs/>
        </w:rPr>
      </w:pPr>
      <w:r w:rsidRPr="00BC29C8">
        <w:rPr>
          <w:b/>
          <w:bCs/>
        </w:rPr>
        <w:t>Antwoord op vra</w:t>
      </w:r>
      <w:r w:rsidR="002164CF">
        <w:rPr>
          <w:b/>
          <w:bCs/>
        </w:rPr>
        <w:t>gen</w:t>
      </w:r>
      <w:r w:rsidRPr="00BC29C8">
        <w:rPr>
          <w:b/>
          <w:bCs/>
        </w:rPr>
        <w:t xml:space="preserve"> 3 en 4 </w:t>
      </w:r>
    </w:p>
    <w:p w:rsidRPr="00876A0E" w:rsidR="00876A0E" w:rsidP="00876A0E" w:rsidRDefault="002164CF" w14:paraId="33272F36" w14:textId="63054126">
      <w:r>
        <w:t>Ik kan</w:t>
      </w:r>
      <w:r w:rsidRPr="00876A0E" w:rsidR="00876A0E">
        <w:t xml:space="preserve"> als minister</w:t>
      </w:r>
      <w:r>
        <w:t xml:space="preserve"> van Justitie en Veiligheid</w:t>
      </w:r>
      <w:r w:rsidRPr="00876A0E" w:rsidR="00876A0E">
        <w:t xml:space="preserve"> niet inhoudelijk ingaan op individuele casuïstiek. Dat betreft ook de insteek van een specifiek strafrechtelijk onderzoek: over wat al dan niet onderzocht wordt</w:t>
      </w:r>
      <w:r>
        <w:t>,</w:t>
      </w:r>
      <w:r w:rsidRPr="00876A0E" w:rsidR="00876A0E">
        <w:t xml:space="preserve"> doe ik geen uitspraken.</w:t>
      </w:r>
    </w:p>
    <w:p w:rsidRPr="00852E4F" w:rsidR="00852E4F" w:rsidP="00BC29C8" w:rsidRDefault="00852E4F" w14:paraId="4FBB552D" w14:textId="33E2027A">
      <w:pPr>
        <w:ind w:firstLine="360"/>
        <w:rPr>
          <w:b/>
          <w:bCs/>
        </w:rPr>
      </w:pPr>
    </w:p>
    <w:p w:rsidR="002164CF" w:rsidP="002164CF" w:rsidRDefault="002164CF" w14:paraId="241BAD72" w14:textId="77777777">
      <w:pPr>
        <w:rPr>
          <w:b/>
          <w:bCs/>
        </w:rPr>
      </w:pPr>
      <w:r>
        <w:rPr>
          <w:b/>
          <w:bCs/>
        </w:rPr>
        <w:t>Vraag 5</w:t>
      </w:r>
    </w:p>
    <w:p w:rsidR="00F11D26" w:rsidP="002164CF" w:rsidRDefault="00852E4F" w14:paraId="3021E65E" w14:textId="28E2E944">
      <w:pPr>
        <w:rPr>
          <w:b/>
          <w:bCs/>
        </w:rPr>
      </w:pPr>
      <w:r w:rsidRPr="00852E4F">
        <w:rPr>
          <w:b/>
          <w:bCs/>
        </w:rPr>
        <w:t>Welke maatregelen neemt u, of overweegt u te nemen, om te voorkomen dat openbare gebouwen of nationale monumenten doelwit worden van politieke acties of extremistische uitingen, zoals cameratoezicht, preventieve handhaving of zwaardere strafrechtelijke kwalificatie?</w:t>
      </w:r>
    </w:p>
    <w:p w:rsidR="002164CF" w:rsidP="002164CF" w:rsidRDefault="002164CF" w14:paraId="402C6B13" w14:textId="77777777">
      <w:pPr>
        <w:rPr>
          <w:b/>
          <w:bCs/>
        </w:rPr>
      </w:pPr>
    </w:p>
    <w:p w:rsidR="00DF1B82" w:rsidP="00F11D26" w:rsidRDefault="00DF1B82" w14:paraId="120B2C55" w14:textId="77777777">
      <w:pPr>
        <w:rPr>
          <w:b/>
          <w:bCs/>
        </w:rPr>
      </w:pPr>
    </w:p>
    <w:p w:rsidR="00DF1B82" w:rsidP="00F11D26" w:rsidRDefault="00DF1B82" w14:paraId="798A0D19" w14:textId="77777777">
      <w:pPr>
        <w:rPr>
          <w:b/>
          <w:bCs/>
        </w:rPr>
      </w:pPr>
    </w:p>
    <w:p w:rsidR="00DF1B82" w:rsidP="00F11D26" w:rsidRDefault="00DF1B82" w14:paraId="77620766" w14:textId="77777777">
      <w:pPr>
        <w:rPr>
          <w:b/>
          <w:bCs/>
        </w:rPr>
      </w:pPr>
    </w:p>
    <w:p w:rsidR="00DF1B82" w:rsidP="00F11D26" w:rsidRDefault="00DF1B82" w14:paraId="7C7DCC79" w14:textId="77777777">
      <w:pPr>
        <w:rPr>
          <w:b/>
          <w:bCs/>
        </w:rPr>
      </w:pPr>
    </w:p>
    <w:p w:rsidR="00DF1B82" w:rsidP="00F11D26" w:rsidRDefault="00DF1B82" w14:paraId="687609B4" w14:textId="77777777">
      <w:pPr>
        <w:rPr>
          <w:b/>
          <w:bCs/>
        </w:rPr>
      </w:pPr>
    </w:p>
    <w:p w:rsidR="00DF1B82" w:rsidP="00F11D26" w:rsidRDefault="00DF1B82" w14:paraId="456A6774" w14:textId="77777777">
      <w:pPr>
        <w:rPr>
          <w:b/>
          <w:bCs/>
        </w:rPr>
      </w:pPr>
    </w:p>
    <w:p w:rsidR="00F11D26" w:rsidP="00F11D26" w:rsidRDefault="002164CF" w14:paraId="6ABB1C55" w14:textId="135F2DBD">
      <w:r>
        <w:rPr>
          <w:b/>
          <w:bCs/>
        </w:rPr>
        <w:t>Antwoord op vraag 5</w:t>
      </w:r>
    </w:p>
    <w:p w:rsidRPr="00F11D26" w:rsidR="00F11D26" w:rsidP="00F11D26" w:rsidRDefault="00F11D26" w14:paraId="153FC079" w14:textId="1A5FDD57">
      <w:r w:rsidRPr="00F11D26">
        <w:t>De burgemeester is bevoegd tot het nemen maatregelen ter handhaving van de openbare orde. In de gemeente Amsterdam heeft de gemeenteraad aan de burgemeester de bevoegdheid gegeven om ter handhaving van de openbare orde camera’s in te zetten ten behoeve van toezicht op openbare plaatsen (art. 151c Gemeentewet). De burgemeester van Amsterdam heeft in vervolg daarop gebieden aangewezen waar cameratoezicht kan plaatsvinden. Het Paleis op de Dam staat in een dergelijk gebied en er zijn twee camera’s op de Dam geplaatst.</w:t>
      </w:r>
    </w:p>
    <w:p w:rsidRPr="00F11D26" w:rsidR="00F11D26" w:rsidP="00F11D26" w:rsidRDefault="00F11D26" w14:paraId="49C79489" w14:textId="77777777">
      <w:r w:rsidRPr="00F11D26">
        <w:t>Overigens heeft ook het Rijksvastgoedbedrijf -als uitvoerder van het beheer namens de Staat der Nederlanden van het Paleis op de Dam- ter beveiliging camera’s, gericht op het Paleis op de Dam geplaatst. Voor zover de vraag ziet op het instrument preventief fouilleren (art. 151b Gemeentewet), geldt dat de Dam is gelegen in een gebied dat als veiligheidsrisicogebied is aangewezen en waar derhalve preventief fouilleren mogelijk is na een aanwijzing van de officier van justitie. Dit instrument ziet evenwel op fouilleren op wapens.</w:t>
      </w:r>
    </w:p>
    <w:p w:rsidR="00F11D26" w:rsidP="00F11D26" w:rsidRDefault="00F11D26" w14:paraId="1885ADE4" w14:textId="77777777">
      <w:r w:rsidRPr="00F11D26">
        <w:t>Vanzelfsprekend is de burgemeester ook bevoegd om extra toezicht te laten plaatsvinden.</w:t>
      </w:r>
    </w:p>
    <w:p w:rsidR="002164CF" w:rsidP="00F11D26" w:rsidRDefault="002164CF" w14:paraId="361D13F7" w14:textId="77777777"/>
    <w:p w:rsidR="002164CF" w:rsidP="00F11D26" w:rsidRDefault="002164CF" w14:paraId="3A2AE83E" w14:textId="7300E40B">
      <w:r>
        <w:t xml:space="preserve">Ik stuur u, samen met de minister van Binnenlandse Zaken en Koninkrijksrelaties, voor het kerstreces nog een brief die </w:t>
      </w:r>
      <w:r w:rsidR="00E66FC7">
        <w:t xml:space="preserve">– vooruitlopend op een diepgaandere bespiegeling – ook </w:t>
      </w:r>
      <w:r>
        <w:t>nader zal ingaan op het onderwerp demonstraties bij cultureel erfgoed.</w:t>
      </w:r>
    </w:p>
    <w:p w:rsidR="006A0205" w:rsidP="00F11D26" w:rsidRDefault="006A0205" w14:paraId="4E9FD329" w14:textId="77777777"/>
    <w:p w:rsidR="002164CF" w:rsidP="002164CF" w:rsidRDefault="002164CF" w14:paraId="0B1BFBC2" w14:textId="77777777">
      <w:pPr>
        <w:rPr>
          <w:b/>
          <w:bCs/>
        </w:rPr>
      </w:pPr>
      <w:r>
        <w:rPr>
          <w:b/>
          <w:bCs/>
        </w:rPr>
        <w:t>Vraag 6</w:t>
      </w:r>
    </w:p>
    <w:p w:rsidR="00BC29C8" w:rsidP="002164CF" w:rsidRDefault="00852E4F" w14:paraId="37E4EA5C" w14:textId="6501A4CB">
      <w:pPr>
        <w:rPr>
          <w:b/>
          <w:bCs/>
        </w:rPr>
      </w:pPr>
      <w:r w:rsidRPr="00852E4F">
        <w:rPr>
          <w:b/>
          <w:bCs/>
        </w:rPr>
        <w:t>Hoe heeft dit incident, op deze hoogte, op deze plek kunnen plaatsvinden zonder dat iemand heeft ingegrepen? heeft dit op die hoogte op zo'n plek kunnen gebeuren?</w:t>
      </w:r>
    </w:p>
    <w:p w:rsidR="002164CF" w:rsidP="002164CF" w:rsidRDefault="002164CF" w14:paraId="50ACBFCA" w14:textId="77777777">
      <w:pPr>
        <w:rPr>
          <w:b/>
          <w:bCs/>
        </w:rPr>
      </w:pPr>
    </w:p>
    <w:p w:rsidR="00C54806" w:rsidP="002164CF" w:rsidRDefault="002164CF" w14:paraId="0A32CC1C" w14:textId="410AD512">
      <w:pPr>
        <w:rPr>
          <w:b/>
          <w:bCs/>
        </w:rPr>
      </w:pPr>
      <w:r>
        <w:rPr>
          <w:b/>
          <w:bCs/>
        </w:rPr>
        <w:t>Antwoord op vraag 6</w:t>
      </w:r>
    </w:p>
    <w:p w:rsidRPr="00852E4F" w:rsidR="00852E4F" w:rsidP="00BC29C8" w:rsidRDefault="00BC29C8" w14:paraId="2FCF1320" w14:textId="024C688E">
      <w:pPr>
        <w:rPr>
          <w:b/>
          <w:bCs/>
        </w:rPr>
      </w:pPr>
      <w:r>
        <w:t xml:space="preserve">Het onderzoek naar de bekladding door politie en justitie loopt nog. </w:t>
      </w:r>
      <w:r w:rsidRPr="00852E4F" w:rsidR="00852E4F">
        <w:rPr>
          <w:b/>
          <w:bCs/>
        </w:rPr>
        <w:br/>
      </w:r>
    </w:p>
    <w:p w:rsidR="002164CF" w:rsidP="002164CF" w:rsidRDefault="002164CF" w14:paraId="50A18010" w14:textId="77777777">
      <w:pPr>
        <w:rPr>
          <w:b/>
          <w:bCs/>
        </w:rPr>
      </w:pPr>
      <w:r>
        <w:rPr>
          <w:b/>
          <w:bCs/>
        </w:rPr>
        <w:t>Vraag 7</w:t>
      </w:r>
    </w:p>
    <w:p w:rsidR="00BC29C8" w:rsidP="002164CF" w:rsidRDefault="00852E4F" w14:paraId="4D4A32B3" w14:textId="15CF66A5">
      <w:pPr>
        <w:rPr>
          <w:b/>
          <w:bCs/>
        </w:rPr>
      </w:pPr>
      <w:r w:rsidRPr="00852E4F">
        <w:rPr>
          <w:b/>
          <w:bCs/>
        </w:rPr>
        <w:t>Kunt u aangeven welke schade is ontstaan aan het paleis, hoe groot de herstelkosten worden geraamd en wie verantwoordelijk is voor het herstel en de financiering daarvan?</w:t>
      </w:r>
    </w:p>
    <w:p w:rsidR="002164CF" w:rsidP="002164CF" w:rsidRDefault="002164CF" w14:paraId="3D9F181B" w14:textId="77777777">
      <w:pPr>
        <w:rPr>
          <w:b/>
          <w:bCs/>
        </w:rPr>
      </w:pPr>
    </w:p>
    <w:p w:rsidR="00C54806" w:rsidP="002164CF" w:rsidRDefault="002164CF" w14:paraId="2732A116" w14:textId="139269F3">
      <w:pPr>
        <w:rPr>
          <w:b/>
          <w:bCs/>
        </w:rPr>
      </w:pPr>
      <w:r>
        <w:rPr>
          <w:b/>
          <w:bCs/>
        </w:rPr>
        <w:t>Antwoord op vraag 7</w:t>
      </w:r>
    </w:p>
    <w:p w:rsidRPr="00BC29C8" w:rsidR="00BC29C8" w:rsidP="00BC29C8" w:rsidRDefault="00BC29C8" w14:paraId="43ABEE00" w14:textId="77777777">
      <w:r w:rsidRPr="00BC29C8">
        <w:t>Er zijn en worden meerdere reinigingswerkzaamheden uitgevoerd om de rode verf te verwijderen. De werkzaamheden zijn nog niet gereed. Er wordt op dit moment in samenwerking met verschillende experts onderzoek gedaan naar de exacte schade. Het is nu nog niet te zeggen wanneer de werkzaamheden helemaal zijn afgerond en wat de totale kosten van de schade zijn.</w:t>
      </w:r>
    </w:p>
    <w:p w:rsidRPr="00BC29C8" w:rsidR="00BC29C8" w:rsidP="00BC29C8" w:rsidRDefault="00BC29C8" w14:paraId="35D64ECA" w14:textId="77777777"/>
    <w:p w:rsidRPr="002164CF" w:rsidR="002164CF" w:rsidP="002164CF" w:rsidRDefault="00BC29C8" w14:paraId="47FDB67A" w14:textId="6D7C67BC">
      <w:pPr>
        <w:rPr>
          <w:b/>
          <w:bCs/>
        </w:rPr>
      </w:pPr>
      <w:r w:rsidRPr="00BC29C8">
        <w:t>Het Rijksvastgoedbedrijf is namens de Staat eigenaar van het Koninklijk Paleis Amsterdam. De financiering van de kosten wordt bekostigd uit art</w:t>
      </w:r>
      <w:r w:rsidR="002164CF">
        <w:t>ikel</w:t>
      </w:r>
      <w:r w:rsidRPr="00BC29C8">
        <w:t xml:space="preserve"> 4 van de begroting van Volkshuisvesting en Ruimtelijke ordening.  </w:t>
      </w:r>
      <w:r w:rsidRPr="00BC29C8" w:rsidR="00852E4F">
        <w:br/>
      </w:r>
    </w:p>
    <w:p w:rsidRPr="002164CF" w:rsidR="002164CF" w:rsidP="002164CF" w:rsidRDefault="002164CF" w14:paraId="35E600B6" w14:textId="0DFBF6FE">
      <w:pPr>
        <w:rPr>
          <w:b/>
          <w:bCs/>
        </w:rPr>
      </w:pPr>
      <w:r w:rsidRPr="002164CF">
        <w:rPr>
          <w:b/>
          <w:bCs/>
        </w:rPr>
        <w:t>Vraag 8</w:t>
      </w:r>
    </w:p>
    <w:p w:rsidRPr="002164CF" w:rsidR="00876A0E" w:rsidP="002164CF" w:rsidRDefault="00852E4F" w14:paraId="4CA36043" w14:textId="6B4E4CD2">
      <w:r w:rsidRPr="00852E4F">
        <w:rPr>
          <w:b/>
          <w:bCs/>
        </w:rPr>
        <w:t>Zijn er inmiddels verdachten aangehouden of geïdentificeerd in verband met deze actie?</w:t>
      </w:r>
    </w:p>
    <w:p w:rsidR="00C54806" w:rsidP="002164CF" w:rsidRDefault="00C54806" w14:paraId="168E1775" w14:textId="77777777">
      <w:pPr>
        <w:rPr>
          <w:b/>
          <w:bCs/>
        </w:rPr>
      </w:pPr>
    </w:p>
    <w:p w:rsidR="00DF1B82" w:rsidP="002164CF" w:rsidRDefault="00DF1B82" w14:paraId="593B0037" w14:textId="77777777">
      <w:pPr>
        <w:rPr>
          <w:b/>
          <w:bCs/>
        </w:rPr>
      </w:pPr>
    </w:p>
    <w:p w:rsidR="002164CF" w:rsidP="002164CF" w:rsidRDefault="002164CF" w14:paraId="0F3811D7" w14:textId="4201A719">
      <w:pPr>
        <w:rPr>
          <w:b/>
          <w:bCs/>
        </w:rPr>
      </w:pPr>
      <w:r>
        <w:rPr>
          <w:b/>
          <w:bCs/>
        </w:rPr>
        <w:t>Antwoord op vraag 8</w:t>
      </w:r>
    </w:p>
    <w:p w:rsidRPr="00876A0E" w:rsidR="00852E4F" w:rsidP="00876A0E" w:rsidRDefault="00876A0E" w14:paraId="2269B388" w14:textId="0E12F13F">
      <w:r w:rsidRPr="00876A0E">
        <w:t>Zoals ook aangegeven in het antwoord op vra</w:t>
      </w:r>
      <w:r w:rsidR="002164CF">
        <w:t>gen</w:t>
      </w:r>
      <w:r w:rsidRPr="00876A0E">
        <w:t xml:space="preserve"> 3 </w:t>
      </w:r>
      <w:r>
        <w:t xml:space="preserve">en 4 </w:t>
      </w:r>
      <w:r w:rsidRPr="00876A0E">
        <w:t>ga ik niet in op individuele casuïstiek. De keuze om al dan niet te communiceren over de stand van zaken van het strafrechtelijk onderzoek is aan de organisaties die hiermee zijn belast, te weten de politie en het Openbaar Ministerie.</w:t>
      </w:r>
      <w:r w:rsidRPr="00876A0E" w:rsidR="00852E4F">
        <w:br/>
      </w:r>
    </w:p>
    <w:p w:rsidR="002164CF" w:rsidP="002164CF" w:rsidRDefault="002164CF" w14:paraId="54E936A9" w14:textId="77777777">
      <w:pPr>
        <w:rPr>
          <w:b/>
          <w:bCs/>
        </w:rPr>
      </w:pPr>
      <w:r>
        <w:rPr>
          <w:b/>
          <w:bCs/>
        </w:rPr>
        <w:t>Vraag 9</w:t>
      </w:r>
    </w:p>
    <w:p w:rsidR="00876A0E" w:rsidP="002164CF" w:rsidRDefault="00852E4F" w14:paraId="790443BD" w14:textId="0E2FA568">
      <w:pPr>
        <w:rPr>
          <w:b/>
          <w:bCs/>
        </w:rPr>
      </w:pPr>
      <w:r w:rsidRPr="00852E4F">
        <w:rPr>
          <w:b/>
          <w:bCs/>
        </w:rPr>
        <w:t>Bent u bereid te bewerkstelligen dat de verdachten opdraaien voor alle gemaakte kosten?</w:t>
      </w:r>
    </w:p>
    <w:p w:rsidRPr="002164CF" w:rsidR="002164CF" w:rsidP="00876A0E" w:rsidRDefault="002164CF" w14:paraId="450029F1" w14:textId="2AA6F41E">
      <w:pPr>
        <w:rPr>
          <w:b/>
          <w:bCs/>
        </w:rPr>
      </w:pPr>
      <w:r>
        <w:rPr>
          <w:b/>
          <w:bCs/>
        </w:rPr>
        <w:t>Antwoord op vraag 9</w:t>
      </w:r>
    </w:p>
    <w:p w:rsidRPr="00876A0E" w:rsidR="00852E4F" w:rsidP="00876A0E" w:rsidRDefault="00876A0E" w14:paraId="4C192A6B" w14:textId="5598A7DD">
      <w:r w:rsidRPr="00876A0E">
        <w:t>Ik vind het belangrijk dat daders die schade veroorzaken, deze zoveel mogelijk vergoeden. Het civiele recht biedt hier ook verschillende mogelijkheden voor.  Om schade te kunnen verhalen, moet echter wel achterhaald kunnen worden welke (groepen van) personen de schade hebben aangericht. Schadeverhaal op de daders zonder dat hun identiteit bekend is, is niet mogelijk.</w:t>
      </w:r>
      <w:r w:rsidR="002164CF">
        <w:t xml:space="preserve"> De brief zoals naar verwezen in mijn antwoord op vraag 5 zal </w:t>
      </w:r>
      <w:r w:rsidR="00224ED2">
        <w:t xml:space="preserve">ook </w:t>
      </w:r>
      <w:r w:rsidR="002164CF">
        <w:t xml:space="preserve">nader ingaan op dit onderwerp. </w:t>
      </w:r>
      <w:r w:rsidRPr="00876A0E" w:rsidR="00852E4F">
        <w:br/>
      </w:r>
    </w:p>
    <w:p w:rsidR="002164CF" w:rsidP="002164CF" w:rsidRDefault="002164CF" w14:paraId="13DC28E6" w14:textId="77777777">
      <w:pPr>
        <w:rPr>
          <w:b/>
          <w:bCs/>
        </w:rPr>
      </w:pPr>
      <w:r>
        <w:rPr>
          <w:b/>
          <w:bCs/>
        </w:rPr>
        <w:t>Vraag 10</w:t>
      </w:r>
    </w:p>
    <w:p w:rsidR="002164CF" w:rsidP="002164CF" w:rsidRDefault="00852E4F" w14:paraId="760FBEE7" w14:textId="77777777">
      <w:pPr>
        <w:rPr>
          <w:b/>
          <w:bCs/>
        </w:rPr>
      </w:pPr>
      <w:r w:rsidRPr="00852E4F">
        <w:rPr>
          <w:b/>
          <w:bCs/>
        </w:rPr>
        <w:t>Hoe beoordeelt u de organisatie ‘</w:t>
      </w:r>
      <w:proofErr w:type="spellStart"/>
      <w:r w:rsidRPr="00852E4F">
        <w:rPr>
          <w:b/>
          <w:bCs/>
        </w:rPr>
        <w:t>Palestine</w:t>
      </w:r>
      <w:proofErr w:type="spellEnd"/>
      <w:r w:rsidRPr="00852E4F">
        <w:rPr>
          <w:b/>
          <w:bCs/>
        </w:rPr>
        <w:t xml:space="preserve"> Action’, die de actie opeist, en op 7 oktober niet de slachtoffers van het bloedbad dat Hamas aanrichtte wil herdenken, maar de ’vrijheidsstrijders en martelaars’ wil eren.</w:t>
      </w:r>
    </w:p>
    <w:p w:rsidR="002164CF" w:rsidP="002164CF" w:rsidRDefault="002164CF" w14:paraId="1D5ABC58" w14:textId="77777777">
      <w:pPr>
        <w:rPr>
          <w:b/>
          <w:bCs/>
        </w:rPr>
      </w:pPr>
    </w:p>
    <w:p w:rsidRPr="00852E4F" w:rsidR="00852E4F" w:rsidP="002164CF" w:rsidRDefault="002164CF" w14:paraId="7C7D25AE" w14:textId="0291F51A">
      <w:pPr>
        <w:rPr>
          <w:b/>
          <w:bCs/>
        </w:rPr>
      </w:pPr>
      <w:r>
        <w:rPr>
          <w:b/>
          <w:bCs/>
        </w:rPr>
        <w:t>Vraag 11</w:t>
      </w:r>
    </w:p>
    <w:p w:rsidR="00BC29C8" w:rsidP="002164CF" w:rsidRDefault="00852E4F" w14:paraId="039677A5" w14:textId="77777777">
      <w:pPr>
        <w:rPr>
          <w:b/>
          <w:bCs/>
        </w:rPr>
      </w:pPr>
      <w:r w:rsidRPr="00852E4F">
        <w:rPr>
          <w:b/>
          <w:bCs/>
        </w:rPr>
        <w:t>Welke stappen neemt u om deze organisatie die oproept tot wereldwijde intifada te beletten nog acties te ondernemen in Nederland?</w:t>
      </w:r>
    </w:p>
    <w:p w:rsidR="00C54806" w:rsidP="00C54806" w:rsidRDefault="00C54806" w14:paraId="3A43CCC9" w14:textId="77777777">
      <w:pPr>
        <w:rPr>
          <w:b/>
          <w:bCs/>
        </w:rPr>
      </w:pPr>
    </w:p>
    <w:p w:rsidRPr="00BC29C8" w:rsidR="00BC29C8" w:rsidP="00C54806" w:rsidRDefault="00BC29C8" w14:paraId="165529D6" w14:textId="6426A98F">
      <w:pPr>
        <w:rPr>
          <w:b/>
          <w:bCs/>
        </w:rPr>
      </w:pPr>
      <w:r w:rsidRPr="00BC29C8">
        <w:rPr>
          <w:b/>
          <w:bCs/>
        </w:rPr>
        <w:t xml:space="preserve">Antwoord vraag 10 en 11  </w:t>
      </w:r>
    </w:p>
    <w:p w:rsidRPr="00BC29C8" w:rsidR="00BC29C8" w:rsidP="00BC29C8" w:rsidRDefault="00BC29C8" w14:paraId="1E265E9D" w14:textId="55EF3579">
      <w:r w:rsidRPr="00BC29C8">
        <w:t>Ons demonstratierecht is een groot goed, maar biedt onder geen beding een vrijbrief voor personen en organisaties om de wet te overtreden</w:t>
      </w:r>
      <w:r w:rsidR="002164CF">
        <w:t xml:space="preserve">; vernielen </w:t>
      </w:r>
      <w:r w:rsidR="00014B2D">
        <w:t>is nooit een acceptabele vorm van je mening uiten</w:t>
      </w:r>
      <w:r w:rsidR="00E66FC7">
        <w:t>.</w:t>
      </w:r>
      <w:r w:rsidRPr="00BC29C8">
        <w:t xml:space="preserve"> Demonstreren moet gebeuren binnen de grenzen van de wet. Het gebruik van geweld</w:t>
      </w:r>
      <w:r w:rsidR="009A09E0">
        <w:t xml:space="preserve"> en het opruien daartoe</w:t>
      </w:r>
      <w:r w:rsidRPr="00BC29C8">
        <w:t xml:space="preserve"> </w:t>
      </w:r>
      <w:r w:rsidR="009A09E0">
        <w:t>is strafbaar</w:t>
      </w:r>
      <w:r w:rsidRPr="00BC29C8">
        <w:t xml:space="preserve">. Dit geldt ook voor acties waarbij vernieling plaatsvindt.  </w:t>
      </w:r>
    </w:p>
    <w:p w:rsidRPr="00BC29C8" w:rsidR="00BC29C8" w:rsidP="00BC29C8" w:rsidRDefault="00BC29C8" w14:paraId="4108726B" w14:textId="77777777"/>
    <w:p w:rsidRPr="00852E4F" w:rsidR="00852E4F" w:rsidP="00BC29C8" w:rsidRDefault="00BC29C8" w14:paraId="681B8A1B" w14:textId="7C1A5459">
      <w:pPr>
        <w:rPr>
          <w:b/>
          <w:bCs/>
        </w:rPr>
      </w:pPr>
      <w:r w:rsidRPr="00BC29C8">
        <w:t>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Daarnaast is het aan het Openbaar Ministerie en uiteindelijk de rechter om te bepalen of er in een bepaald geval sprake is van een strafbaar feit.</w:t>
      </w:r>
      <w:r w:rsidRPr="00852E4F" w:rsidR="00852E4F">
        <w:rPr>
          <w:b/>
          <w:bCs/>
        </w:rPr>
        <w:br/>
      </w:r>
    </w:p>
    <w:p w:rsidR="002164CF" w:rsidP="002164CF" w:rsidRDefault="002164CF" w14:paraId="4A321C53" w14:textId="77777777">
      <w:pPr>
        <w:rPr>
          <w:b/>
          <w:bCs/>
        </w:rPr>
      </w:pPr>
      <w:r>
        <w:rPr>
          <w:b/>
          <w:bCs/>
        </w:rPr>
        <w:t>Vraag 12</w:t>
      </w:r>
    </w:p>
    <w:p w:rsidR="00BC29C8" w:rsidP="002164CF" w:rsidRDefault="00852E4F" w14:paraId="1D140C47" w14:textId="395342B0">
      <w:pPr>
        <w:rPr>
          <w:b/>
          <w:bCs/>
        </w:rPr>
      </w:pPr>
      <w:r w:rsidRPr="00852E4F">
        <w:rPr>
          <w:b/>
          <w:bCs/>
        </w:rPr>
        <w:t xml:space="preserve">Bent u ermee bekend dat op 5 oktober jl. in Amsterdam tijdens een pro-Palestinademonstratie werd opgeroepen tot het verdwijnen van de Staat Israël, een wereldwijde </w:t>
      </w:r>
      <w:r w:rsidRPr="00852E4F">
        <w:rPr>
          <w:b/>
          <w:bCs/>
          <w:i/>
          <w:iCs/>
        </w:rPr>
        <w:t>intifada</w:t>
      </w:r>
      <w:r w:rsidRPr="00852E4F">
        <w:rPr>
          <w:b/>
          <w:bCs/>
        </w:rPr>
        <w:t xml:space="preserve"> en het herdenken van zogenaamde “martelaren” die betrokken waren bij de massaslachting van 7 oktober 2023 in Israël?²</w:t>
      </w:r>
    </w:p>
    <w:p w:rsidR="002164CF" w:rsidP="002164CF" w:rsidRDefault="002164CF" w14:paraId="57DAA757" w14:textId="77777777">
      <w:pPr>
        <w:rPr>
          <w:b/>
          <w:bCs/>
        </w:rPr>
      </w:pPr>
    </w:p>
    <w:p w:rsidR="00C54806" w:rsidP="002164CF" w:rsidRDefault="002164CF" w14:paraId="0657BB2C" w14:textId="3DC28D1A">
      <w:pPr>
        <w:rPr>
          <w:b/>
          <w:bCs/>
        </w:rPr>
      </w:pPr>
      <w:r>
        <w:rPr>
          <w:b/>
          <w:bCs/>
        </w:rPr>
        <w:t>Antwoord op vraag 12</w:t>
      </w:r>
    </w:p>
    <w:p w:rsidRPr="00852E4F" w:rsidR="00852E4F" w:rsidP="00BC29C8" w:rsidRDefault="00BC29C8" w14:paraId="038E1E6E" w14:textId="1F453D0A">
      <w:pPr>
        <w:rPr>
          <w:b/>
          <w:bCs/>
        </w:rPr>
      </w:pPr>
      <w:r>
        <w:t>Ja</w:t>
      </w:r>
      <w:r w:rsidR="008405C6">
        <w:t>.</w:t>
      </w:r>
      <w:r>
        <w:t xml:space="preserve"> </w:t>
      </w:r>
      <w:r w:rsidRPr="00852E4F" w:rsidR="00852E4F">
        <w:rPr>
          <w:b/>
          <w:bCs/>
        </w:rPr>
        <w:br/>
      </w:r>
    </w:p>
    <w:p w:rsidR="002164CF" w:rsidP="002164CF" w:rsidRDefault="002164CF" w14:paraId="6F74DC54" w14:textId="77777777">
      <w:pPr>
        <w:rPr>
          <w:b/>
          <w:bCs/>
        </w:rPr>
      </w:pPr>
      <w:r>
        <w:rPr>
          <w:b/>
          <w:bCs/>
        </w:rPr>
        <w:t>Vraag 13</w:t>
      </w:r>
    </w:p>
    <w:p w:rsidR="00BC29C8" w:rsidP="002164CF" w:rsidRDefault="00852E4F" w14:paraId="1933D7DA" w14:textId="16183846">
      <w:pPr>
        <w:rPr>
          <w:b/>
          <w:bCs/>
        </w:rPr>
      </w:pPr>
      <w:r w:rsidRPr="00852E4F">
        <w:rPr>
          <w:b/>
          <w:bCs/>
        </w:rPr>
        <w:t>Deelt u de mening dat dergelijke oproepen tot gewelddadige strijd, in combinatie met acties zoals de bekladding van het paleis, wijzen op een groeiende radicalisering en normalisering van extremistisch gedachtegoed in Nederland?</w:t>
      </w:r>
      <w:r w:rsidR="002164CF">
        <w:rPr>
          <w:b/>
          <w:bCs/>
        </w:rPr>
        <w:t xml:space="preserve"> </w:t>
      </w:r>
      <w:r w:rsidRPr="00852E4F">
        <w:rPr>
          <w:b/>
          <w:bCs/>
        </w:rPr>
        <w:t>Zo ja, hoe duidt u deze ontwikkeling en welke stappen onderneemt u om deze tegen te gaan?</w:t>
      </w:r>
    </w:p>
    <w:p w:rsidR="007E256A" w:rsidP="002164CF" w:rsidRDefault="007E256A" w14:paraId="68CDF700" w14:textId="77777777">
      <w:pPr>
        <w:rPr>
          <w:b/>
          <w:bCs/>
        </w:rPr>
      </w:pPr>
    </w:p>
    <w:p w:rsidR="00C54806" w:rsidP="00DF1B82" w:rsidRDefault="002164CF" w14:paraId="719D3F75" w14:textId="478435CA">
      <w:pPr>
        <w:rPr>
          <w:b/>
          <w:bCs/>
        </w:rPr>
      </w:pPr>
      <w:r>
        <w:rPr>
          <w:b/>
          <w:bCs/>
        </w:rPr>
        <w:t>Antwoord op vraag 13</w:t>
      </w:r>
    </w:p>
    <w:p w:rsidRPr="00BC29C8" w:rsidR="00BC29C8" w:rsidP="00BC29C8" w:rsidRDefault="00BC29C8" w14:paraId="48C29192" w14:textId="38986D35">
      <w:r w:rsidRPr="00BC29C8">
        <w:t xml:space="preserve">In Nederland zijn enkele acties over met name de Gaza-oorlog harder geworden dan in voorgaande jaren. Daarbij is sprake van vandalisme, intimidatie of </w:t>
      </w:r>
      <w:proofErr w:type="spellStart"/>
      <w:r w:rsidRPr="00BC29C8">
        <w:t>doxing</w:t>
      </w:r>
      <w:proofErr w:type="spellEnd"/>
      <w:r w:rsidRPr="00BC29C8">
        <w:t xml:space="preserve">. Bij demonstraties kan daarnaast sprake zijn van felle uitingen, waarin niet alleen het handelen van de staat Israël wordt bekritiseerd, maar ook het bestaansrecht van Israël ter discussie wordt gesteld en soms het door Hamas gebruikte geweld wordt gebagatelliseerd. Van extremisme in relatie tot de Gaza-oorlog is in Nederland zeer beperkt sprake en ook de geweldsbereidheid onder pro-Palestinademonstranten lijkt niet te zijn toegenomen. Er is sprake van normalisering van extremistisch gedachtegoed en/of extremistische uitingen wanneer deze maatschappelijk acceptabeler worden binnen een samenleving. Dit lijkt niet het geval te zijn bij de acties rondom de Gaza-oorlog. Dit omdat, zoals hierboven gesteld, extremisme in relatie tot de Gaza-oorlog nauwelijks voorkomt maar ook omdat de maatschappelijke reactie op acties over de Gaza-oorlog </w:t>
      </w:r>
      <w:r w:rsidR="00C54806">
        <w:t>h</w:t>
      </w:r>
      <w:r w:rsidRPr="00BC29C8">
        <w:t xml:space="preserve">et afgelopen jaar niet significant veranderd lijken te zijn. Dit neemt daarentegen niet weg dat vernielingen, bekladdingen en andere uitingen wel zeer intimiderend kunnen zijn voor betrokkenen. Ook kunnen dergelijke uitingen de negatieve beeldvorming versterken tussen mensen met verschillende standpunten en bijdragen aan structurele gevoelens van onverdraagzaamheid. Dit vind ik absoluut onwenselijk. Binnen onze democratische rechtsstaat moeten we het debat altijd op inhoud blijven voeren met respect voor elkaars standpunten. Hier zal ik mij hard voor blijven maken. </w:t>
      </w:r>
    </w:p>
    <w:p w:rsidRPr="00BC29C8" w:rsidR="00BC29C8" w:rsidP="00BC29C8" w:rsidRDefault="00BC29C8" w14:paraId="6B577969" w14:textId="77777777"/>
    <w:p w:rsidRPr="00BC29C8" w:rsidR="00BC29C8" w:rsidP="00BC29C8" w:rsidRDefault="00BC29C8" w14:paraId="15D99627" w14:textId="77777777">
      <w:r w:rsidRPr="00BC29C8">
        <w:t xml:space="preserve">Wanneer de lat van extremisme wel wordt gehaald, dan kunnen personen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tegen te gaan. </w:t>
      </w:r>
    </w:p>
    <w:p w:rsidRPr="00BC29C8" w:rsidR="00BC29C8" w:rsidP="00BC29C8" w:rsidRDefault="00BC29C8" w14:paraId="576203F3" w14:textId="77777777"/>
    <w:p w:rsidRPr="00852E4F" w:rsidR="00852E4F" w:rsidP="00BC29C8" w:rsidRDefault="00BC29C8" w14:paraId="7E3215A8" w14:textId="3E436EFE">
      <w:pPr>
        <w:rPr>
          <w:b/>
          <w:bCs/>
        </w:rPr>
      </w:pPr>
      <w:r w:rsidRPr="00BC29C8">
        <w:t xml:space="preserve">Als er een vermoeden van schuld aan een strafbaar feit bestaat, kan het OM indien opportuun besluiten om strafrechtelijke vervolging in te stellen. </w:t>
      </w:r>
      <w:r w:rsidR="007B4022">
        <w:t xml:space="preserve">Het is uiteindelijk aan de rechter om te oordelen of er sprake is van een strafbaar feit. </w:t>
      </w:r>
      <w:r w:rsidRPr="00852E4F" w:rsidR="00852E4F">
        <w:rPr>
          <w:b/>
          <w:bCs/>
        </w:rPr>
        <w:br/>
      </w:r>
    </w:p>
    <w:p w:rsidR="002164CF" w:rsidP="002164CF" w:rsidRDefault="002164CF" w14:paraId="250BF9A8" w14:textId="77777777">
      <w:pPr>
        <w:rPr>
          <w:b/>
          <w:bCs/>
        </w:rPr>
      </w:pPr>
      <w:r>
        <w:rPr>
          <w:b/>
          <w:bCs/>
        </w:rPr>
        <w:t>Vraag 14</w:t>
      </w:r>
    </w:p>
    <w:p w:rsidR="00BC29C8" w:rsidP="002164CF" w:rsidRDefault="00852E4F" w14:paraId="4070E13E" w14:textId="6923FF74">
      <w:pPr>
        <w:rPr>
          <w:b/>
          <w:bCs/>
        </w:rPr>
      </w:pPr>
      <w:r w:rsidRPr="00852E4F">
        <w:rPr>
          <w:b/>
          <w:bCs/>
        </w:rPr>
        <w:t>Bent u bereid te onderzoeken of dit soort acties en oproepen structureel meegenomen kunnen worden in de dreigingsanalyses van de Nationaal Coördinator Terrorismebestrijding en Veiligheid (NCTV), mede in het licht van de tweede herdenkingsdag van de Hamas-aanval van 7 oktober 2023?</w:t>
      </w:r>
    </w:p>
    <w:p w:rsidR="002164CF" w:rsidP="002164CF" w:rsidRDefault="002164CF" w14:paraId="4DF63006" w14:textId="77777777">
      <w:pPr>
        <w:rPr>
          <w:b/>
          <w:bCs/>
        </w:rPr>
      </w:pPr>
    </w:p>
    <w:p w:rsidR="00DF1B82" w:rsidP="002164CF" w:rsidRDefault="00DF1B82" w14:paraId="2FD4BF06" w14:textId="77777777">
      <w:pPr>
        <w:rPr>
          <w:b/>
          <w:bCs/>
        </w:rPr>
      </w:pPr>
    </w:p>
    <w:p w:rsidR="00DF1B82" w:rsidP="002164CF" w:rsidRDefault="00DF1B82" w14:paraId="1751C2BF" w14:textId="77777777">
      <w:pPr>
        <w:rPr>
          <w:b/>
          <w:bCs/>
        </w:rPr>
      </w:pPr>
    </w:p>
    <w:p w:rsidR="00DF1B82" w:rsidP="002164CF" w:rsidRDefault="00DF1B82" w14:paraId="039A398A" w14:textId="77777777">
      <w:pPr>
        <w:rPr>
          <w:b/>
          <w:bCs/>
        </w:rPr>
      </w:pPr>
    </w:p>
    <w:p w:rsidR="00DF1B82" w:rsidP="002164CF" w:rsidRDefault="00DF1B82" w14:paraId="235FFEA1" w14:textId="77777777">
      <w:pPr>
        <w:rPr>
          <w:b/>
          <w:bCs/>
        </w:rPr>
      </w:pPr>
    </w:p>
    <w:p w:rsidR="00C54806" w:rsidP="00BC29C8" w:rsidRDefault="002164CF" w14:paraId="4F93E4AC" w14:textId="51E76296">
      <w:r>
        <w:rPr>
          <w:b/>
          <w:bCs/>
        </w:rPr>
        <w:t>Antwoord op vraag 14</w:t>
      </w:r>
    </w:p>
    <w:p w:rsidR="00DF1B82" w:rsidP="00BC29C8" w:rsidRDefault="00BC29C8" w14:paraId="1758786E" w14:textId="7713419B">
      <w:r w:rsidRPr="00BC29C8">
        <w:t>De NCTV rapporteert twee keer per jaar in het Dreigingsbeeld Terrorisme Nederland (DTN) over de terroristische en (gewelddadige) extremistische dreiging voor Nederland, de belangen die daardoor kunnen worden aangetast en de weerbaarheid tegen deze dreiging. Op het moment dat er zich ontwikkelingen voordoen waarbij uitingen worden gedaan of acties plaatsvinden in relatie tot de Gaza-oorlog die de lat van extremisme (of zelfs terrorisme) halen, zal de NCTV hierover rapporteren.</w:t>
      </w:r>
    </w:p>
    <w:p w:rsidRPr="00BC29C8" w:rsidR="007E256A" w:rsidP="00BC29C8" w:rsidRDefault="007E256A" w14:paraId="7B28165E" w14:textId="77777777"/>
    <w:p w:rsidR="002164CF" w:rsidP="002164CF" w:rsidRDefault="002164CF" w14:paraId="3C82380C" w14:textId="77777777">
      <w:pPr>
        <w:rPr>
          <w:b/>
          <w:bCs/>
        </w:rPr>
      </w:pPr>
      <w:r>
        <w:rPr>
          <w:b/>
          <w:bCs/>
        </w:rPr>
        <w:t>Vraag 15</w:t>
      </w:r>
    </w:p>
    <w:p w:rsidR="00BC29C8" w:rsidP="002164CF" w:rsidRDefault="00852E4F" w14:paraId="56F78469" w14:textId="32DF530F">
      <w:pPr>
        <w:rPr>
          <w:b/>
          <w:bCs/>
        </w:rPr>
      </w:pPr>
      <w:r w:rsidRPr="00852E4F">
        <w:rPr>
          <w:b/>
          <w:bCs/>
        </w:rPr>
        <w:t>Kunt u toezeggen de Kamer binnen vier weken te informeren over de voortgang van het onderzoek, de schade-afhandeling en de maatregelen die worden getroffen om herhaling te voorkomen?</w:t>
      </w:r>
    </w:p>
    <w:p w:rsidR="002164CF" w:rsidP="002164CF" w:rsidRDefault="002164CF" w14:paraId="08842902" w14:textId="77777777">
      <w:pPr>
        <w:rPr>
          <w:b/>
          <w:bCs/>
        </w:rPr>
      </w:pPr>
    </w:p>
    <w:p w:rsidR="00C54806" w:rsidP="00BC29C8" w:rsidRDefault="002164CF" w14:paraId="7917340C" w14:textId="627E2B9C">
      <w:r>
        <w:rPr>
          <w:b/>
          <w:bCs/>
        </w:rPr>
        <w:t>Antwoord op vraag 15</w:t>
      </w:r>
    </w:p>
    <w:p w:rsidRPr="00852E4F" w:rsidR="00852E4F" w:rsidP="00BC29C8" w:rsidRDefault="00BC29C8" w14:paraId="5E5E4F8F" w14:textId="77B86C14">
      <w:pPr>
        <w:rPr>
          <w:b/>
          <w:bCs/>
        </w:rPr>
      </w:pPr>
      <w:r>
        <w:t>Dit is helaas niet gelukt.</w:t>
      </w:r>
      <w:r w:rsidRPr="00852E4F" w:rsidR="00852E4F">
        <w:rPr>
          <w:b/>
          <w:bCs/>
        </w:rPr>
        <w:br/>
      </w:r>
    </w:p>
    <w:p w:rsidRPr="00852E4F" w:rsidR="00852E4F" w:rsidP="00852E4F" w:rsidRDefault="00852E4F" w14:paraId="3600CF22" w14:textId="38C8D2A4"/>
    <w:p w:rsidRPr="00852E4F" w:rsidR="00852E4F" w:rsidP="00852E4F" w:rsidRDefault="00852E4F" w14:paraId="5817269D" w14:textId="77777777">
      <w:r w:rsidRPr="00852E4F">
        <w:t>[1] Telegraaf, 7 oktober 2025, Forse schade aan Paleis op de Dam door bekladding met rode verf: ’Fuck Israël’ (www.telegraaf.nl/binnenland/forse-schade-aan-paleis-op-de-dam-door-bekladding-met-rode-verf-fuck-israel/95586306.html?utm_medium=referral&amp;utm_campaign=share).</w:t>
      </w:r>
      <w:r w:rsidRPr="00852E4F">
        <w:br/>
      </w:r>
    </w:p>
    <w:p w:rsidR="00852E4F" w:rsidRDefault="00852E4F" w14:paraId="5D8DAE6E" w14:textId="77777777"/>
    <w:p w:rsidR="00A035F3" w:rsidRDefault="00A035F3" w14:paraId="6371AC15" w14:textId="77777777"/>
    <w:p w:rsidR="00A035F3" w:rsidRDefault="00A035F3" w14:paraId="1AE3843D" w14:textId="77777777"/>
    <w:p w:rsidR="00A035F3" w:rsidRDefault="00A035F3" w14:paraId="2554CD23" w14:textId="77777777"/>
    <w:sectPr w:rsidR="00A035F3" w:rsidSect="002164CF">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45CE" w14:textId="77777777" w:rsidR="004177E4" w:rsidRDefault="004177E4">
      <w:pPr>
        <w:spacing w:line="240" w:lineRule="auto"/>
      </w:pPr>
      <w:r>
        <w:separator/>
      </w:r>
    </w:p>
  </w:endnote>
  <w:endnote w:type="continuationSeparator" w:id="0">
    <w:p w14:paraId="0B870E51" w14:textId="77777777" w:rsidR="004177E4" w:rsidRDefault="00417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9CD3" w14:textId="77777777" w:rsidR="003577AD" w:rsidRDefault="003577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D6E9" w14:textId="77777777" w:rsidR="003577AD" w:rsidRDefault="003577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67A6" w14:textId="77777777" w:rsidR="003577AD" w:rsidRDefault="003577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3557" w14:textId="77777777" w:rsidR="004177E4" w:rsidRDefault="004177E4">
      <w:pPr>
        <w:spacing w:line="240" w:lineRule="auto"/>
      </w:pPr>
      <w:r>
        <w:separator/>
      </w:r>
    </w:p>
  </w:footnote>
  <w:footnote w:type="continuationSeparator" w:id="0">
    <w:p w14:paraId="4787215E" w14:textId="77777777" w:rsidR="004177E4" w:rsidRDefault="00417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67F2" w14:textId="77777777" w:rsidR="003577AD" w:rsidRDefault="003577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8542" w14:textId="77777777" w:rsidR="00A035F3" w:rsidRDefault="004177E4">
    <w:r>
      <w:rPr>
        <w:noProof/>
      </w:rPr>
      <mc:AlternateContent>
        <mc:Choice Requires="wps">
          <w:drawing>
            <wp:anchor distT="0" distB="0" distL="0" distR="0" simplePos="0" relativeHeight="251652096" behindDoc="0" locked="1" layoutInCell="1" allowOverlap="1" wp14:anchorId="38ADD5C0" wp14:editId="7FEE035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1A62A0" w14:textId="77777777" w:rsidR="00884833" w:rsidRDefault="00884833"/>
                      </w:txbxContent>
                    </wps:txbx>
                    <wps:bodyPr vert="horz" wrap="square" lIns="0" tIns="0" rIns="0" bIns="0" anchor="t" anchorCtr="0"/>
                  </wps:wsp>
                </a:graphicData>
              </a:graphic>
            </wp:anchor>
          </w:drawing>
        </mc:Choice>
        <mc:Fallback>
          <w:pict>
            <v:shapetype w14:anchorId="38ADD5C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1A62A0" w14:textId="77777777" w:rsidR="00884833" w:rsidRDefault="0088483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03CDBD" wp14:editId="51F8CC7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C9CDD0" w14:textId="77777777" w:rsidR="00A035F3" w:rsidRDefault="004177E4">
                          <w:pPr>
                            <w:pStyle w:val="Referentiegegevensbold"/>
                          </w:pPr>
                          <w:r>
                            <w:t>Directoraat-Generaal Rechtspleging en Rechtshandhaving</w:t>
                          </w:r>
                        </w:p>
                        <w:p w14:paraId="76E97B40" w14:textId="77777777" w:rsidR="00A035F3" w:rsidRDefault="004177E4">
                          <w:pPr>
                            <w:pStyle w:val="Referentiegegevens"/>
                          </w:pPr>
                          <w:r>
                            <w:t>Directie Rechtsbescherming en Criminaliteitsbestrijding</w:t>
                          </w:r>
                        </w:p>
                        <w:p w14:paraId="762A4C85" w14:textId="77777777" w:rsidR="00A035F3" w:rsidRDefault="00A035F3">
                          <w:pPr>
                            <w:pStyle w:val="WitregelW2"/>
                          </w:pPr>
                        </w:p>
                        <w:p w14:paraId="4FC67756" w14:textId="77777777" w:rsidR="00A035F3" w:rsidRDefault="004177E4">
                          <w:pPr>
                            <w:pStyle w:val="Referentiegegevensbold"/>
                          </w:pPr>
                          <w:r>
                            <w:t>Datum</w:t>
                          </w:r>
                        </w:p>
                        <w:p w14:paraId="0BDD032D" w14:textId="72AFEEA7" w:rsidR="00A035F3" w:rsidRDefault="004177E4">
                          <w:pPr>
                            <w:pStyle w:val="Referentiegegevens"/>
                          </w:pPr>
                          <w:sdt>
                            <w:sdtPr>
                              <w:id w:val="792331591"/>
                              <w:date w:fullDate="2025-11-28T00:00:00Z">
                                <w:dateFormat w:val="d MMMM yyyy"/>
                                <w:lid w:val="nl"/>
                                <w:storeMappedDataAs w:val="dateTime"/>
                                <w:calendar w:val="gregorian"/>
                              </w:date>
                            </w:sdtPr>
                            <w:sdtEndPr/>
                            <w:sdtContent>
                              <w:r w:rsidR="002164CF">
                                <w:t>2</w:t>
                              </w:r>
                              <w:r w:rsidR="00224ED2">
                                <w:t>8</w:t>
                              </w:r>
                              <w:r w:rsidR="002164CF">
                                <w:t xml:space="preserve"> november</w:t>
                              </w:r>
                              <w:r>
                                <w:t xml:space="preserve"> 2025</w:t>
                              </w:r>
                            </w:sdtContent>
                          </w:sdt>
                        </w:p>
                        <w:p w14:paraId="38CF7C29" w14:textId="77777777" w:rsidR="00A035F3" w:rsidRDefault="00A035F3">
                          <w:pPr>
                            <w:pStyle w:val="WitregelW1"/>
                          </w:pPr>
                        </w:p>
                        <w:p w14:paraId="0ADB0E2F" w14:textId="77777777" w:rsidR="00A035F3" w:rsidRDefault="004177E4">
                          <w:pPr>
                            <w:pStyle w:val="Referentiegegevensbold"/>
                          </w:pPr>
                          <w:r>
                            <w:t>Onze referentie</w:t>
                          </w:r>
                        </w:p>
                        <w:p w14:paraId="10BBDA06" w14:textId="77777777" w:rsidR="00A035F3" w:rsidRDefault="004177E4">
                          <w:pPr>
                            <w:pStyle w:val="Referentiegegevens"/>
                          </w:pPr>
                          <w:r>
                            <w:t>6800834</w:t>
                          </w:r>
                        </w:p>
                      </w:txbxContent>
                    </wps:txbx>
                    <wps:bodyPr vert="horz" wrap="square" lIns="0" tIns="0" rIns="0" bIns="0" anchor="t" anchorCtr="0"/>
                  </wps:wsp>
                </a:graphicData>
              </a:graphic>
            </wp:anchor>
          </w:drawing>
        </mc:Choice>
        <mc:Fallback>
          <w:pict>
            <v:shape w14:anchorId="6903CDB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C9CDD0" w14:textId="77777777" w:rsidR="00A035F3" w:rsidRDefault="004177E4">
                    <w:pPr>
                      <w:pStyle w:val="Referentiegegevensbold"/>
                    </w:pPr>
                    <w:r>
                      <w:t>Directoraat-Generaal Rechtspleging en Rechtshandhaving</w:t>
                    </w:r>
                  </w:p>
                  <w:p w14:paraId="76E97B40" w14:textId="77777777" w:rsidR="00A035F3" w:rsidRDefault="004177E4">
                    <w:pPr>
                      <w:pStyle w:val="Referentiegegevens"/>
                    </w:pPr>
                    <w:r>
                      <w:t>Directie Rechtsbescherming en Criminaliteitsbestrijding</w:t>
                    </w:r>
                  </w:p>
                  <w:p w14:paraId="762A4C85" w14:textId="77777777" w:rsidR="00A035F3" w:rsidRDefault="00A035F3">
                    <w:pPr>
                      <w:pStyle w:val="WitregelW2"/>
                    </w:pPr>
                  </w:p>
                  <w:p w14:paraId="4FC67756" w14:textId="77777777" w:rsidR="00A035F3" w:rsidRDefault="004177E4">
                    <w:pPr>
                      <w:pStyle w:val="Referentiegegevensbold"/>
                    </w:pPr>
                    <w:r>
                      <w:t>Datum</w:t>
                    </w:r>
                  </w:p>
                  <w:p w14:paraId="0BDD032D" w14:textId="72AFEEA7" w:rsidR="00A035F3" w:rsidRDefault="004177E4">
                    <w:pPr>
                      <w:pStyle w:val="Referentiegegevens"/>
                    </w:pPr>
                    <w:sdt>
                      <w:sdtPr>
                        <w:id w:val="792331591"/>
                        <w:date w:fullDate="2025-11-28T00:00:00Z">
                          <w:dateFormat w:val="d MMMM yyyy"/>
                          <w:lid w:val="nl"/>
                          <w:storeMappedDataAs w:val="dateTime"/>
                          <w:calendar w:val="gregorian"/>
                        </w:date>
                      </w:sdtPr>
                      <w:sdtEndPr/>
                      <w:sdtContent>
                        <w:r w:rsidR="002164CF">
                          <w:t>2</w:t>
                        </w:r>
                        <w:r w:rsidR="00224ED2">
                          <w:t>8</w:t>
                        </w:r>
                        <w:r w:rsidR="002164CF">
                          <w:t xml:space="preserve"> november</w:t>
                        </w:r>
                        <w:r>
                          <w:t xml:space="preserve"> 2025</w:t>
                        </w:r>
                      </w:sdtContent>
                    </w:sdt>
                  </w:p>
                  <w:p w14:paraId="38CF7C29" w14:textId="77777777" w:rsidR="00A035F3" w:rsidRDefault="00A035F3">
                    <w:pPr>
                      <w:pStyle w:val="WitregelW1"/>
                    </w:pPr>
                  </w:p>
                  <w:p w14:paraId="0ADB0E2F" w14:textId="77777777" w:rsidR="00A035F3" w:rsidRDefault="004177E4">
                    <w:pPr>
                      <w:pStyle w:val="Referentiegegevensbold"/>
                    </w:pPr>
                    <w:r>
                      <w:t>Onze referentie</w:t>
                    </w:r>
                  </w:p>
                  <w:p w14:paraId="10BBDA06" w14:textId="77777777" w:rsidR="00A035F3" w:rsidRDefault="004177E4">
                    <w:pPr>
                      <w:pStyle w:val="Referentiegegevens"/>
                    </w:pPr>
                    <w:r>
                      <w:t>6800834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C8ADEC" wp14:editId="3DC5158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81BA99" w14:textId="77777777" w:rsidR="00884833" w:rsidRDefault="00884833"/>
                      </w:txbxContent>
                    </wps:txbx>
                    <wps:bodyPr vert="horz" wrap="square" lIns="0" tIns="0" rIns="0" bIns="0" anchor="t" anchorCtr="0"/>
                  </wps:wsp>
                </a:graphicData>
              </a:graphic>
            </wp:anchor>
          </w:drawing>
        </mc:Choice>
        <mc:Fallback>
          <w:pict>
            <v:shape w14:anchorId="50C8ADE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81BA99" w14:textId="77777777" w:rsidR="00884833" w:rsidRDefault="0088483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CD7608A" wp14:editId="7D9F641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2EFAD2" w14:textId="33481165" w:rsidR="00A035F3" w:rsidRDefault="004177E4">
                          <w:pPr>
                            <w:pStyle w:val="Referentiegegevens"/>
                          </w:pPr>
                          <w:r>
                            <w:t xml:space="preserve">Pagina </w:t>
                          </w:r>
                          <w:r>
                            <w:fldChar w:fldCharType="begin"/>
                          </w:r>
                          <w:r>
                            <w:instrText>PAGE</w:instrText>
                          </w:r>
                          <w:r>
                            <w:fldChar w:fldCharType="separate"/>
                          </w:r>
                          <w:r w:rsidR="00852E4F">
                            <w:rPr>
                              <w:noProof/>
                            </w:rPr>
                            <w:t>2</w:t>
                          </w:r>
                          <w:r>
                            <w:fldChar w:fldCharType="end"/>
                          </w:r>
                          <w:r>
                            <w:t xml:space="preserve"> van </w:t>
                          </w:r>
                          <w:r>
                            <w:fldChar w:fldCharType="begin"/>
                          </w:r>
                          <w:r>
                            <w:instrText>NUMPAGES</w:instrText>
                          </w:r>
                          <w:r>
                            <w:fldChar w:fldCharType="separate"/>
                          </w:r>
                          <w:r w:rsidR="00852E4F">
                            <w:rPr>
                              <w:noProof/>
                            </w:rPr>
                            <w:t>1</w:t>
                          </w:r>
                          <w:r>
                            <w:fldChar w:fldCharType="end"/>
                          </w:r>
                        </w:p>
                      </w:txbxContent>
                    </wps:txbx>
                    <wps:bodyPr vert="horz" wrap="square" lIns="0" tIns="0" rIns="0" bIns="0" anchor="t" anchorCtr="0"/>
                  </wps:wsp>
                </a:graphicData>
              </a:graphic>
            </wp:anchor>
          </w:drawing>
        </mc:Choice>
        <mc:Fallback>
          <w:pict>
            <v:shape w14:anchorId="4CD7608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02EFAD2" w14:textId="33481165" w:rsidR="00A035F3" w:rsidRDefault="004177E4">
                    <w:pPr>
                      <w:pStyle w:val="Referentiegegevens"/>
                    </w:pPr>
                    <w:r>
                      <w:t xml:space="preserve">Pagina </w:t>
                    </w:r>
                    <w:r>
                      <w:fldChar w:fldCharType="begin"/>
                    </w:r>
                    <w:r>
                      <w:instrText>PAGE</w:instrText>
                    </w:r>
                    <w:r>
                      <w:fldChar w:fldCharType="separate"/>
                    </w:r>
                    <w:r w:rsidR="00852E4F">
                      <w:rPr>
                        <w:noProof/>
                      </w:rPr>
                      <w:t>2</w:t>
                    </w:r>
                    <w:r>
                      <w:fldChar w:fldCharType="end"/>
                    </w:r>
                    <w:r>
                      <w:t xml:space="preserve"> van </w:t>
                    </w:r>
                    <w:r>
                      <w:fldChar w:fldCharType="begin"/>
                    </w:r>
                    <w:r>
                      <w:instrText>NUMPAGES</w:instrText>
                    </w:r>
                    <w:r>
                      <w:fldChar w:fldCharType="separate"/>
                    </w:r>
                    <w:r w:rsidR="00852E4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956" w14:textId="77777777" w:rsidR="00A035F3" w:rsidRDefault="004177E4">
    <w:pPr>
      <w:spacing w:after="6377" w:line="14" w:lineRule="exact"/>
    </w:pPr>
    <w:r>
      <w:rPr>
        <w:noProof/>
      </w:rPr>
      <mc:AlternateContent>
        <mc:Choice Requires="wps">
          <w:drawing>
            <wp:anchor distT="0" distB="0" distL="0" distR="0" simplePos="0" relativeHeight="251656192" behindDoc="0" locked="1" layoutInCell="1" allowOverlap="1" wp14:anchorId="66CF13DA" wp14:editId="3139823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4F8F2F" w14:textId="77777777" w:rsidR="00A035F3" w:rsidRDefault="004177E4">
                          <w:pPr>
                            <w:spacing w:line="240" w:lineRule="auto"/>
                          </w:pPr>
                          <w:r>
                            <w:rPr>
                              <w:noProof/>
                            </w:rPr>
                            <w:drawing>
                              <wp:inline distT="0" distB="0" distL="0" distR="0" wp14:anchorId="65671649" wp14:editId="3ECED014">
                                <wp:extent cx="467995" cy="1583865"/>
                                <wp:effectExtent l="0" t="0" r="0" b="0"/>
                                <wp:docPr id="210320504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CF13D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B4F8F2F" w14:textId="77777777" w:rsidR="00A035F3" w:rsidRDefault="004177E4">
                    <w:pPr>
                      <w:spacing w:line="240" w:lineRule="auto"/>
                    </w:pPr>
                    <w:r>
                      <w:rPr>
                        <w:noProof/>
                      </w:rPr>
                      <w:drawing>
                        <wp:inline distT="0" distB="0" distL="0" distR="0" wp14:anchorId="65671649" wp14:editId="3ECED014">
                          <wp:extent cx="467995" cy="1583865"/>
                          <wp:effectExtent l="0" t="0" r="0" b="0"/>
                          <wp:docPr id="210320504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4540AA" wp14:editId="29CE749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A5C7B5" w14:textId="77777777" w:rsidR="00A035F3" w:rsidRDefault="004177E4">
                          <w:pPr>
                            <w:spacing w:line="240" w:lineRule="auto"/>
                          </w:pPr>
                          <w:r>
                            <w:rPr>
                              <w:noProof/>
                            </w:rPr>
                            <w:drawing>
                              <wp:inline distT="0" distB="0" distL="0" distR="0" wp14:anchorId="1F1155C7" wp14:editId="771463D8">
                                <wp:extent cx="2339975" cy="1582834"/>
                                <wp:effectExtent l="0" t="0" r="0" b="0"/>
                                <wp:docPr id="18119503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4540A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A5C7B5" w14:textId="77777777" w:rsidR="00A035F3" w:rsidRDefault="004177E4">
                    <w:pPr>
                      <w:spacing w:line="240" w:lineRule="auto"/>
                    </w:pPr>
                    <w:r>
                      <w:rPr>
                        <w:noProof/>
                      </w:rPr>
                      <w:drawing>
                        <wp:inline distT="0" distB="0" distL="0" distR="0" wp14:anchorId="1F1155C7" wp14:editId="771463D8">
                          <wp:extent cx="2339975" cy="1582834"/>
                          <wp:effectExtent l="0" t="0" r="0" b="0"/>
                          <wp:docPr id="18119503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5B1BCB" wp14:editId="7246264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E35125" w14:textId="77777777" w:rsidR="00A035F3" w:rsidRDefault="004177E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5B1BC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BE35125" w14:textId="77777777" w:rsidR="00A035F3" w:rsidRDefault="004177E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36F1B9" wp14:editId="3EE3F2C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5D103F" w14:textId="77777777" w:rsidR="00A035F3" w:rsidRDefault="004177E4">
                          <w:r>
                            <w:t>Aan de Voorzitter van de Tweede Kamer</w:t>
                          </w:r>
                        </w:p>
                        <w:p w14:paraId="10452345" w14:textId="77777777" w:rsidR="00A035F3" w:rsidRDefault="004177E4">
                          <w:r>
                            <w:t xml:space="preserve">der </w:t>
                          </w:r>
                          <w:r>
                            <w:t>Staten-Generaal</w:t>
                          </w:r>
                        </w:p>
                        <w:p w14:paraId="4766D480" w14:textId="324579A2" w:rsidR="00A035F3" w:rsidRDefault="004177E4">
                          <w:r>
                            <w:t>Postbus 20018</w:t>
                          </w:r>
                        </w:p>
                        <w:p w14:paraId="4EF30273" w14:textId="77777777" w:rsidR="00A035F3" w:rsidRDefault="004177E4">
                          <w:r>
                            <w:t xml:space="preserve">2500 EA  DEN HAAG </w:t>
                          </w:r>
                        </w:p>
                      </w:txbxContent>
                    </wps:txbx>
                    <wps:bodyPr vert="horz" wrap="square" lIns="0" tIns="0" rIns="0" bIns="0" anchor="t" anchorCtr="0"/>
                  </wps:wsp>
                </a:graphicData>
              </a:graphic>
            </wp:anchor>
          </w:drawing>
        </mc:Choice>
        <mc:Fallback>
          <w:pict>
            <v:shape w14:anchorId="0836F1B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F5D103F" w14:textId="77777777" w:rsidR="00A035F3" w:rsidRDefault="004177E4">
                    <w:r>
                      <w:t>Aan de Voorzitter van de Tweede Kamer</w:t>
                    </w:r>
                  </w:p>
                  <w:p w14:paraId="10452345" w14:textId="77777777" w:rsidR="00A035F3" w:rsidRDefault="004177E4">
                    <w:r>
                      <w:t xml:space="preserve">der </w:t>
                    </w:r>
                    <w:r>
                      <w:t>Staten-Generaal</w:t>
                    </w:r>
                  </w:p>
                  <w:p w14:paraId="4766D480" w14:textId="324579A2" w:rsidR="00A035F3" w:rsidRDefault="004177E4">
                    <w:r>
                      <w:t>Postbus 20018</w:t>
                    </w:r>
                  </w:p>
                  <w:p w14:paraId="4EF30273" w14:textId="77777777" w:rsidR="00A035F3" w:rsidRDefault="004177E4">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E60C25" wp14:editId="196CBC5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35F3" w14:paraId="52295604" w14:textId="77777777">
                            <w:trPr>
                              <w:trHeight w:val="240"/>
                            </w:trPr>
                            <w:tc>
                              <w:tcPr>
                                <w:tcW w:w="1140" w:type="dxa"/>
                              </w:tcPr>
                              <w:p w14:paraId="4E5FDE9D" w14:textId="77777777" w:rsidR="00A035F3" w:rsidRDefault="004177E4">
                                <w:r>
                                  <w:t>Datum</w:t>
                                </w:r>
                              </w:p>
                            </w:tc>
                            <w:tc>
                              <w:tcPr>
                                <w:tcW w:w="5918" w:type="dxa"/>
                              </w:tcPr>
                              <w:p w14:paraId="4EEC1689" w14:textId="2F93D09E" w:rsidR="00A035F3" w:rsidRDefault="004177E4">
                                <w:sdt>
                                  <w:sdtPr>
                                    <w:id w:val="637231802"/>
                                    <w:date w:fullDate="2025-11-28T00:00:00Z">
                                      <w:dateFormat w:val="d MMMM yyyy"/>
                                      <w:lid w:val="nl"/>
                                      <w:storeMappedDataAs w:val="dateTime"/>
                                      <w:calendar w:val="gregorian"/>
                                    </w:date>
                                  </w:sdtPr>
                                  <w:sdtEndPr/>
                                  <w:sdtContent>
                                    <w:r w:rsidR="00224ED2">
                                      <w:rPr>
                                        <w:lang w:val="nl"/>
                                      </w:rPr>
                                      <w:t>28 november 2025</w:t>
                                    </w:r>
                                  </w:sdtContent>
                                </w:sdt>
                              </w:p>
                            </w:tc>
                          </w:tr>
                          <w:tr w:rsidR="00A035F3" w14:paraId="3B19DFB2" w14:textId="77777777">
                            <w:trPr>
                              <w:trHeight w:val="240"/>
                            </w:trPr>
                            <w:tc>
                              <w:tcPr>
                                <w:tcW w:w="1140" w:type="dxa"/>
                              </w:tcPr>
                              <w:p w14:paraId="16D5C5E6" w14:textId="77777777" w:rsidR="00A035F3" w:rsidRDefault="004177E4">
                                <w:r>
                                  <w:t>Betreft</w:t>
                                </w:r>
                              </w:p>
                            </w:tc>
                            <w:tc>
                              <w:tcPr>
                                <w:tcW w:w="5918" w:type="dxa"/>
                              </w:tcPr>
                              <w:p w14:paraId="2215D85B" w14:textId="2FEFAB30" w:rsidR="00A035F3" w:rsidRDefault="00DF1B82">
                                <w:r>
                                  <w:t>Antwoorden</w:t>
                                </w:r>
                                <w:r w:rsidR="004177E4">
                                  <w:t xml:space="preserve"> Kamervragen over het bericht </w:t>
                                </w:r>
                                <w:r w:rsidR="00852E4F">
                                  <w:t>‘’</w:t>
                                </w:r>
                                <w:r w:rsidR="004177E4">
                                  <w:t xml:space="preserve">forse schade aan paleis op de Dam voor bekladding met rode verf: 'Fuck </w:t>
                                </w:r>
                                <w:r w:rsidR="00852E4F">
                                  <w:t>‘Israël</w:t>
                                </w:r>
                                <w:r w:rsidR="004177E4">
                                  <w:t>'</w:t>
                                </w:r>
                              </w:p>
                            </w:tc>
                          </w:tr>
                        </w:tbl>
                        <w:p w14:paraId="6AA771D3" w14:textId="77777777" w:rsidR="00884833" w:rsidRDefault="00884833"/>
                      </w:txbxContent>
                    </wps:txbx>
                    <wps:bodyPr vert="horz" wrap="square" lIns="0" tIns="0" rIns="0" bIns="0" anchor="t" anchorCtr="0"/>
                  </wps:wsp>
                </a:graphicData>
              </a:graphic>
            </wp:anchor>
          </w:drawing>
        </mc:Choice>
        <mc:Fallback>
          <w:pict>
            <v:shape w14:anchorId="49E60C2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35F3" w14:paraId="52295604" w14:textId="77777777">
                      <w:trPr>
                        <w:trHeight w:val="240"/>
                      </w:trPr>
                      <w:tc>
                        <w:tcPr>
                          <w:tcW w:w="1140" w:type="dxa"/>
                        </w:tcPr>
                        <w:p w14:paraId="4E5FDE9D" w14:textId="77777777" w:rsidR="00A035F3" w:rsidRDefault="004177E4">
                          <w:r>
                            <w:t>Datum</w:t>
                          </w:r>
                        </w:p>
                      </w:tc>
                      <w:tc>
                        <w:tcPr>
                          <w:tcW w:w="5918" w:type="dxa"/>
                        </w:tcPr>
                        <w:p w14:paraId="4EEC1689" w14:textId="2F93D09E" w:rsidR="00A035F3" w:rsidRDefault="004177E4">
                          <w:sdt>
                            <w:sdtPr>
                              <w:id w:val="637231802"/>
                              <w:date w:fullDate="2025-11-28T00:00:00Z">
                                <w:dateFormat w:val="d MMMM yyyy"/>
                                <w:lid w:val="nl"/>
                                <w:storeMappedDataAs w:val="dateTime"/>
                                <w:calendar w:val="gregorian"/>
                              </w:date>
                            </w:sdtPr>
                            <w:sdtEndPr/>
                            <w:sdtContent>
                              <w:r w:rsidR="00224ED2">
                                <w:rPr>
                                  <w:lang w:val="nl"/>
                                </w:rPr>
                                <w:t>28 november 2025</w:t>
                              </w:r>
                            </w:sdtContent>
                          </w:sdt>
                        </w:p>
                      </w:tc>
                    </w:tr>
                    <w:tr w:rsidR="00A035F3" w14:paraId="3B19DFB2" w14:textId="77777777">
                      <w:trPr>
                        <w:trHeight w:val="240"/>
                      </w:trPr>
                      <w:tc>
                        <w:tcPr>
                          <w:tcW w:w="1140" w:type="dxa"/>
                        </w:tcPr>
                        <w:p w14:paraId="16D5C5E6" w14:textId="77777777" w:rsidR="00A035F3" w:rsidRDefault="004177E4">
                          <w:r>
                            <w:t>Betreft</w:t>
                          </w:r>
                        </w:p>
                      </w:tc>
                      <w:tc>
                        <w:tcPr>
                          <w:tcW w:w="5918" w:type="dxa"/>
                        </w:tcPr>
                        <w:p w14:paraId="2215D85B" w14:textId="2FEFAB30" w:rsidR="00A035F3" w:rsidRDefault="00DF1B82">
                          <w:r>
                            <w:t>Antwoorden</w:t>
                          </w:r>
                          <w:r w:rsidR="004177E4">
                            <w:t xml:space="preserve"> Kamervragen over het bericht </w:t>
                          </w:r>
                          <w:r w:rsidR="00852E4F">
                            <w:t>‘’</w:t>
                          </w:r>
                          <w:r w:rsidR="004177E4">
                            <w:t xml:space="preserve">forse schade aan paleis op de Dam voor bekladding met rode verf: 'Fuck </w:t>
                          </w:r>
                          <w:r w:rsidR="00852E4F">
                            <w:t>‘Israël</w:t>
                          </w:r>
                          <w:r w:rsidR="004177E4">
                            <w:t>'</w:t>
                          </w:r>
                        </w:p>
                      </w:tc>
                    </w:tr>
                  </w:tbl>
                  <w:p w14:paraId="6AA771D3" w14:textId="77777777" w:rsidR="00884833" w:rsidRDefault="0088483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82015C" wp14:editId="457B299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380AB6" w14:textId="77777777" w:rsidR="00A035F3" w:rsidRDefault="004177E4">
                          <w:pPr>
                            <w:pStyle w:val="Referentiegegevensbold"/>
                          </w:pPr>
                          <w:r>
                            <w:t>Directoraat-Generaal Rechtspleging en Rechtshandhaving</w:t>
                          </w:r>
                        </w:p>
                        <w:p w14:paraId="1DFFB30C" w14:textId="77777777" w:rsidR="00A035F3" w:rsidRDefault="004177E4">
                          <w:pPr>
                            <w:pStyle w:val="Referentiegegevens"/>
                          </w:pPr>
                          <w:r>
                            <w:t>Directie Rechtsbescherming en Criminaliteitsbestrijding</w:t>
                          </w:r>
                        </w:p>
                        <w:p w14:paraId="75849F69" w14:textId="77777777" w:rsidR="00A035F3" w:rsidRDefault="00A035F3">
                          <w:pPr>
                            <w:pStyle w:val="WitregelW1"/>
                          </w:pPr>
                        </w:p>
                        <w:p w14:paraId="7BE466FE" w14:textId="77777777" w:rsidR="00A035F3" w:rsidRPr="00F11D26" w:rsidRDefault="004177E4">
                          <w:pPr>
                            <w:pStyle w:val="Referentiegegevens"/>
                            <w:rPr>
                              <w:lang w:val="de-DE"/>
                            </w:rPr>
                          </w:pPr>
                          <w:proofErr w:type="spellStart"/>
                          <w:r w:rsidRPr="00F11D26">
                            <w:rPr>
                              <w:lang w:val="de-DE"/>
                            </w:rPr>
                            <w:t>Turfmarkt</w:t>
                          </w:r>
                          <w:proofErr w:type="spellEnd"/>
                          <w:r w:rsidRPr="00F11D26">
                            <w:rPr>
                              <w:lang w:val="de-DE"/>
                            </w:rPr>
                            <w:t xml:space="preserve"> 147</w:t>
                          </w:r>
                        </w:p>
                        <w:p w14:paraId="04501530" w14:textId="77777777" w:rsidR="00A035F3" w:rsidRPr="00F11D26" w:rsidRDefault="004177E4">
                          <w:pPr>
                            <w:pStyle w:val="Referentiegegevens"/>
                            <w:rPr>
                              <w:lang w:val="de-DE"/>
                            </w:rPr>
                          </w:pPr>
                          <w:r w:rsidRPr="00F11D26">
                            <w:rPr>
                              <w:lang w:val="de-DE"/>
                            </w:rPr>
                            <w:t>2511 DP   Den Haag</w:t>
                          </w:r>
                        </w:p>
                        <w:p w14:paraId="0F49901B" w14:textId="77777777" w:rsidR="00A035F3" w:rsidRPr="00F11D26" w:rsidRDefault="004177E4">
                          <w:pPr>
                            <w:pStyle w:val="Referentiegegevens"/>
                            <w:rPr>
                              <w:lang w:val="de-DE"/>
                            </w:rPr>
                          </w:pPr>
                          <w:r w:rsidRPr="00F11D26">
                            <w:rPr>
                              <w:lang w:val="de-DE"/>
                            </w:rPr>
                            <w:t>Postbus 20301</w:t>
                          </w:r>
                        </w:p>
                        <w:p w14:paraId="142A2218" w14:textId="77777777" w:rsidR="00A035F3" w:rsidRPr="00F11D26" w:rsidRDefault="004177E4">
                          <w:pPr>
                            <w:pStyle w:val="Referentiegegevens"/>
                            <w:rPr>
                              <w:lang w:val="de-DE"/>
                            </w:rPr>
                          </w:pPr>
                          <w:r w:rsidRPr="00F11D26">
                            <w:rPr>
                              <w:lang w:val="de-DE"/>
                            </w:rPr>
                            <w:t>2500 EH   Den Haag</w:t>
                          </w:r>
                        </w:p>
                        <w:p w14:paraId="2F6AB4BB" w14:textId="77777777" w:rsidR="00A035F3" w:rsidRPr="00F11D26" w:rsidRDefault="004177E4">
                          <w:pPr>
                            <w:pStyle w:val="Referentiegegevens"/>
                            <w:rPr>
                              <w:lang w:val="de-DE"/>
                            </w:rPr>
                          </w:pPr>
                          <w:r w:rsidRPr="00F11D26">
                            <w:rPr>
                              <w:lang w:val="de-DE"/>
                            </w:rPr>
                            <w:t>www.rijksoverheid.nl/jenv</w:t>
                          </w:r>
                        </w:p>
                        <w:p w14:paraId="2BA444C0" w14:textId="77777777" w:rsidR="00A035F3" w:rsidRPr="00F11D26" w:rsidRDefault="00A035F3">
                          <w:pPr>
                            <w:pStyle w:val="WitregelW1"/>
                            <w:rPr>
                              <w:lang w:val="de-DE"/>
                            </w:rPr>
                          </w:pPr>
                        </w:p>
                        <w:p w14:paraId="081F9EA7" w14:textId="77777777" w:rsidR="00A035F3" w:rsidRPr="00F11D26" w:rsidRDefault="00A035F3">
                          <w:pPr>
                            <w:pStyle w:val="WitregelW2"/>
                            <w:rPr>
                              <w:lang w:val="de-DE"/>
                            </w:rPr>
                          </w:pPr>
                        </w:p>
                        <w:p w14:paraId="40161F52" w14:textId="77777777" w:rsidR="00A035F3" w:rsidRDefault="004177E4">
                          <w:pPr>
                            <w:pStyle w:val="Referentiegegevensbold"/>
                          </w:pPr>
                          <w:r>
                            <w:t>Onze referentie</w:t>
                          </w:r>
                        </w:p>
                        <w:p w14:paraId="2BBC5E8A" w14:textId="77777777" w:rsidR="00A035F3" w:rsidRDefault="004177E4">
                          <w:pPr>
                            <w:pStyle w:val="Referentiegegevens"/>
                          </w:pPr>
                          <w:r>
                            <w:t>6800834</w:t>
                          </w:r>
                        </w:p>
                        <w:p w14:paraId="74838E20" w14:textId="77777777" w:rsidR="00A035F3" w:rsidRDefault="00A035F3">
                          <w:pPr>
                            <w:pStyle w:val="WitregelW1"/>
                          </w:pPr>
                        </w:p>
                        <w:p w14:paraId="75F05217" w14:textId="77777777" w:rsidR="00A035F3" w:rsidRDefault="004177E4">
                          <w:pPr>
                            <w:pStyle w:val="Referentiegegevensbold"/>
                          </w:pPr>
                          <w:r>
                            <w:t>Uw referentie</w:t>
                          </w:r>
                        </w:p>
                        <w:p w14:paraId="1F8A2EEC" w14:textId="77777777" w:rsidR="00A035F3" w:rsidRDefault="004177E4">
                          <w:pPr>
                            <w:pStyle w:val="Referentiegegevens"/>
                          </w:pPr>
                          <w:sdt>
                            <w:sdtPr>
                              <w:id w:val="-813331550"/>
                              <w:dataBinding w:prefixMappings="xmlns:ns0='docgen-assistant'" w:xpath="/ns0:CustomXml[1]/ns0:Variables[1]/ns0:Variable[1]/ns0:Value[1]" w:storeItemID="{69D6EEC8-C9E1-4904-8281-341938F2DEB0}"/>
                              <w:text/>
                            </w:sdtPr>
                            <w:sdtEndPr/>
                            <w:sdtContent>
                              <w:r w:rsidR="006B6B2F">
                                <w:t>2025Z18817</w:t>
                              </w:r>
                            </w:sdtContent>
                          </w:sdt>
                        </w:p>
                      </w:txbxContent>
                    </wps:txbx>
                    <wps:bodyPr vert="horz" wrap="square" lIns="0" tIns="0" rIns="0" bIns="0" anchor="t" anchorCtr="0"/>
                  </wps:wsp>
                </a:graphicData>
              </a:graphic>
            </wp:anchor>
          </w:drawing>
        </mc:Choice>
        <mc:Fallback>
          <w:pict>
            <v:shape w14:anchorId="7B82015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1380AB6" w14:textId="77777777" w:rsidR="00A035F3" w:rsidRDefault="004177E4">
                    <w:pPr>
                      <w:pStyle w:val="Referentiegegevensbold"/>
                    </w:pPr>
                    <w:r>
                      <w:t>Directoraat-Generaal Rechtspleging en Rechtshandhaving</w:t>
                    </w:r>
                  </w:p>
                  <w:p w14:paraId="1DFFB30C" w14:textId="77777777" w:rsidR="00A035F3" w:rsidRDefault="004177E4">
                    <w:pPr>
                      <w:pStyle w:val="Referentiegegevens"/>
                    </w:pPr>
                    <w:r>
                      <w:t>Directie Rechtsbescherming en Criminaliteitsbestrijding</w:t>
                    </w:r>
                  </w:p>
                  <w:p w14:paraId="75849F69" w14:textId="77777777" w:rsidR="00A035F3" w:rsidRDefault="00A035F3">
                    <w:pPr>
                      <w:pStyle w:val="WitregelW1"/>
                    </w:pPr>
                  </w:p>
                  <w:p w14:paraId="7BE466FE" w14:textId="77777777" w:rsidR="00A035F3" w:rsidRPr="00F11D26" w:rsidRDefault="004177E4">
                    <w:pPr>
                      <w:pStyle w:val="Referentiegegevens"/>
                      <w:rPr>
                        <w:lang w:val="de-DE"/>
                      </w:rPr>
                    </w:pPr>
                    <w:proofErr w:type="spellStart"/>
                    <w:r w:rsidRPr="00F11D26">
                      <w:rPr>
                        <w:lang w:val="de-DE"/>
                      </w:rPr>
                      <w:t>Turfmarkt</w:t>
                    </w:r>
                    <w:proofErr w:type="spellEnd"/>
                    <w:r w:rsidRPr="00F11D26">
                      <w:rPr>
                        <w:lang w:val="de-DE"/>
                      </w:rPr>
                      <w:t xml:space="preserve"> 147</w:t>
                    </w:r>
                  </w:p>
                  <w:p w14:paraId="04501530" w14:textId="77777777" w:rsidR="00A035F3" w:rsidRPr="00F11D26" w:rsidRDefault="004177E4">
                    <w:pPr>
                      <w:pStyle w:val="Referentiegegevens"/>
                      <w:rPr>
                        <w:lang w:val="de-DE"/>
                      </w:rPr>
                    </w:pPr>
                    <w:r w:rsidRPr="00F11D26">
                      <w:rPr>
                        <w:lang w:val="de-DE"/>
                      </w:rPr>
                      <w:t>2511 DP   Den Haag</w:t>
                    </w:r>
                  </w:p>
                  <w:p w14:paraId="0F49901B" w14:textId="77777777" w:rsidR="00A035F3" w:rsidRPr="00F11D26" w:rsidRDefault="004177E4">
                    <w:pPr>
                      <w:pStyle w:val="Referentiegegevens"/>
                      <w:rPr>
                        <w:lang w:val="de-DE"/>
                      </w:rPr>
                    </w:pPr>
                    <w:r w:rsidRPr="00F11D26">
                      <w:rPr>
                        <w:lang w:val="de-DE"/>
                      </w:rPr>
                      <w:t>Postbus 20301</w:t>
                    </w:r>
                  </w:p>
                  <w:p w14:paraId="142A2218" w14:textId="77777777" w:rsidR="00A035F3" w:rsidRPr="00F11D26" w:rsidRDefault="004177E4">
                    <w:pPr>
                      <w:pStyle w:val="Referentiegegevens"/>
                      <w:rPr>
                        <w:lang w:val="de-DE"/>
                      </w:rPr>
                    </w:pPr>
                    <w:r w:rsidRPr="00F11D26">
                      <w:rPr>
                        <w:lang w:val="de-DE"/>
                      </w:rPr>
                      <w:t>2500 EH   Den Haag</w:t>
                    </w:r>
                  </w:p>
                  <w:p w14:paraId="2F6AB4BB" w14:textId="77777777" w:rsidR="00A035F3" w:rsidRPr="00F11D26" w:rsidRDefault="004177E4">
                    <w:pPr>
                      <w:pStyle w:val="Referentiegegevens"/>
                      <w:rPr>
                        <w:lang w:val="de-DE"/>
                      </w:rPr>
                    </w:pPr>
                    <w:r w:rsidRPr="00F11D26">
                      <w:rPr>
                        <w:lang w:val="de-DE"/>
                      </w:rPr>
                      <w:t>www.rijksoverheid.nl/jenv</w:t>
                    </w:r>
                  </w:p>
                  <w:p w14:paraId="2BA444C0" w14:textId="77777777" w:rsidR="00A035F3" w:rsidRPr="00F11D26" w:rsidRDefault="00A035F3">
                    <w:pPr>
                      <w:pStyle w:val="WitregelW1"/>
                      <w:rPr>
                        <w:lang w:val="de-DE"/>
                      </w:rPr>
                    </w:pPr>
                  </w:p>
                  <w:p w14:paraId="081F9EA7" w14:textId="77777777" w:rsidR="00A035F3" w:rsidRPr="00F11D26" w:rsidRDefault="00A035F3">
                    <w:pPr>
                      <w:pStyle w:val="WitregelW2"/>
                      <w:rPr>
                        <w:lang w:val="de-DE"/>
                      </w:rPr>
                    </w:pPr>
                  </w:p>
                  <w:p w14:paraId="40161F52" w14:textId="77777777" w:rsidR="00A035F3" w:rsidRDefault="004177E4">
                    <w:pPr>
                      <w:pStyle w:val="Referentiegegevensbold"/>
                    </w:pPr>
                    <w:r>
                      <w:t>Onze referentie</w:t>
                    </w:r>
                  </w:p>
                  <w:p w14:paraId="2BBC5E8A" w14:textId="77777777" w:rsidR="00A035F3" w:rsidRDefault="004177E4">
                    <w:pPr>
                      <w:pStyle w:val="Referentiegegevens"/>
                    </w:pPr>
                    <w:r>
                      <w:t>6800834</w:t>
                    </w:r>
                  </w:p>
                  <w:p w14:paraId="74838E20" w14:textId="77777777" w:rsidR="00A035F3" w:rsidRDefault="00A035F3">
                    <w:pPr>
                      <w:pStyle w:val="WitregelW1"/>
                    </w:pPr>
                  </w:p>
                  <w:p w14:paraId="75F05217" w14:textId="77777777" w:rsidR="00A035F3" w:rsidRDefault="004177E4">
                    <w:pPr>
                      <w:pStyle w:val="Referentiegegevensbold"/>
                    </w:pPr>
                    <w:r>
                      <w:t>Uw referentie</w:t>
                    </w:r>
                  </w:p>
                  <w:p w14:paraId="1F8A2EEC" w14:textId="77777777" w:rsidR="00A035F3" w:rsidRDefault="004177E4">
                    <w:pPr>
                      <w:pStyle w:val="Referentiegegevens"/>
                    </w:pPr>
                    <w:sdt>
                      <w:sdtPr>
                        <w:id w:val="-813331550"/>
                        <w:dataBinding w:prefixMappings="xmlns:ns0='docgen-assistant'" w:xpath="/ns0:CustomXml[1]/ns0:Variables[1]/ns0:Variable[1]/ns0:Value[1]" w:storeItemID="{69D6EEC8-C9E1-4904-8281-341938F2DEB0}"/>
                        <w:text/>
                      </w:sdtPr>
                      <w:sdtEndPr/>
                      <w:sdtContent>
                        <w:r w:rsidR="006B6B2F">
                          <w:t>2025Z18817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F894B3" wp14:editId="7B6D6BF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B843EC" w14:textId="77777777" w:rsidR="00A035F3" w:rsidRDefault="004177E4">
                          <w:pPr>
                            <w:pStyle w:val="Referentiegegevens"/>
                          </w:pPr>
                          <w:r>
                            <w:t xml:space="preserve">Pagina </w:t>
                          </w:r>
                          <w:r>
                            <w:fldChar w:fldCharType="begin"/>
                          </w:r>
                          <w:r>
                            <w:instrText>PAGE</w:instrText>
                          </w:r>
                          <w:r>
                            <w:fldChar w:fldCharType="separate"/>
                          </w:r>
                          <w:r w:rsidR="00852E4F">
                            <w:rPr>
                              <w:noProof/>
                            </w:rPr>
                            <w:t>1</w:t>
                          </w:r>
                          <w:r>
                            <w:fldChar w:fldCharType="end"/>
                          </w:r>
                          <w:r>
                            <w:t xml:space="preserve"> van </w:t>
                          </w:r>
                          <w:r>
                            <w:fldChar w:fldCharType="begin"/>
                          </w:r>
                          <w:r>
                            <w:instrText>NUMPAGES</w:instrText>
                          </w:r>
                          <w:r>
                            <w:fldChar w:fldCharType="separate"/>
                          </w:r>
                          <w:r w:rsidR="00852E4F">
                            <w:rPr>
                              <w:noProof/>
                            </w:rPr>
                            <w:t>1</w:t>
                          </w:r>
                          <w:r>
                            <w:fldChar w:fldCharType="end"/>
                          </w:r>
                        </w:p>
                      </w:txbxContent>
                    </wps:txbx>
                    <wps:bodyPr vert="horz" wrap="square" lIns="0" tIns="0" rIns="0" bIns="0" anchor="t" anchorCtr="0"/>
                  </wps:wsp>
                </a:graphicData>
              </a:graphic>
            </wp:anchor>
          </w:drawing>
        </mc:Choice>
        <mc:Fallback>
          <w:pict>
            <v:shape w14:anchorId="20F894B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BB843EC" w14:textId="77777777" w:rsidR="00A035F3" w:rsidRDefault="004177E4">
                    <w:pPr>
                      <w:pStyle w:val="Referentiegegevens"/>
                    </w:pPr>
                    <w:r>
                      <w:t xml:space="preserve">Pagina </w:t>
                    </w:r>
                    <w:r>
                      <w:fldChar w:fldCharType="begin"/>
                    </w:r>
                    <w:r>
                      <w:instrText>PAGE</w:instrText>
                    </w:r>
                    <w:r>
                      <w:fldChar w:fldCharType="separate"/>
                    </w:r>
                    <w:r w:rsidR="00852E4F">
                      <w:rPr>
                        <w:noProof/>
                      </w:rPr>
                      <w:t>1</w:t>
                    </w:r>
                    <w:r>
                      <w:fldChar w:fldCharType="end"/>
                    </w:r>
                    <w:r>
                      <w:t xml:space="preserve"> van </w:t>
                    </w:r>
                    <w:r>
                      <w:fldChar w:fldCharType="begin"/>
                    </w:r>
                    <w:r>
                      <w:instrText>NUMPAGES</w:instrText>
                    </w:r>
                    <w:r>
                      <w:fldChar w:fldCharType="separate"/>
                    </w:r>
                    <w:r w:rsidR="00852E4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D4EEBA" wp14:editId="16D72E5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E07B7E" w14:textId="77777777" w:rsidR="00884833" w:rsidRDefault="00884833"/>
                      </w:txbxContent>
                    </wps:txbx>
                    <wps:bodyPr vert="horz" wrap="square" lIns="0" tIns="0" rIns="0" bIns="0" anchor="t" anchorCtr="0"/>
                  </wps:wsp>
                </a:graphicData>
              </a:graphic>
            </wp:anchor>
          </w:drawing>
        </mc:Choice>
        <mc:Fallback>
          <w:pict>
            <v:shape w14:anchorId="2FD4EEB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CE07B7E" w14:textId="77777777" w:rsidR="00884833" w:rsidRDefault="008848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47238C"/>
    <w:multiLevelType w:val="multilevel"/>
    <w:tmpl w:val="C3FAF6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ECC08C2"/>
    <w:multiLevelType w:val="multilevel"/>
    <w:tmpl w:val="160BD6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4761A20"/>
    <w:multiLevelType w:val="hybridMultilevel"/>
    <w:tmpl w:val="C74C2E20"/>
    <w:lvl w:ilvl="0" w:tplc="DF44E05A">
      <w:start w:val="1"/>
      <w:numFmt w:val="decimal"/>
      <w:lvlText w:val="%1."/>
      <w:lvlJc w:val="left"/>
      <w:pPr>
        <w:ind w:left="720" w:hanging="360"/>
      </w:pPr>
    </w:lvl>
    <w:lvl w:ilvl="1" w:tplc="7732309A">
      <w:start w:val="1"/>
      <w:numFmt w:val="lowerLetter"/>
      <w:lvlText w:val="%2."/>
      <w:lvlJc w:val="left"/>
      <w:pPr>
        <w:ind w:left="1440" w:hanging="360"/>
      </w:pPr>
    </w:lvl>
    <w:lvl w:ilvl="2" w:tplc="EA2EA574">
      <w:start w:val="1"/>
      <w:numFmt w:val="lowerRoman"/>
      <w:lvlText w:val="%3."/>
      <w:lvlJc w:val="right"/>
      <w:pPr>
        <w:ind w:left="2160" w:hanging="180"/>
      </w:pPr>
    </w:lvl>
    <w:lvl w:ilvl="3" w:tplc="DA50E24E">
      <w:start w:val="1"/>
      <w:numFmt w:val="decimal"/>
      <w:lvlText w:val="%4."/>
      <w:lvlJc w:val="left"/>
      <w:pPr>
        <w:ind w:left="2880" w:hanging="360"/>
      </w:pPr>
    </w:lvl>
    <w:lvl w:ilvl="4" w:tplc="5838F3EC">
      <w:start w:val="1"/>
      <w:numFmt w:val="lowerLetter"/>
      <w:lvlText w:val="%5."/>
      <w:lvlJc w:val="left"/>
      <w:pPr>
        <w:ind w:left="3600" w:hanging="360"/>
      </w:pPr>
    </w:lvl>
    <w:lvl w:ilvl="5" w:tplc="586A3A5E">
      <w:start w:val="1"/>
      <w:numFmt w:val="lowerRoman"/>
      <w:lvlText w:val="%6."/>
      <w:lvlJc w:val="right"/>
      <w:pPr>
        <w:ind w:left="4320" w:hanging="180"/>
      </w:pPr>
    </w:lvl>
    <w:lvl w:ilvl="6" w:tplc="90221508">
      <w:start w:val="1"/>
      <w:numFmt w:val="decimal"/>
      <w:lvlText w:val="%7."/>
      <w:lvlJc w:val="left"/>
      <w:pPr>
        <w:ind w:left="5040" w:hanging="360"/>
      </w:pPr>
    </w:lvl>
    <w:lvl w:ilvl="7" w:tplc="374A7CB4">
      <w:start w:val="1"/>
      <w:numFmt w:val="lowerLetter"/>
      <w:lvlText w:val="%8."/>
      <w:lvlJc w:val="left"/>
      <w:pPr>
        <w:ind w:left="5760" w:hanging="360"/>
      </w:pPr>
    </w:lvl>
    <w:lvl w:ilvl="8" w:tplc="A96C2086">
      <w:start w:val="1"/>
      <w:numFmt w:val="lowerRoman"/>
      <w:lvlText w:val="%9."/>
      <w:lvlJc w:val="right"/>
      <w:pPr>
        <w:ind w:left="6480" w:hanging="180"/>
      </w:pPr>
    </w:lvl>
  </w:abstractNum>
  <w:abstractNum w:abstractNumId="3" w15:restartNumberingAfterBreak="0">
    <w:nsid w:val="504D25CC"/>
    <w:multiLevelType w:val="multilevel"/>
    <w:tmpl w:val="F433C4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63112D4"/>
    <w:multiLevelType w:val="multilevel"/>
    <w:tmpl w:val="2860BB4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98C829E"/>
    <w:multiLevelType w:val="multilevel"/>
    <w:tmpl w:val="3FA7483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1C24AD2"/>
    <w:multiLevelType w:val="multilevel"/>
    <w:tmpl w:val="637EF58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31435243">
    <w:abstractNumId w:val="4"/>
  </w:num>
  <w:num w:numId="2" w16cid:durableId="623772645">
    <w:abstractNumId w:val="6"/>
  </w:num>
  <w:num w:numId="3" w16cid:durableId="1986008683">
    <w:abstractNumId w:val="3"/>
  </w:num>
  <w:num w:numId="4" w16cid:durableId="2095010166">
    <w:abstractNumId w:val="1"/>
  </w:num>
  <w:num w:numId="5" w16cid:durableId="118768548">
    <w:abstractNumId w:val="5"/>
  </w:num>
  <w:num w:numId="6" w16cid:durableId="174853052">
    <w:abstractNumId w:val="0"/>
  </w:num>
  <w:num w:numId="7" w16cid:durableId="1907491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4F"/>
    <w:rsid w:val="00014B2D"/>
    <w:rsid w:val="0008690F"/>
    <w:rsid w:val="000F2E1A"/>
    <w:rsid w:val="00100790"/>
    <w:rsid w:val="00100EAC"/>
    <w:rsid w:val="00151F99"/>
    <w:rsid w:val="00173076"/>
    <w:rsid w:val="0019790B"/>
    <w:rsid w:val="001D4E59"/>
    <w:rsid w:val="002164CF"/>
    <w:rsid w:val="00224ED2"/>
    <w:rsid w:val="00253747"/>
    <w:rsid w:val="002B73CD"/>
    <w:rsid w:val="003412C2"/>
    <w:rsid w:val="003577AD"/>
    <w:rsid w:val="00367440"/>
    <w:rsid w:val="003E3595"/>
    <w:rsid w:val="004177E4"/>
    <w:rsid w:val="004268E1"/>
    <w:rsid w:val="00444598"/>
    <w:rsid w:val="00476B68"/>
    <w:rsid w:val="004B4634"/>
    <w:rsid w:val="004C3BF6"/>
    <w:rsid w:val="004C7541"/>
    <w:rsid w:val="005702C4"/>
    <w:rsid w:val="0057445B"/>
    <w:rsid w:val="00592D10"/>
    <w:rsid w:val="006630E7"/>
    <w:rsid w:val="006A0205"/>
    <w:rsid w:val="006B6B2F"/>
    <w:rsid w:val="006E3ED6"/>
    <w:rsid w:val="006F3E9B"/>
    <w:rsid w:val="00723E15"/>
    <w:rsid w:val="00783E86"/>
    <w:rsid w:val="007B4022"/>
    <w:rsid w:val="007E256A"/>
    <w:rsid w:val="00835EF6"/>
    <w:rsid w:val="008405C6"/>
    <w:rsid w:val="00852E4F"/>
    <w:rsid w:val="00876A0E"/>
    <w:rsid w:val="00884833"/>
    <w:rsid w:val="008B27C8"/>
    <w:rsid w:val="008C5ECD"/>
    <w:rsid w:val="00991ECE"/>
    <w:rsid w:val="009A09E0"/>
    <w:rsid w:val="009B0A43"/>
    <w:rsid w:val="009E711E"/>
    <w:rsid w:val="00A035F3"/>
    <w:rsid w:val="00A43AEE"/>
    <w:rsid w:val="00A447D8"/>
    <w:rsid w:val="00A672A4"/>
    <w:rsid w:val="00B55068"/>
    <w:rsid w:val="00BA6768"/>
    <w:rsid w:val="00BC29C8"/>
    <w:rsid w:val="00BE7C25"/>
    <w:rsid w:val="00C06B98"/>
    <w:rsid w:val="00C54806"/>
    <w:rsid w:val="00C650BC"/>
    <w:rsid w:val="00CD23FB"/>
    <w:rsid w:val="00CE32E4"/>
    <w:rsid w:val="00DF1B82"/>
    <w:rsid w:val="00E13785"/>
    <w:rsid w:val="00E66FC7"/>
    <w:rsid w:val="00EC13E4"/>
    <w:rsid w:val="00F11D26"/>
    <w:rsid w:val="00FF4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CD6A"/>
  <w15:docId w15:val="{4E12BE97-C187-4372-BB9D-59AE447A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52E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2E4F"/>
    <w:rPr>
      <w:rFonts w:ascii="Verdana" w:hAnsi="Verdana"/>
      <w:color w:val="000000"/>
      <w:sz w:val="18"/>
      <w:szCs w:val="18"/>
    </w:rPr>
  </w:style>
  <w:style w:type="paragraph" w:styleId="Revisie">
    <w:name w:val="Revision"/>
    <w:hidden/>
    <w:uiPriority w:val="99"/>
    <w:semiHidden/>
    <w:rsid w:val="007B402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B4022"/>
    <w:rPr>
      <w:sz w:val="16"/>
      <w:szCs w:val="16"/>
    </w:rPr>
  </w:style>
  <w:style w:type="paragraph" w:styleId="Tekstopmerking">
    <w:name w:val="annotation text"/>
    <w:basedOn w:val="Standaard"/>
    <w:link w:val="TekstopmerkingChar"/>
    <w:uiPriority w:val="99"/>
    <w:unhideWhenUsed/>
    <w:rsid w:val="007B4022"/>
    <w:pPr>
      <w:spacing w:line="240" w:lineRule="auto"/>
    </w:pPr>
    <w:rPr>
      <w:sz w:val="20"/>
      <w:szCs w:val="20"/>
    </w:rPr>
  </w:style>
  <w:style w:type="character" w:customStyle="1" w:styleId="TekstopmerkingChar">
    <w:name w:val="Tekst opmerking Char"/>
    <w:basedOn w:val="Standaardalinea-lettertype"/>
    <w:link w:val="Tekstopmerking"/>
    <w:uiPriority w:val="99"/>
    <w:rsid w:val="007B40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4022"/>
    <w:rPr>
      <w:b/>
      <w:bCs/>
    </w:rPr>
  </w:style>
  <w:style w:type="character" w:customStyle="1" w:styleId="OnderwerpvanopmerkingChar">
    <w:name w:val="Onderwerp van opmerking Char"/>
    <w:basedOn w:val="TekstopmerkingChar"/>
    <w:link w:val="Onderwerpvanopmerking"/>
    <w:uiPriority w:val="99"/>
    <w:semiHidden/>
    <w:rsid w:val="007B402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7888">
      <w:bodyDiv w:val="1"/>
      <w:marLeft w:val="0"/>
      <w:marRight w:val="0"/>
      <w:marTop w:val="0"/>
      <w:marBottom w:val="0"/>
      <w:divBdr>
        <w:top w:val="none" w:sz="0" w:space="0" w:color="auto"/>
        <w:left w:val="none" w:sz="0" w:space="0" w:color="auto"/>
        <w:bottom w:val="none" w:sz="0" w:space="0" w:color="auto"/>
        <w:right w:val="none" w:sz="0" w:space="0" w:color="auto"/>
      </w:divBdr>
    </w:div>
    <w:div w:id="2092963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1735</ap:Words>
  <ap:Characters>9545</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forse schade aan paleis op de Dam voor bekladding met rode verf: 'Fuck Israel'</vt:lpstr>
    </vt:vector>
  </ap:TitlesOfParts>
  <ap:LinksUpToDate>false</ap:LinksUpToDate>
  <ap:CharactersWithSpaces>11258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2025-11-28T14:27:00.0000000Z</dcterms:created>
  <dcterms:modified xsi:type="dcterms:W3CDTF">2025-11-28T14:27:00.0000000Z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forse schade aan paleis op de Dam voor bekladding met rode verf: 'Fuck Israel'</vt:lpwstr>
  </property>
  <property fmtid="{D5CDD505-2E9C-101B-9397-08002B2CF9AE}" pid="5" name="Publicatiedatum">
    <vt:lpwstr/>
  </property>
  <property fmtid="{D5CDD505-2E9C-101B-9397-08002B2CF9AE}" pid="6" name="Verantwoordelijke organisatie">
    <vt:lpwstr>Directie Rechtsbescherming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oktober 2025</vt:lpwstr>
  </property>
  <property fmtid="{D5CDD505-2E9C-101B-9397-08002B2CF9AE}" pid="13" name="Opgesteld door, Naam">
    <vt:lpwstr>Diana Kalpoe</vt:lpwstr>
  </property>
  <property fmtid="{D5CDD505-2E9C-101B-9397-08002B2CF9AE}" pid="14" name="Opgesteld door, Telefoonnummer">
    <vt:lpwstr>0652877227</vt:lpwstr>
  </property>
  <property fmtid="{D5CDD505-2E9C-101B-9397-08002B2CF9AE}" pid="15" name="Kenmerk">
    <vt:lpwstr>6800834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