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D56" w:rsidR="002F5D56" w:rsidP="003E0AE6" w:rsidRDefault="002F5D56" w14:paraId="47D74E9E" w14:textId="6F0CE1C9">
      <w:pPr>
        <w:keepNext/>
        <w:spacing w:after="0" w:line="360" w:lineRule="auto"/>
        <w:jc w:val="both"/>
        <w:outlineLvl w:val="0"/>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b/>
          <w:kern w:val="0"/>
          <w:sz w:val="18"/>
          <w:szCs w:val="18"/>
          <w:lang w:eastAsia="zh-CN"/>
          <w14:ligatures w14:val="none"/>
        </w:rPr>
        <w:t xml:space="preserve">Fiche </w:t>
      </w:r>
      <w:r w:rsidR="002E5192">
        <w:rPr>
          <w:rFonts w:ascii="Verdana" w:hAnsi="Verdana" w:eastAsia="Times New Roman" w:cs="Times New Roman"/>
          <w:b/>
          <w:kern w:val="0"/>
          <w:sz w:val="18"/>
          <w:szCs w:val="18"/>
          <w:lang w:eastAsia="zh-CN"/>
          <w14:ligatures w14:val="none"/>
        </w:rPr>
        <w:t>2</w:t>
      </w:r>
      <w:r w:rsidRPr="002F5D56">
        <w:rPr>
          <w:rFonts w:ascii="Verdana" w:hAnsi="Verdana" w:eastAsia="Times New Roman" w:cs="Times New Roman"/>
          <w:b/>
          <w:kern w:val="0"/>
          <w:sz w:val="18"/>
          <w:szCs w:val="18"/>
          <w:lang w:eastAsia="zh-CN"/>
          <w14:ligatures w14:val="none"/>
        </w:rPr>
        <w:t xml:space="preserve">: </w:t>
      </w:r>
      <w:r w:rsidRPr="002F5D56">
        <w:rPr>
          <w:rFonts w:ascii="Verdana" w:hAnsi="Verdana" w:eastAsia="Times New Roman" w:cs="Times New Roman"/>
          <w:b/>
          <w:bCs/>
          <w:kern w:val="0"/>
          <w:sz w:val="18"/>
          <w:szCs w:val="18"/>
          <w:lang w:eastAsia="zh-CN"/>
          <w14:ligatures w14:val="none"/>
        </w:rPr>
        <w:t>Mededeling Europese strategie voor artificiële intelligentie in de wetenschap</w:t>
      </w:r>
    </w:p>
    <w:p w:rsidRPr="002F5D56" w:rsidR="002F5D56" w:rsidP="003E0AE6" w:rsidRDefault="002F5D56" w14:paraId="29EFCFE7" w14:textId="77777777">
      <w:pPr>
        <w:spacing w:after="0" w:line="360" w:lineRule="auto"/>
        <w:jc w:val="both"/>
        <w:rPr>
          <w:rFonts w:ascii="Verdana" w:hAnsi="Verdana" w:eastAsia="Times New Roman" w:cs="Times New Roman"/>
          <w:b/>
          <w:kern w:val="0"/>
          <w:sz w:val="18"/>
          <w:szCs w:val="18"/>
          <w:u w:val="single"/>
          <w:lang w:eastAsia="zh-CN"/>
          <w14:ligatures w14:val="none"/>
        </w:rPr>
      </w:pPr>
    </w:p>
    <w:p w:rsidRPr="002F5D56" w:rsidR="002F5D56" w:rsidP="003E0AE6" w:rsidRDefault="002F5D56" w14:paraId="700795D9" w14:textId="77777777">
      <w:pPr>
        <w:numPr>
          <w:ilvl w:val="0"/>
          <w:numId w:val="9"/>
        </w:numPr>
        <w:spacing w:after="0" w:line="360" w:lineRule="auto"/>
        <w:jc w:val="both"/>
        <w:rPr>
          <w:rFonts w:ascii="Verdana" w:hAnsi="Verdana" w:eastAsia="Times New Roman" w:cs="Times New Roman"/>
          <w:b/>
          <w:kern w:val="0"/>
          <w:sz w:val="18"/>
          <w:szCs w:val="18"/>
          <w:lang w:eastAsia="zh-CN"/>
          <w14:ligatures w14:val="none"/>
        </w:rPr>
      </w:pPr>
      <w:r w:rsidRPr="002F5D56">
        <w:rPr>
          <w:rFonts w:ascii="Verdana" w:hAnsi="Verdana" w:eastAsia="Times New Roman" w:cs="Times New Roman"/>
          <w:b/>
          <w:kern w:val="0"/>
          <w:sz w:val="18"/>
          <w:szCs w:val="18"/>
          <w:lang w:eastAsia="zh-CN"/>
          <w14:ligatures w14:val="none"/>
        </w:rPr>
        <w:t>Algemene gegevens</w:t>
      </w:r>
    </w:p>
    <w:p w:rsidRPr="002F5D56" w:rsidR="002F5D56" w:rsidP="003E0AE6" w:rsidRDefault="002F5D56" w14:paraId="6E0CAA3A" w14:textId="77777777">
      <w:pPr>
        <w:numPr>
          <w:ilvl w:val="0"/>
          <w:numId w:val="10"/>
        </w:numPr>
        <w:spacing w:after="0" w:line="360" w:lineRule="auto"/>
        <w:jc w:val="both"/>
        <w:rPr>
          <w:rFonts w:ascii="Verdana" w:hAnsi="Verdana" w:eastAsia="Times New Roman" w:cs="Times New Roman"/>
          <w:i/>
          <w:iCs/>
          <w:kern w:val="0"/>
          <w:sz w:val="18"/>
          <w:szCs w:val="18"/>
          <w:lang w:eastAsia="zh-CN"/>
          <w14:ligatures w14:val="none"/>
        </w:rPr>
      </w:pPr>
      <w:r w:rsidRPr="002F5D56">
        <w:rPr>
          <w:rFonts w:ascii="Verdana" w:hAnsi="Verdana" w:eastAsia="Times New Roman" w:cs="Times New Roman"/>
          <w:i/>
          <w:iCs/>
          <w:kern w:val="0"/>
          <w:sz w:val="18"/>
          <w:szCs w:val="18"/>
          <w:lang w:eastAsia="zh-CN"/>
          <w14:ligatures w14:val="none"/>
        </w:rPr>
        <w:t>Titel voorstel</w:t>
      </w:r>
    </w:p>
    <w:p w:rsidRPr="002F5D56" w:rsidR="002F5D56" w:rsidP="003E0AE6" w:rsidRDefault="002F5D56" w14:paraId="76EB71C5" w14:textId="77777777">
      <w:pPr>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Mededeling van de Commissie aan het Europees Parlement en de Raad: Een Europese strategie voor artificiële intelligentie in de wetenschap. Voorbereidingen voor het instrument voor AI-wetenschap in Europa (RAISE)</w:t>
      </w:r>
    </w:p>
    <w:p w:rsidRPr="002F5D56" w:rsidR="002F5D56" w:rsidP="003E0AE6" w:rsidRDefault="002F5D56" w14:paraId="417898C3" w14:textId="77777777">
      <w:pPr>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4A8956F7" w14:textId="77777777">
      <w:pPr>
        <w:numPr>
          <w:ilvl w:val="0"/>
          <w:numId w:val="10"/>
        </w:numPr>
        <w:spacing w:after="0" w:line="360" w:lineRule="auto"/>
        <w:jc w:val="both"/>
        <w:rPr>
          <w:rFonts w:ascii="Verdana" w:hAnsi="Verdana" w:eastAsia="Times New Roman" w:cs="Times New Roman"/>
          <w:i/>
          <w:iCs/>
          <w:kern w:val="0"/>
          <w:sz w:val="18"/>
          <w:szCs w:val="18"/>
          <w:lang w:eastAsia="zh-CN"/>
          <w14:ligatures w14:val="none"/>
        </w:rPr>
      </w:pPr>
      <w:r w:rsidRPr="002F5D56">
        <w:rPr>
          <w:rFonts w:ascii="Verdana" w:hAnsi="Verdana" w:eastAsia="Times New Roman" w:cs="Times New Roman"/>
          <w:i/>
          <w:iCs/>
          <w:kern w:val="0"/>
          <w:sz w:val="18"/>
          <w:szCs w:val="18"/>
          <w:lang w:eastAsia="zh-CN"/>
          <w14:ligatures w14:val="none"/>
        </w:rPr>
        <w:t>Datum ontvangst Commissiedocument</w:t>
      </w:r>
    </w:p>
    <w:p w:rsidRPr="002F5D56" w:rsidR="002F5D56" w:rsidP="003E0AE6" w:rsidRDefault="002F5D56" w14:paraId="11DA31AD" w14:textId="77777777">
      <w:pPr>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8 oktober 2025 </w:t>
      </w:r>
    </w:p>
    <w:p w:rsidRPr="002F5D56" w:rsidR="002F5D56" w:rsidP="003E0AE6" w:rsidRDefault="002F5D56" w14:paraId="7AB07B8E" w14:textId="77777777">
      <w:pPr>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5F810240" w14:textId="77777777">
      <w:pPr>
        <w:numPr>
          <w:ilvl w:val="0"/>
          <w:numId w:val="10"/>
        </w:numPr>
        <w:spacing w:after="0" w:line="360" w:lineRule="auto"/>
        <w:jc w:val="both"/>
        <w:rPr>
          <w:rFonts w:ascii="Verdana" w:hAnsi="Verdana" w:eastAsia="Times New Roman" w:cs="Times New Roman"/>
          <w:i/>
          <w:iCs/>
          <w:kern w:val="0"/>
          <w:sz w:val="18"/>
          <w:szCs w:val="18"/>
          <w:lang w:eastAsia="zh-CN"/>
          <w14:ligatures w14:val="none"/>
        </w:rPr>
      </w:pPr>
      <w:r w:rsidRPr="002F5D56">
        <w:rPr>
          <w:rFonts w:ascii="Verdana" w:hAnsi="Verdana" w:eastAsia="Times New Roman" w:cs="Times New Roman"/>
          <w:i/>
          <w:iCs/>
          <w:kern w:val="0"/>
          <w:sz w:val="18"/>
          <w:szCs w:val="18"/>
          <w:lang w:eastAsia="zh-CN"/>
          <w14:ligatures w14:val="none"/>
        </w:rPr>
        <w:t>Nr. Commissiedocument</w:t>
      </w:r>
    </w:p>
    <w:p w:rsidRPr="002F5D56" w:rsidR="002F5D56" w:rsidP="003E0AE6" w:rsidRDefault="002F5D56" w14:paraId="73404144" w14:textId="7E1EF037">
      <w:pPr>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COM(2025) 724 </w:t>
      </w:r>
    </w:p>
    <w:p w:rsidRPr="002F5D56" w:rsidR="002F5D56" w:rsidP="003E0AE6" w:rsidRDefault="002F5D56" w14:paraId="0314BCC0" w14:textId="77777777">
      <w:pPr>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4D99CCB8" w14:textId="77777777">
      <w:pPr>
        <w:numPr>
          <w:ilvl w:val="0"/>
          <w:numId w:val="10"/>
        </w:numPr>
        <w:spacing w:after="0" w:line="360" w:lineRule="auto"/>
        <w:jc w:val="both"/>
        <w:rPr>
          <w:rFonts w:ascii="Verdana" w:hAnsi="Verdana" w:eastAsia="Times New Roman" w:cs="Times New Roman"/>
          <w:i/>
          <w:iCs/>
          <w:kern w:val="0"/>
          <w:sz w:val="18"/>
          <w:szCs w:val="18"/>
          <w:lang w:eastAsia="zh-CN"/>
          <w14:ligatures w14:val="none"/>
        </w:rPr>
      </w:pPr>
      <w:r w:rsidRPr="002F5D56">
        <w:rPr>
          <w:rFonts w:ascii="Verdana" w:hAnsi="Verdana" w:eastAsia="Times New Roman" w:cs="Times New Roman"/>
          <w:i/>
          <w:iCs/>
          <w:kern w:val="0"/>
          <w:sz w:val="18"/>
          <w:szCs w:val="18"/>
          <w:lang w:eastAsia="zh-CN"/>
          <w14:ligatures w14:val="none"/>
        </w:rPr>
        <w:t>EUR-Lex</w:t>
      </w:r>
    </w:p>
    <w:p w:rsidR="00A05F3A" w:rsidP="003E0AE6" w:rsidRDefault="00C50124" w14:paraId="2A887A34" w14:textId="6D87755F">
      <w:pPr>
        <w:jc w:val="both"/>
        <w:rPr>
          <w:rFonts w:ascii="Verdana" w:hAnsi="Verdana" w:eastAsia="Times New Roman" w:cs="Times New Roman"/>
          <w:kern w:val="0"/>
          <w:sz w:val="18"/>
          <w:szCs w:val="18"/>
          <w:lang w:eastAsia="zh-CN"/>
          <w14:ligatures w14:val="none"/>
        </w:rPr>
      </w:pPr>
      <w:hyperlink w:history="1" r:id="rId12">
        <w:r w:rsidRPr="001C50FB">
          <w:rPr>
            <w:rStyle w:val="Hyperlink"/>
          </w:rPr>
          <w:t>https://eur-lex.europa.eu/legal-content/NL/TXT/?uri=celex:52025DC0724</w:t>
        </w:r>
      </w:hyperlink>
      <w:r>
        <w:t xml:space="preserve"> </w:t>
      </w:r>
    </w:p>
    <w:p w:rsidRPr="00CF10EA" w:rsidR="00CF10EA" w:rsidP="003E0AE6" w:rsidRDefault="00CF10EA" w14:paraId="467AF7A6" w14:textId="77777777">
      <w:pPr>
        <w:jc w:val="both"/>
        <w:rPr>
          <w:rFonts w:ascii="Verdana" w:hAnsi="Verdana" w:eastAsia="Times New Roman" w:cs="Times New Roman"/>
          <w:kern w:val="0"/>
          <w:sz w:val="18"/>
          <w:szCs w:val="18"/>
          <w:lang w:eastAsia="zh-CN"/>
          <w14:ligatures w14:val="none"/>
        </w:rPr>
      </w:pPr>
    </w:p>
    <w:p w:rsidRPr="002F5D56" w:rsidR="002F5D56" w:rsidP="003E0AE6" w:rsidRDefault="002F5D56" w14:paraId="1053324F" w14:textId="77777777">
      <w:pPr>
        <w:numPr>
          <w:ilvl w:val="0"/>
          <w:numId w:val="10"/>
        </w:numPr>
        <w:spacing w:after="0" w:line="360" w:lineRule="auto"/>
        <w:jc w:val="both"/>
        <w:rPr>
          <w:rFonts w:ascii="Verdana" w:hAnsi="Verdana" w:eastAsia="Times New Roman" w:cs="Times New Roman"/>
          <w:i/>
          <w:iCs/>
          <w:kern w:val="0"/>
          <w:sz w:val="18"/>
          <w:szCs w:val="18"/>
          <w:lang w:val="fr-FR" w:eastAsia="zh-CN"/>
          <w14:ligatures w14:val="none"/>
        </w:rPr>
      </w:pPr>
      <w:r w:rsidRPr="002F5D56">
        <w:rPr>
          <w:rFonts w:ascii="Verdana" w:hAnsi="Verdana" w:eastAsia="Times New Roman" w:cs="Times New Roman"/>
          <w:i/>
          <w:iCs/>
          <w:kern w:val="0"/>
          <w:sz w:val="18"/>
          <w:szCs w:val="18"/>
          <w:lang w:val="fr-FR" w:eastAsia="zh-CN"/>
          <w14:ligatures w14:val="none"/>
        </w:rPr>
        <w:t xml:space="preserve">Nr. impact </w:t>
      </w:r>
      <w:proofErr w:type="spellStart"/>
      <w:r w:rsidRPr="002F5D56">
        <w:rPr>
          <w:rFonts w:ascii="Verdana" w:hAnsi="Verdana" w:eastAsia="Times New Roman" w:cs="Times New Roman"/>
          <w:i/>
          <w:iCs/>
          <w:kern w:val="0"/>
          <w:sz w:val="18"/>
          <w:szCs w:val="18"/>
          <w:lang w:val="fr-FR" w:eastAsia="zh-CN"/>
          <w14:ligatures w14:val="none"/>
        </w:rPr>
        <w:t>assessment</w:t>
      </w:r>
      <w:proofErr w:type="spellEnd"/>
      <w:r w:rsidRPr="002F5D56">
        <w:rPr>
          <w:rFonts w:ascii="Verdana" w:hAnsi="Verdana" w:eastAsia="Times New Roman" w:cs="Times New Roman"/>
          <w:i/>
          <w:iCs/>
          <w:kern w:val="0"/>
          <w:sz w:val="18"/>
          <w:szCs w:val="18"/>
          <w:lang w:val="fr-FR" w:eastAsia="zh-CN"/>
          <w14:ligatures w14:val="none"/>
        </w:rPr>
        <w:t xml:space="preserve"> Commissie en </w:t>
      </w:r>
      <w:proofErr w:type="spellStart"/>
      <w:r w:rsidRPr="002F5D56">
        <w:rPr>
          <w:rFonts w:ascii="Verdana" w:hAnsi="Verdana" w:eastAsia="Times New Roman" w:cs="Times New Roman"/>
          <w:i/>
          <w:iCs/>
          <w:kern w:val="0"/>
          <w:sz w:val="18"/>
          <w:szCs w:val="18"/>
          <w:lang w:val="fr-FR" w:eastAsia="zh-CN"/>
          <w14:ligatures w14:val="none"/>
        </w:rPr>
        <w:t>Opinie</w:t>
      </w:r>
      <w:proofErr w:type="spellEnd"/>
      <w:r w:rsidRPr="002F5D56">
        <w:rPr>
          <w:rFonts w:ascii="Verdana" w:hAnsi="Verdana" w:eastAsia="Times New Roman" w:cs="Times New Roman"/>
          <w:i/>
          <w:iCs/>
          <w:kern w:val="0"/>
          <w:sz w:val="18"/>
          <w:szCs w:val="18"/>
          <w:lang w:val="fr-FR" w:eastAsia="zh-CN"/>
          <w14:ligatures w14:val="none"/>
        </w:rPr>
        <w:t xml:space="preserve"> </w:t>
      </w:r>
    </w:p>
    <w:p w:rsidRPr="002F5D56" w:rsidR="002F5D56" w:rsidP="003E0AE6" w:rsidRDefault="002F5D56" w14:paraId="62BDC661" w14:textId="77777777">
      <w:pPr>
        <w:spacing w:after="0" w:line="360" w:lineRule="auto"/>
        <w:jc w:val="both"/>
        <w:rPr>
          <w:rFonts w:ascii="Verdana" w:hAnsi="Verdana" w:eastAsia="Times New Roman" w:cs="Times New Roman"/>
          <w:kern w:val="0"/>
          <w:sz w:val="18"/>
          <w:szCs w:val="18"/>
          <w:lang w:val="fr-FR" w:eastAsia="zh-CN"/>
          <w14:ligatures w14:val="none"/>
        </w:rPr>
      </w:pPr>
      <w:r w:rsidRPr="002F5D56">
        <w:rPr>
          <w:rFonts w:ascii="Verdana" w:hAnsi="Verdana" w:eastAsia="Times New Roman" w:cs="Times New Roman"/>
          <w:kern w:val="0"/>
          <w:sz w:val="18"/>
          <w:szCs w:val="18"/>
          <w:lang w:val="fr-FR" w:eastAsia="zh-CN"/>
          <w14:ligatures w14:val="none"/>
        </w:rPr>
        <w:t xml:space="preserve">N.v.t. </w:t>
      </w:r>
    </w:p>
    <w:p w:rsidRPr="002F5D56" w:rsidR="002F5D56" w:rsidP="003E0AE6" w:rsidRDefault="002F5D56" w14:paraId="25707498" w14:textId="77777777">
      <w:pPr>
        <w:spacing w:after="0" w:line="360" w:lineRule="auto"/>
        <w:jc w:val="both"/>
        <w:rPr>
          <w:rFonts w:ascii="Verdana" w:hAnsi="Verdana" w:eastAsia="Times New Roman" w:cs="Times New Roman"/>
          <w:kern w:val="0"/>
          <w:sz w:val="18"/>
          <w:szCs w:val="18"/>
          <w:lang w:val="fr-FR" w:eastAsia="zh-CN"/>
          <w14:ligatures w14:val="none"/>
        </w:rPr>
      </w:pPr>
    </w:p>
    <w:p w:rsidRPr="002F5D56" w:rsidR="002F5D56" w:rsidP="003E0AE6" w:rsidRDefault="002F5D56" w14:paraId="6635C0A3" w14:textId="77777777">
      <w:pPr>
        <w:numPr>
          <w:ilvl w:val="0"/>
          <w:numId w:val="10"/>
        </w:numPr>
        <w:spacing w:after="0" w:line="360" w:lineRule="auto"/>
        <w:jc w:val="both"/>
        <w:rPr>
          <w:rFonts w:ascii="Verdana" w:hAnsi="Verdana" w:eastAsia="Times New Roman" w:cs="Times New Roman"/>
          <w:i/>
          <w:iCs/>
          <w:kern w:val="0"/>
          <w:sz w:val="18"/>
          <w:szCs w:val="18"/>
          <w:lang w:eastAsia="zh-CN"/>
          <w14:ligatures w14:val="none"/>
        </w:rPr>
      </w:pPr>
      <w:r w:rsidRPr="002F5D56">
        <w:rPr>
          <w:rFonts w:ascii="Verdana" w:hAnsi="Verdana" w:eastAsia="Times New Roman" w:cs="Times New Roman"/>
          <w:i/>
          <w:iCs/>
          <w:kern w:val="0"/>
          <w:sz w:val="18"/>
          <w:szCs w:val="18"/>
          <w:lang w:eastAsia="zh-CN"/>
          <w14:ligatures w14:val="none"/>
        </w:rPr>
        <w:t>Behandelingstraject Raad</w:t>
      </w:r>
    </w:p>
    <w:p w:rsidRPr="002F5D56" w:rsidR="002F5D56" w:rsidP="003E0AE6" w:rsidRDefault="002F5D56" w14:paraId="372C09C1" w14:textId="77777777">
      <w:pPr>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Raad voor Concurrentievermogen (RvC)</w:t>
      </w:r>
      <w:r w:rsidRPr="002F5D56">
        <w:rPr>
          <w:rFonts w:ascii="Verdana" w:hAnsi="Verdana" w:eastAsia="Times New Roman" w:cs="Times New Roman"/>
          <w:kern w:val="0"/>
          <w:sz w:val="18"/>
          <w:szCs w:val="18"/>
          <w:vertAlign w:val="superscript"/>
          <w:lang w:eastAsia="zh-CN"/>
          <w14:ligatures w14:val="none"/>
        </w:rPr>
        <w:footnoteReference w:id="2"/>
      </w:r>
    </w:p>
    <w:p w:rsidRPr="002F5D56" w:rsidR="002F5D56" w:rsidP="003E0AE6" w:rsidRDefault="002F5D56" w14:paraId="2F7EF11A" w14:textId="77777777">
      <w:pPr>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33F450EE" w14:textId="77777777">
      <w:pPr>
        <w:numPr>
          <w:ilvl w:val="0"/>
          <w:numId w:val="10"/>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Eerstverantwoordelijk ministerie</w:t>
      </w:r>
    </w:p>
    <w:p w:rsidRPr="002F5D56" w:rsidR="002F5D56" w:rsidP="003E0AE6" w:rsidRDefault="002F5D56" w14:paraId="3ED1962C" w14:textId="77777777">
      <w:pPr>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Ministerie van Onderwijs, Cultuur en Wetenschap</w:t>
      </w:r>
    </w:p>
    <w:p w:rsidRPr="002F5D56" w:rsidR="002F5D56" w:rsidP="003E0AE6" w:rsidRDefault="002F5D56" w14:paraId="097AFC6A" w14:textId="77777777">
      <w:pPr>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4E322D99" w14:textId="77777777">
      <w:pPr>
        <w:numPr>
          <w:ilvl w:val="0"/>
          <w:numId w:val="9"/>
        </w:numPr>
        <w:spacing w:after="0" w:line="360" w:lineRule="auto"/>
        <w:jc w:val="both"/>
        <w:rPr>
          <w:rFonts w:ascii="Verdana" w:hAnsi="Verdana" w:eastAsia="Times New Roman" w:cs="Times New Roman"/>
          <w:b/>
          <w:kern w:val="0"/>
          <w:sz w:val="18"/>
          <w:szCs w:val="18"/>
          <w:lang w:eastAsia="zh-CN"/>
          <w14:ligatures w14:val="none"/>
        </w:rPr>
      </w:pPr>
      <w:r w:rsidRPr="002F5D56">
        <w:rPr>
          <w:rFonts w:ascii="Verdana" w:hAnsi="Verdana" w:eastAsia="Times New Roman" w:cs="Times New Roman"/>
          <w:b/>
          <w:kern w:val="0"/>
          <w:sz w:val="18"/>
          <w:szCs w:val="18"/>
          <w:lang w:eastAsia="zh-CN"/>
          <w14:ligatures w14:val="none"/>
        </w:rPr>
        <w:t>Essentie voorstel</w:t>
      </w:r>
    </w:p>
    <w:p w:rsidRPr="002F5D56" w:rsidR="002F5D56" w:rsidP="003E0AE6" w:rsidRDefault="002F5D56" w14:paraId="760C1E2C" w14:textId="767B7F8F">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Op 8 oktober jl. publiceerde de Europese Commissie (de Commissie) een mededeling aan de Raad met een Europese strategie voor Artificiële Intelligentie in de Wetenschap (</w:t>
      </w:r>
      <w:r w:rsidR="00DB61E9">
        <w:rPr>
          <w:rFonts w:ascii="Verdana" w:hAnsi="Verdana" w:eastAsia="Times New Roman" w:cs="Times New Roman"/>
          <w:kern w:val="0"/>
          <w:sz w:val="18"/>
          <w:szCs w:val="18"/>
          <w:lang w:eastAsia="zh-CN"/>
          <w14:ligatures w14:val="none"/>
        </w:rPr>
        <w:t>hierna: de strategie)</w:t>
      </w:r>
      <w:r w:rsidRPr="002F5D56">
        <w:rPr>
          <w:rFonts w:ascii="Verdana" w:hAnsi="Verdana" w:eastAsia="Times New Roman" w:cs="Times New Roman"/>
          <w:kern w:val="0"/>
          <w:sz w:val="18"/>
          <w:szCs w:val="18"/>
          <w:lang w:eastAsia="zh-CN"/>
          <w14:ligatures w14:val="none"/>
        </w:rPr>
        <w:t xml:space="preserve"> en voorbereidingen voor het instrument voor AI-wetenschap in Europa (RAISE). De aanleiding voor deze strategie is de transformerende factor van AI voor het uitvoeren van onderzoek en de achterstand die Europa hierin heeft opgelopen op mondiaal niveau. De </w:t>
      </w:r>
      <w:r w:rsidR="00DB61E9">
        <w:rPr>
          <w:rFonts w:ascii="Verdana" w:hAnsi="Verdana" w:eastAsia="Times New Roman" w:cs="Times New Roman"/>
          <w:kern w:val="0"/>
          <w:sz w:val="18"/>
          <w:szCs w:val="18"/>
          <w:lang w:eastAsia="zh-CN"/>
          <w14:ligatures w14:val="none"/>
        </w:rPr>
        <w:t>strategie</w:t>
      </w:r>
      <w:r w:rsidRPr="002F5D56">
        <w:rPr>
          <w:rFonts w:ascii="Verdana" w:hAnsi="Verdana" w:eastAsia="Times New Roman" w:cs="Times New Roman"/>
          <w:kern w:val="0"/>
          <w:sz w:val="18"/>
          <w:szCs w:val="18"/>
          <w:lang w:eastAsia="zh-CN"/>
          <w14:ligatures w14:val="none"/>
        </w:rPr>
        <w:t xml:space="preserve"> is gezamenlijk gepresenteerd met de </w:t>
      </w:r>
      <w:proofErr w:type="spellStart"/>
      <w:r w:rsidRPr="002F5D56">
        <w:rPr>
          <w:rFonts w:ascii="Verdana" w:hAnsi="Verdana" w:eastAsia="Times New Roman" w:cs="Times New Roman"/>
          <w:kern w:val="0"/>
          <w:sz w:val="18"/>
          <w:szCs w:val="18"/>
          <w:lang w:eastAsia="zh-CN"/>
          <w14:ligatures w14:val="none"/>
        </w:rPr>
        <w:t>Apply</w:t>
      </w:r>
      <w:proofErr w:type="spellEnd"/>
      <w:r w:rsidRPr="002F5D56">
        <w:rPr>
          <w:rFonts w:ascii="Verdana" w:hAnsi="Verdana" w:eastAsia="Times New Roman" w:cs="Times New Roman"/>
          <w:kern w:val="0"/>
          <w:sz w:val="18"/>
          <w:szCs w:val="18"/>
          <w:lang w:eastAsia="zh-CN"/>
          <w14:ligatures w14:val="none"/>
        </w:rPr>
        <w:t xml:space="preserve"> AI</w:t>
      </w:r>
      <w:r w:rsidR="00DB61E9">
        <w:rPr>
          <w:rFonts w:ascii="Verdana" w:hAnsi="Verdana" w:eastAsia="Times New Roman" w:cs="Times New Roman"/>
          <w:kern w:val="0"/>
          <w:sz w:val="18"/>
          <w:szCs w:val="18"/>
          <w:lang w:eastAsia="zh-CN"/>
          <w14:ligatures w14:val="none"/>
        </w:rPr>
        <w:t>-s</w:t>
      </w:r>
      <w:r w:rsidRPr="002F5D56">
        <w:rPr>
          <w:rFonts w:ascii="Verdana" w:hAnsi="Verdana" w:eastAsia="Times New Roman" w:cs="Times New Roman"/>
          <w:kern w:val="0"/>
          <w:sz w:val="18"/>
          <w:szCs w:val="18"/>
          <w:lang w:eastAsia="zh-CN"/>
          <w14:ligatures w14:val="none"/>
        </w:rPr>
        <w:t>trateg</w:t>
      </w:r>
      <w:r w:rsidR="00DB61E9">
        <w:rPr>
          <w:rFonts w:ascii="Verdana" w:hAnsi="Verdana" w:eastAsia="Times New Roman" w:cs="Times New Roman"/>
          <w:kern w:val="0"/>
          <w:sz w:val="18"/>
          <w:szCs w:val="18"/>
          <w:lang w:eastAsia="zh-CN"/>
          <w14:ligatures w14:val="none"/>
        </w:rPr>
        <w:t>ie</w:t>
      </w:r>
      <w:r w:rsidRPr="002F5D56">
        <w:rPr>
          <w:rFonts w:ascii="Verdana" w:hAnsi="Verdana" w:eastAsia="Times New Roman" w:cs="Times New Roman"/>
          <w:kern w:val="0"/>
          <w:sz w:val="18"/>
          <w:szCs w:val="18"/>
          <w:lang w:eastAsia="zh-CN"/>
          <w14:ligatures w14:val="none"/>
        </w:rPr>
        <w:t>, een plan voor het versnellen van het gebruik van AI in sleutelindustrieën en de publieke sector</w:t>
      </w:r>
      <w:r w:rsidRPr="002F5D56">
        <w:rPr>
          <w:rFonts w:ascii="Verdana" w:hAnsi="Verdana" w:eastAsia="Times New Roman" w:cs="Times New Roman"/>
          <w:kern w:val="0"/>
          <w:sz w:val="18"/>
          <w:szCs w:val="18"/>
          <w:vertAlign w:val="superscript"/>
          <w:lang w:eastAsia="zh-CN"/>
          <w14:ligatures w14:val="none"/>
        </w:rPr>
        <w:footnoteReference w:id="3"/>
      </w:r>
      <w:r w:rsidRPr="002F5D56">
        <w:rPr>
          <w:rFonts w:ascii="Verdana" w:hAnsi="Verdana" w:eastAsia="Times New Roman" w:cs="Times New Roman"/>
          <w:kern w:val="0"/>
          <w:sz w:val="18"/>
          <w:szCs w:val="18"/>
          <w:lang w:eastAsia="zh-CN"/>
          <w14:ligatures w14:val="none"/>
        </w:rPr>
        <w:t xml:space="preserve">. De </w:t>
      </w:r>
      <w:r w:rsidR="00663504">
        <w:rPr>
          <w:rFonts w:ascii="Verdana" w:hAnsi="Verdana" w:eastAsia="Times New Roman" w:cs="Times New Roman"/>
          <w:kern w:val="0"/>
          <w:sz w:val="18"/>
          <w:szCs w:val="18"/>
          <w:lang w:eastAsia="zh-CN"/>
          <w14:ligatures w14:val="none"/>
        </w:rPr>
        <w:t xml:space="preserve">Europese </w:t>
      </w:r>
      <w:r w:rsidR="00DB61E9">
        <w:rPr>
          <w:rFonts w:ascii="Verdana" w:hAnsi="Verdana" w:eastAsia="Times New Roman" w:cs="Times New Roman"/>
          <w:kern w:val="0"/>
          <w:sz w:val="18"/>
          <w:szCs w:val="18"/>
          <w:lang w:eastAsia="zh-CN"/>
          <w14:ligatures w14:val="none"/>
        </w:rPr>
        <w:t>strategie voor AI in Wetenschap</w:t>
      </w:r>
      <w:r w:rsidRPr="002F5D56">
        <w:rPr>
          <w:rFonts w:ascii="Verdana" w:hAnsi="Verdana" w:eastAsia="Times New Roman" w:cs="Times New Roman"/>
          <w:kern w:val="0"/>
          <w:sz w:val="18"/>
          <w:szCs w:val="18"/>
          <w:lang w:eastAsia="zh-CN"/>
          <w14:ligatures w14:val="none"/>
        </w:rPr>
        <w:t xml:space="preserve"> en </w:t>
      </w:r>
      <w:proofErr w:type="spellStart"/>
      <w:r w:rsidRPr="002F5D56">
        <w:rPr>
          <w:rFonts w:ascii="Verdana" w:hAnsi="Verdana" w:eastAsia="Times New Roman" w:cs="Times New Roman"/>
          <w:kern w:val="0"/>
          <w:sz w:val="18"/>
          <w:szCs w:val="18"/>
          <w:lang w:eastAsia="zh-CN"/>
          <w14:ligatures w14:val="none"/>
        </w:rPr>
        <w:t>Apply</w:t>
      </w:r>
      <w:proofErr w:type="spellEnd"/>
      <w:r w:rsidRPr="002F5D56">
        <w:rPr>
          <w:rFonts w:ascii="Verdana" w:hAnsi="Verdana" w:eastAsia="Times New Roman" w:cs="Times New Roman"/>
          <w:kern w:val="0"/>
          <w:sz w:val="18"/>
          <w:szCs w:val="18"/>
          <w:lang w:eastAsia="zh-CN"/>
          <w14:ligatures w14:val="none"/>
        </w:rPr>
        <w:t xml:space="preserve"> AI</w:t>
      </w:r>
      <w:r w:rsidR="00DB61E9">
        <w:rPr>
          <w:rFonts w:ascii="Verdana" w:hAnsi="Verdana" w:eastAsia="Times New Roman" w:cs="Times New Roman"/>
          <w:kern w:val="0"/>
          <w:sz w:val="18"/>
          <w:szCs w:val="18"/>
          <w:lang w:eastAsia="zh-CN"/>
          <w14:ligatures w14:val="none"/>
        </w:rPr>
        <w:t>-s</w:t>
      </w:r>
      <w:r w:rsidRPr="002F5D56">
        <w:rPr>
          <w:rFonts w:ascii="Verdana" w:hAnsi="Verdana" w:eastAsia="Times New Roman" w:cs="Times New Roman"/>
          <w:kern w:val="0"/>
          <w:sz w:val="18"/>
          <w:szCs w:val="18"/>
          <w:lang w:eastAsia="zh-CN"/>
          <w14:ligatures w14:val="none"/>
        </w:rPr>
        <w:t>trateg</w:t>
      </w:r>
      <w:r w:rsidR="00DB61E9">
        <w:rPr>
          <w:rFonts w:ascii="Verdana" w:hAnsi="Verdana" w:eastAsia="Times New Roman" w:cs="Times New Roman"/>
          <w:kern w:val="0"/>
          <w:sz w:val="18"/>
          <w:szCs w:val="18"/>
          <w:lang w:eastAsia="zh-CN"/>
          <w14:ligatures w14:val="none"/>
        </w:rPr>
        <w:t>ie</w:t>
      </w:r>
      <w:r w:rsidRPr="002F5D56">
        <w:rPr>
          <w:rFonts w:ascii="Verdana" w:hAnsi="Verdana" w:eastAsia="Times New Roman" w:cs="Times New Roman"/>
          <w:kern w:val="0"/>
          <w:sz w:val="18"/>
          <w:szCs w:val="18"/>
          <w:lang w:eastAsia="zh-CN"/>
          <w14:ligatures w14:val="none"/>
        </w:rPr>
        <w:t xml:space="preserve"> zijn </w:t>
      </w:r>
      <w:r w:rsidRPr="002F5D56">
        <w:rPr>
          <w:rFonts w:ascii="Verdana" w:hAnsi="Verdana" w:eastAsia="Times New Roman" w:cs="Times New Roman"/>
          <w:kern w:val="0"/>
          <w:sz w:val="18"/>
          <w:szCs w:val="18"/>
          <w:lang w:eastAsia="zh-CN"/>
          <w14:ligatures w14:val="none"/>
        </w:rPr>
        <w:lastRenderedPageBreak/>
        <w:t xml:space="preserve">volgens de Commissie een volgende stap in de ambitie die in het in april aangekondigde </w:t>
      </w:r>
      <w:r w:rsidRPr="00636147">
        <w:rPr>
          <w:rFonts w:ascii="Verdana" w:hAnsi="Verdana" w:eastAsia="Times New Roman" w:cs="Times New Roman"/>
          <w:i/>
          <w:iCs/>
          <w:kern w:val="0"/>
          <w:sz w:val="18"/>
          <w:szCs w:val="18"/>
          <w:lang w:eastAsia="zh-CN"/>
          <w14:ligatures w14:val="none"/>
        </w:rPr>
        <w:t>AI Continent Action Plan</w:t>
      </w:r>
      <w:r w:rsidRPr="002F5D56">
        <w:rPr>
          <w:rFonts w:ascii="Verdana" w:hAnsi="Verdana" w:eastAsia="Times New Roman" w:cs="Times New Roman"/>
          <w:kern w:val="0"/>
          <w:sz w:val="18"/>
          <w:szCs w:val="18"/>
          <w:lang w:eastAsia="zh-CN"/>
          <w14:ligatures w14:val="none"/>
        </w:rPr>
        <w:t xml:space="preserve"> wordt geuit, namelijk Europa een mondiale leider op het gebied van AI maken.</w:t>
      </w:r>
      <w:r w:rsidRPr="002F5D56">
        <w:rPr>
          <w:rFonts w:ascii="Verdana" w:hAnsi="Verdana" w:eastAsia="Times New Roman" w:cs="Times New Roman"/>
          <w:kern w:val="0"/>
          <w:sz w:val="18"/>
          <w:szCs w:val="18"/>
          <w:vertAlign w:val="superscript"/>
          <w:lang w:eastAsia="zh-CN"/>
          <w14:ligatures w14:val="none"/>
        </w:rPr>
        <w:footnoteReference w:id="4"/>
      </w:r>
      <w:r w:rsidRPr="002F5D56">
        <w:rPr>
          <w:rFonts w:ascii="Verdana" w:hAnsi="Verdana" w:eastAsia="Times New Roman" w:cs="Times New Roman"/>
          <w:kern w:val="0"/>
          <w:sz w:val="18"/>
          <w:szCs w:val="18"/>
          <w:lang w:eastAsia="zh-CN"/>
          <w14:ligatures w14:val="none"/>
        </w:rPr>
        <w:t xml:space="preserve"> </w:t>
      </w:r>
    </w:p>
    <w:p w:rsidRPr="002F5D56" w:rsidR="002F5D56" w:rsidP="003E0AE6" w:rsidRDefault="002F5D56" w14:paraId="49EE64C9"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599D54F3" w14:textId="109CAADA">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De </w:t>
      </w:r>
      <w:r w:rsidR="00DB61E9">
        <w:rPr>
          <w:rFonts w:ascii="Verdana" w:hAnsi="Verdana" w:eastAsia="Times New Roman" w:cs="Times New Roman"/>
          <w:kern w:val="0"/>
          <w:sz w:val="18"/>
          <w:szCs w:val="18"/>
          <w:lang w:eastAsia="zh-CN"/>
          <w14:ligatures w14:val="none"/>
        </w:rPr>
        <w:t>strategie</w:t>
      </w:r>
      <w:r w:rsidRPr="002F5D56">
        <w:rPr>
          <w:rFonts w:ascii="Verdana" w:hAnsi="Verdana" w:eastAsia="Times New Roman" w:cs="Times New Roman"/>
          <w:kern w:val="0"/>
          <w:sz w:val="18"/>
          <w:szCs w:val="18"/>
          <w:lang w:eastAsia="zh-CN"/>
          <w14:ligatures w14:val="none"/>
        </w:rPr>
        <w:t xml:space="preserve"> richt zich op het positioneren van de EU als koploper op het gebied van AI-gedreven onderzoek, innovatie en excellentie. In deze strategie wordt de basis gelegd voor een instrument voor AI-wetenschap in Europa, RAISE – de </w:t>
      </w:r>
      <w:r w:rsidRPr="00636147">
        <w:rPr>
          <w:rFonts w:ascii="Verdana" w:hAnsi="Verdana" w:eastAsia="Times New Roman" w:cs="Times New Roman"/>
          <w:i/>
          <w:iCs/>
          <w:kern w:val="0"/>
          <w:sz w:val="18"/>
          <w:szCs w:val="18"/>
          <w:lang w:eastAsia="zh-CN"/>
          <w14:ligatures w14:val="none"/>
        </w:rPr>
        <w:t xml:space="preserve">Resource for AI </w:t>
      </w:r>
      <w:proofErr w:type="spellStart"/>
      <w:r w:rsidRPr="00636147">
        <w:rPr>
          <w:rFonts w:ascii="Verdana" w:hAnsi="Verdana" w:eastAsia="Times New Roman" w:cs="Times New Roman"/>
          <w:i/>
          <w:iCs/>
          <w:kern w:val="0"/>
          <w:sz w:val="18"/>
          <w:szCs w:val="18"/>
          <w:lang w:eastAsia="zh-CN"/>
          <w14:ligatures w14:val="none"/>
        </w:rPr>
        <w:t>Science</w:t>
      </w:r>
      <w:proofErr w:type="spellEnd"/>
      <w:r w:rsidRPr="00636147">
        <w:rPr>
          <w:rFonts w:ascii="Verdana" w:hAnsi="Verdana" w:eastAsia="Times New Roman" w:cs="Times New Roman"/>
          <w:i/>
          <w:iCs/>
          <w:kern w:val="0"/>
          <w:sz w:val="18"/>
          <w:szCs w:val="18"/>
          <w:lang w:eastAsia="zh-CN"/>
          <w14:ligatures w14:val="none"/>
        </w:rPr>
        <w:t xml:space="preserve"> in Europe</w:t>
      </w:r>
      <w:r w:rsidRPr="002F5D56">
        <w:rPr>
          <w:rFonts w:ascii="Verdana" w:hAnsi="Verdana" w:eastAsia="Times New Roman" w:cs="Times New Roman"/>
          <w:kern w:val="0"/>
          <w:sz w:val="18"/>
          <w:szCs w:val="18"/>
          <w:lang w:eastAsia="zh-CN"/>
          <w14:ligatures w14:val="none"/>
        </w:rPr>
        <w:t xml:space="preserve"> – een Europees virtueel instituut dat toptalent, rekenkracht, data en </w:t>
      </w:r>
      <w:proofErr w:type="spellStart"/>
      <w:r w:rsidRPr="002F5D56">
        <w:rPr>
          <w:rFonts w:ascii="Verdana" w:hAnsi="Verdana" w:eastAsia="Times New Roman" w:cs="Times New Roman"/>
          <w:kern w:val="0"/>
          <w:sz w:val="18"/>
          <w:szCs w:val="18"/>
          <w:lang w:eastAsia="zh-CN"/>
          <w14:ligatures w14:val="none"/>
        </w:rPr>
        <w:t>onderzoeksfinanciering</w:t>
      </w:r>
      <w:proofErr w:type="spellEnd"/>
      <w:r w:rsidRPr="002F5D56">
        <w:rPr>
          <w:rFonts w:ascii="Verdana" w:hAnsi="Verdana" w:eastAsia="Times New Roman" w:cs="Times New Roman"/>
          <w:kern w:val="0"/>
          <w:sz w:val="18"/>
          <w:szCs w:val="18"/>
          <w:lang w:eastAsia="zh-CN"/>
          <w14:ligatures w14:val="none"/>
        </w:rPr>
        <w:t xml:space="preserve"> voor AI samenbrengt. RAISE zal in fases worden uitgerold, wat is begonnen met de lancering van de pilotfase onder het Horizon Europa werkprogramma 2026-27 (€108 miljoen) tijdens de eerste </w:t>
      </w:r>
      <w:r w:rsidRPr="00636147">
        <w:rPr>
          <w:rFonts w:ascii="Verdana" w:hAnsi="Verdana" w:eastAsia="Times New Roman" w:cs="Times New Roman"/>
          <w:i/>
          <w:iCs/>
          <w:kern w:val="0"/>
          <w:sz w:val="18"/>
          <w:szCs w:val="18"/>
          <w:lang w:eastAsia="zh-CN"/>
          <w14:ligatures w14:val="none"/>
        </w:rPr>
        <w:t xml:space="preserve">AI in </w:t>
      </w:r>
      <w:proofErr w:type="spellStart"/>
      <w:r w:rsidRPr="00636147">
        <w:rPr>
          <w:rFonts w:ascii="Verdana" w:hAnsi="Verdana" w:eastAsia="Times New Roman" w:cs="Times New Roman"/>
          <w:i/>
          <w:iCs/>
          <w:kern w:val="0"/>
          <w:sz w:val="18"/>
          <w:szCs w:val="18"/>
          <w:lang w:eastAsia="zh-CN"/>
          <w14:ligatures w14:val="none"/>
        </w:rPr>
        <w:t>Science</w:t>
      </w:r>
      <w:proofErr w:type="spellEnd"/>
      <w:r w:rsidRPr="00636147">
        <w:rPr>
          <w:rFonts w:ascii="Verdana" w:hAnsi="Verdana" w:eastAsia="Times New Roman" w:cs="Times New Roman"/>
          <w:i/>
          <w:iCs/>
          <w:kern w:val="0"/>
          <w:sz w:val="18"/>
          <w:szCs w:val="18"/>
          <w:lang w:eastAsia="zh-CN"/>
          <w14:ligatures w14:val="none"/>
        </w:rPr>
        <w:t xml:space="preserve"> Summit</w:t>
      </w:r>
      <w:r w:rsidRPr="002F5D56">
        <w:rPr>
          <w:rFonts w:ascii="Verdana" w:hAnsi="Verdana" w:eastAsia="Times New Roman" w:cs="Times New Roman"/>
          <w:kern w:val="0"/>
          <w:sz w:val="18"/>
          <w:szCs w:val="18"/>
          <w:lang w:eastAsia="zh-CN"/>
          <w14:ligatures w14:val="none"/>
        </w:rPr>
        <w:t xml:space="preserve"> in Kopenhagen van 3-4 november jl. Verdere eerste stappen die de Commissie voorstelt zijn het opzetten van RAISE coördinatie middels een </w:t>
      </w:r>
      <w:r w:rsidRPr="00636147">
        <w:rPr>
          <w:rFonts w:ascii="Verdana" w:hAnsi="Verdana" w:eastAsia="Times New Roman" w:cs="Times New Roman"/>
          <w:i/>
          <w:iCs/>
          <w:kern w:val="0"/>
          <w:sz w:val="18"/>
          <w:szCs w:val="18"/>
          <w:lang w:eastAsia="zh-CN"/>
          <w14:ligatures w14:val="none"/>
        </w:rPr>
        <w:t>Coordination and Support Action</w:t>
      </w:r>
      <w:r w:rsidRPr="002F5D56">
        <w:rPr>
          <w:rFonts w:ascii="Verdana" w:hAnsi="Verdana" w:eastAsia="Times New Roman" w:cs="Times New Roman"/>
          <w:kern w:val="0"/>
          <w:sz w:val="18"/>
          <w:szCs w:val="18"/>
          <w:lang w:eastAsia="zh-CN"/>
          <w14:ligatures w14:val="none"/>
        </w:rPr>
        <w:t xml:space="preserve"> (CSA) onder Horizon Europ</w:t>
      </w:r>
      <w:r w:rsidR="00DB61E9">
        <w:rPr>
          <w:rFonts w:ascii="Verdana" w:hAnsi="Verdana" w:eastAsia="Times New Roman" w:cs="Times New Roman"/>
          <w:kern w:val="0"/>
          <w:sz w:val="18"/>
          <w:szCs w:val="18"/>
          <w:lang w:eastAsia="zh-CN"/>
          <w14:ligatures w14:val="none"/>
        </w:rPr>
        <w:t>a</w:t>
      </w:r>
      <w:r w:rsidRPr="002F5D56">
        <w:rPr>
          <w:rFonts w:ascii="Verdana" w:hAnsi="Verdana" w:eastAsia="Times New Roman" w:cs="Times New Roman"/>
          <w:kern w:val="0"/>
          <w:sz w:val="18"/>
          <w:szCs w:val="18"/>
          <w:lang w:eastAsia="zh-CN"/>
          <w14:ligatures w14:val="none"/>
        </w:rPr>
        <w:t xml:space="preserve">, het vormen van partnerschappen met lidstaten en private partijen en het opzetten van een high-level academische adviesraad. </w:t>
      </w:r>
    </w:p>
    <w:p w:rsidRPr="002F5D56" w:rsidR="002F5D56" w:rsidP="003E0AE6" w:rsidRDefault="002F5D56" w14:paraId="03D0D7A1"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7DECFDCC" w14:textId="79690238">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Om van RAISE een aanjager van wetenschappelijke excellentie op het gebied van AI te maken en om het gebruik van AI in de Europese wetenschap in bredere zin mogelijk te maken en te ondersteunen, bevat de </w:t>
      </w:r>
      <w:r w:rsidR="00DB61E9">
        <w:rPr>
          <w:rFonts w:ascii="Verdana" w:hAnsi="Verdana" w:eastAsia="Times New Roman" w:cs="Times New Roman"/>
          <w:kern w:val="0"/>
          <w:sz w:val="18"/>
          <w:szCs w:val="18"/>
          <w:lang w:eastAsia="zh-CN"/>
          <w14:ligatures w14:val="none"/>
        </w:rPr>
        <w:t>strategie</w:t>
      </w:r>
      <w:r w:rsidRPr="002F5D56">
        <w:rPr>
          <w:rFonts w:ascii="Verdana" w:hAnsi="Verdana" w:eastAsia="Times New Roman" w:cs="Times New Roman"/>
          <w:kern w:val="0"/>
          <w:sz w:val="18"/>
          <w:szCs w:val="18"/>
          <w:lang w:eastAsia="zh-CN"/>
          <w14:ligatures w14:val="none"/>
        </w:rPr>
        <w:t xml:space="preserve"> vier strategische acties die samen het </w:t>
      </w:r>
      <w:r w:rsidR="00DB61E9">
        <w:rPr>
          <w:rFonts w:ascii="Verdana" w:hAnsi="Verdana" w:eastAsia="Times New Roman" w:cs="Times New Roman"/>
          <w:kern w:val="0"/>
          <w:sz w:val="18"/>
          <w:szCs w:val="18"/>
          <w:lang w:eastAsia="zh-CN"/>
          <w14:ligatures w14:val="none"/>
        </w:rPr>
        <w:t>Actieplan voor AI in Wetenschap</w:t>
      </w:r>
      <w:r w:rsidR="00DB61E9">
        <w:rPr>
          <w:rFonts w:ascii="Verdana" w:hAnsi="Verdana" w:eastAsia="Times New Roman" w:cs="Times New Roman"/>
          <w:i/>
          <w:iCs/>
          <w:kern w:val="0"/>
          <w:sz w:val="18"/>
          <w:szCs w:val="18"/>
          <w:lang w:eastAsia="zh-CN"/>
          <w14:ligatures w14:val="none"/>
        </w:rPr>
        <w:t xml:space="preserve"> </w:t>
      </w:r>
      <w:r w:rsidRPr="002F5D56">
        <w:rPr>
          <w:rFonts w:ascii="Verdana" w:hAnsi="Verdana" w:eastAsia="Times New Roman" w:cs="Times New Roman"/>
          <w:kern w:val="0"/>
          <w:sz w:val="18"/>
          <w:szCs w:val="18"/>
          <w:lang w:eastAsia="zh-CN"/>
          <w14:ligatures w14:val="none"/>
        </w:rPr>
        <w:t xml:space="preserve">vormen: 1) het bevorderen van excellentie en aantrekken/behouden van talent; 2) het opschalen van rekenkracht voor AI; 3) onderzoekers ondersteunen bij het dichten van de datakloof, en het beheren en integreren van benodigde datasets voor AI in de wetenschap; 4) het coördineren van </w:t>
      </w:r>
      <w:proofErr w:type="spellStart"/>
      <w:r w:rsidRPr="002F5D56">
        <w:rPr>
          <w:rFonts w:ascii="Verdana" w:hAnsi="Verdana" w:eastAsia="Times New Roman" w:cs="Times New Roman"/>
          <w:kern w:val="0"/>
          <w:sz w:val="18"/>
          <w:szCs w:val="18"/>
          <w:lang w:eastAsia="zh-CN"/>
          <w14:ligatures w14:val="none"/>
        </w:rPr>
        <w:t>onderzoeksfinanciering</w:t>
      </w:r>
      <w:proofErr w:type="spellEnd"/>
      <w:r w:rsidRPr="002F5D56">
        <w:rPr>
          <w:rFonts w:ascii="Verdana" w:hAnsi="Verdana" w:eastAsia="Times New Roman" w:cs="Times New Roman"/>
          <w:kern w:val="0"/>
          <w:sz w:val="18"/>
          <w:szCs w:val="18"/>
          <w:lang w:eastAsia="zh-CN"/>
          <w14:ligatures w14:val="none"/>
        </w:rPr>
        <w:t xml:space="preserve"> op een wendbare en ondersteunende wijze. Deze strategische acties worden ondersteund door Europese samenwerking met (</w:t>
      </w:r>
      <w:proofErr w:type="spellStart"/>
      <w:r w:rsidRPr="00824ED3">
        <w:rPr>
          <w:rFonts w:ascii="Verdana" w:hAnsi="Verdana" w:eastAsia="Times New Roman" w:cs="Times New Roman"/>
          <w:i/>
          <w:iCs/>
          <w:kern w:val="0"/>
          <w:sz w:val="18"/>
          <w:szCs w:val="18"/>
          <w:lang w:eastAsia="zh-CN"/>
          <w14:ligatures w14:val="none"/>
        </w:rPr>
        <w:t>start-ups</w:t>
      </w:r>
      <w:proofErr w:type="spellEnd"/>
      <w:r w:rsidRPr="002F5D56">
        <w:rPr>
          <w:rFonts w:ascii="Verdana" w:hAnsi="Verdana" w:eastAsia="Times New Roman" w:cs="Times New Roman"/>
          <w:kern w:val="0"/>
          <w:sz w:val="18"/>
          <w:szCs w:val="18"/>
          <w:lang w:eastAsia="zh-CN"/>
          <w14:ligatures w14:val="none"/>
        </w:rPr>
        <w:t xml:space="preserve"> en </w:t>
      </w:r>
      <w:r w:rsidRPr="00824ED3">
        <w:rPr>
          <w:rFonts w:ascii="Verdana" w:hAnsi="Verdana" w:eastAsia="Times New Roman" w:cs="Times New Roman"/>
          <w:i/>
          <w:iCs/>
          <w:kern w:val="0"/>
          <w:sz w:val="18"/>
          <w:szCs w:val="18"/>
          <w:lang w:eastAsia="zh-CN"/>
          <w14:ligatures w14:val="none"/>
        </w:rPr>
        <w:t>scale-ups</w:t>
      </w:r>
      <w:r w:rsidRPr="002F5D56">
        <w:rPr>
          <w:rFonts w:ascii="Verdana" w:hAnsi="Verdana" w:eastAsia="Times New Roman" w:cs="Times New Roman"/>
          <w:kern w:val="0"/>
          <w:sz w:val="18"/>
          <w:szCs w:val="18"/>
          <w:lang w:eastAsia="zh-CN"/>
          <w14:ligatures w14:val="none"/>
        </w:rPr>
        <w:t xml:space="preserve"> in) de private sector, Europese beleidsafstemming en allianties met andere internationale actoren.</w:t>
      </w:r>
      <w:r w:rsidRPr="002F5D56">
        <w:rPr>
          <w:rFonts w:ascii="Verdana" w:hAnsi="Verdana" w:eastAsia="Times New Roman" w:cs="Times New Roman"/>
          <w:kern w:val="0"/>
          <w:sz w:val="18"/>
          <w:szCs w:val="18"/>
          <w:vertAlign w:val="superscript"/>
          <w:lang w:eastAsia="zh-CN"/>
          <w14:ligatures w14:val="none"/>
        </w:rPr>
        <w:footnoteReference w:id="5"/>
      </w:r>
      <w:r w:rsidRPr="002F5D56">
        <w:rPr>
          <w:rFonts w:ascii="Verdana" w:hAnsi="Verdana" w:eastAsia="Times New Roman" w:cs="Times New Roman"/>
          <w:kern w:val="0"/>
          <w:sz w:val="18"/>
          <w:szCs w:val="18"/>
          <w:lang w:eastAsia="zh-CN"/>
          <w14:ligatures w14:val="none"/>
        </w:rPr>
        <w:t xml:space="preserve"> </w:t>
      </w:r>
    </w:p>
    <w:p w:rsidRPr="002F5D56" w:rsidR="002F5D56" w:rsidP="003E0AE6" w:rsidRDefault="002F5D56" w14:paraId="07D171CD"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09076E2A" w14:textId="4C871B40">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Voor excellentie en talent, de eerste strategische actie, zal de Commissie RAISE-proefprojecten voor doctoraatnetwerken met betrekking tot AI in de wetenschap financieren om de volgende generatie onderzoekers op te leiden en zullen er ook thematische </w:t>
      </w:r>
      <w:r w:rsidR="00314692">
        <w:rPr>
          <w:rFonts w:ascii="Verdana" w:hAnsi="Verdana" w:eastAsia="Times New Roman" w:cs="Times New Roman"/>
          <w:kern w:val="0"/>
          <w:sz w:val="18"/>
          <w:szCs w:val="18"/>
          <w:lang w:eastAsia="zh-CN"/>
          <w14:ligatures w14:val="none"/>
        </w:rPr>
        <w:t>netwerken van excellentie</w:t>
      </w:r>
      <w:r w:rsidRPr="002F5D56">
        <w:rPr>
          <w:rFonts w:ascii="Verdana" w:hAnsi="Verdana" w:eastAsia="Times New Roman" w:cs="Times New Roman"/>
          <w:kern w:val="0"/>
          <w:sz w:val="18"/>
          <w:szCs w:val="18"/>
          <w:lang w:eastAsia="zh-CN"/>
          <w14:ligatures w14:val="none"/>
        </w:rPr>
        <w:t xml:space="preserve"> op het gebied van AI in de wetenschap worden gefinancierd. Daarnaast zal de Commissie de richtsnoeren voor het verantwoord gebruik van generatieve AI in onderzoek regelmatig bijwerken en zal er een </w:t>
      </w:r>
      <w:r w:rsidR="00024377">
        <w:rPr>
          <w:rFonts w:ascii="Verdana" w:hAnsi="Verdana" w:eastAsia="Times New Roman" w:cs="Times New Roman"/>
          <w:kern w:val="0"/>
          <w:sz w:val="18"/>
          <w:szCs w:val="18"/>
          <w:lang w:eastAsia="zh-CN"/>
          <w14:ligatures w14:val="none"/>
        </w:rPr>
        <w:t>Joint Research Centre (</w:t>
      </w:r>
      <w:r w:rsidRPr="002F5D56">
        <w:rPr>
          <w:rFonts w:ascii="Verdana" w:hAnsi="Verdana" w:eastAsia="Times New Roman" w:cs="Times New Roman"/>
          <w:kern w:val="0"/>
          <w:sz w:val="18"/>
          <w:szCs w:val="18"/>
          <w:lang w:eastAsia="zh-CN"/>
          <w14:ligatures w14:val="none"/>
        </w:rPr>
        <w:t>JRC</w:t>
      </w:r>
      <w:r w:rsidR="00024377">
        <w:rPr>
          <w:rFonts w:ascii="Verdana" w:hAnsi="Verdana" w:eastAsia="Times New Roman" w:cs="Times New Roman"/>
          <w:kern w:val="0"/>
          <w:sz w:val="18"/>
          <w:szCs w:val="18"/>
          <w:lang w:eastAsia="zh-CN"/>
          <w14:ligatures w14:val="none"/>
        </w:rPr>
        <w:t>)</w:t>
      </w:r>
      <w:r w:rsidRPr="002F5D56">
        <w:rPr>
          <w:rFonts w:ascii="Verdana" w:hAnsi="Verdana" w:eastAsia="Times New Roman" w:cs="Times New Roman"/>
          <w:kern w:val="0"/>
          <w:sz w:val="18"/>
          <w:szCs w:val="18"/>
          <w:lang w:eastAsia="zh-CN"/>
          <w14:ligatures w14:val="none"/>
        </w:rPr>
        <w:t xml:space="preserve"> </w:t>
      </w:r>
      <w:proofErr w:type="spellStart"/>
      <w:r w:rsidRPr="00636147">
        <w:rPr>
          <w:rFonts w:ascii="Verdana" w:hAnsi="Verdana" w:eastAsia="Times New Roman" w:cs="Times New Roman"/>
          <w:i/>
          <w:iCs/>
          <w:kern w:val="0"/>
          <w:sz w:val="18"/>
          <w:szCs w:val="18"/>
          <w:lang w:eastAsia="zh-CN"/>
          <w14:ligatures w14:val="none"/>
        </w:rPr>
        <w:t>Scientific</w:t>
      </w:r>
      <w:proofErr w:type="spellEnd"/>
      <w:r w:rsidRPr="00636147">
        <w:rPr>
          <w:rFonts w:ascii="Verdana" w:hAnsi="Verdana" w:eastAsia="Times New Roman" w:cs="Times New Roman"/>
          <w:i/>
          <w:iCs/>
          <w:kern w:val="0"/>
          <w:sz w:val="18"/>
          <w:szCs w:val="18"/>
          <w:lang w:eastAsia="zh-CN"/>
          <w14:ligatures w14:val="none"/>
        </w:rPr>
        <w:t xml:space="preserve"> AI Hub</w:t>
      </w:r>
      <w:r w:rsidRPr="002F5D56">
        <w:rPr>
          <w:rFonts w:ascii="Verdana" w:hAnsi="Verdana" w:eastAsia="Times New Roman" w:cs="Times New Roman"/>
          <w:kern w:val="0"/>
          <w:sz w:val="18"/>
          <w:szCs w:val="18"/>
          <w:lang w:eastAsia="zh-CN"/>
          <w14:ligatures w14:val="none"/>
        </w:rPr>
        <w:t xml:space="preserve"> worden opgesteld om AI modellen en systemen voor wetenschappelijk onderzoek te monitoren en evalueren, in nauwe coördinatie met het Europese AI-bureau.</w:t>
      </w:r>
      <w:r w:rsidRPr="002F5D56">
        <w:rPr>
          <w:rFonts w:ascii="Verdana" w:hAnsi="Verdana" w:eastAsia="Times New Roman" w:cs="Times New Roman"/>
          <w:kern w:val="0"/>
          <w:sz w:val="18"/>
          <w:szCs w:val="18"/>
          <w:vertAlign w:val="superscript"/>
          <w:lang w:eastAsia="zh-CN"/>
          <w14:ligatures w14:val="none"/>
        </w:rPr>
        <w:footnoteReference w:id="6"/>
      </w:r>
      <w:r w:rsidRPr="002F5D56">
        <w:rPr>
          <w:rFonts w:ascii="Verdana" w:hAnsi="Verdana" w:eastAsia="Times New Roman" w:cs="Times New Roman"/>
          <w:kern w:val="0"/>
          <w:sz w:val="18"/>
          <w:szCs w:val="18"/>
          <w:lang w:eastAsia="zh-CN"/>
          <w14:ligatures w14:val="none"/>
        </w:rPr>
        <w:t xml:space="preserve">   </w:t>
      </w:r>
    </w:p>
    <w:p w:rsidRPr="002F5D56" w:rsidR="002F5D56" w:rsidP="003E0AE6" w:rsidRDefault="002F5D56" w14:paraId="7D19E692"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00B01BB6" w:rsidP="003E0AE6" w:rsidRDefault="002F5D56" w14:paraId="7EEB7323"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Voor rekenkracht, de tweede strategische actie, wordt voorgesteld dat de Commissie voor specifieke toegang tot AI-</w:t>
      </w:r>
      <w:proofErr w:type="spellStart"/>
      <w:r w:rsidRPr="002F5D56">
        <w:rPr>
          <w:rFonts w:ascii="Verdana" w:hAnsi="Verdana" w:eastAsia="Times New Roman" w:cs="Times New Roman"/>
          <w:kern w:val="0"/>
          <w:sz w:val="18"/>
          <w:szCs w:val="18"/>
          <w:lang w:eastAsia="zh-CN"/>
          <w14:ligatures w14:val="none"/>
        </w:rPr>
        <w:t>gigafabrieken</w:t>
      </w:r>
      <w:proofErr w:type="spellEnd"/>
      <w:r w:rsidRPr="002F5D56">
        <w:rPr>
          <w:rFonts w:ascii="Verdana" w:hAnsi="Verdana" w:eastAsia="Times New Roman" w:cs="Times New Roman"/>
          <w:kern w:val="0"/>
          <w:sz w:val="18"/>
          <w:szCs w:val="18"/>
          <w:lang w:eastAsia="zh-CN"/>
          <w14:ligatures w14:val="none"/>
        </w:rPr>
        <w:t xml:space="preserve"> voor wetenschappers en </w:t>
      </w:r>
      <w:proofErr w:type="spellStart"/>
      <w:r w:rsidRPr="00824ED3">
        <w:rPr>
          <w:rFonts w:ascii="Verdana" w:hAnsi="Verdana" w:eastAsia="Times New Roman" w:cs="Times New Roman"/>
          <w:i/>
          <w:iCs/>
          <w:kern w:val="0"/>
          <w:sz w:val="18"/>
          <w:szCs w:val="18"/>
          <w:lang w:eastAsia="zh-CN"/>
          <w14:ligatures w14:val="none"/>
        </w:rPr>
        <w:t>start-ups</w:t>
      </w:r>
      <w:proofErr w:type="spellEnd"/>
      <w:r w:rsidRPr="002F5D56">
        <w:rPr>
          <w:rFonts w:ascii="Verdana" w:hAnsi="Verdana" w:eastAsia="Times New Roman" w:cs="Times New Roman"/>
          <w:kern w:val="0"/>
          <w:sz w:val="18"/>
          <w:szCs w:val="18"/>
          <w:lang w:eastAsia="zh-CN"/>
          <w14:ligatures w14:val="none"/>
        </w:rPr>
        <w:t xml:space="preserve"> uit de EU zorgt, onder meer ten behoeve van de specifieke doelstellingen van Horizon Europa. Verder wordt voorgesteld dat de Commissie €600 miljoen vanuit Horizon Europ</w:t>
      </w:r>
      <w:r w:rsidR="00DB61E9">
        <w:rPr>
          <w:rFonts w:ascii="Verdana" w:hAnsi="Verdana" w:eastAsia="Times New Roman" w:cs="Times New Roman"/>
          <w:kern w:val="0"/>
          <w:sz w:val="18"/>
          <w:szCs w:val="18"/>
          <w:lang w:eastAsia="zh-CN"/>
          <w14:ligatures w14:val="none"/>
        </w:rPr>
        <w:t>a</w:t>
      </w:r>
      <w:r w:rsidRPr="002F5D56">
        <w:rPr>
          <w:rFonts w:ascii="Verdana" w:hAnsi="Verdana" w:eastAsia="Times New Roman" w:cs="Times New Roman"/>
          <w:kern w:val="0"/>
          <w:sz w:val="18"/>
          <w:szCs w:val="18"/>
          <w:lang w:eastAsia="zh-CN"/>
          <w14:ligatures w14:val="none"/>
        </w:rPr>
        <w:t xml:space="preserve"> investeert in de RAISE-proefprojecten. </w:t>
      </w:r>
    </w:p>
    <w:p w:rsidRPr="002F5D56" w:rsidR="002F5D56" w:rsidP="003E0AE6" w:rsidRDefault="002F5D56" w14:paraId="65AF5A69" w14:textId="030C0369">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lastRenderedPageBreak/>
        <w:t xml:space="preserve">Daarnaast zal de Commissie AI rekenkracht voor wetenschappelijke doeleinden in de AI Fabrieken blijven ontwikkelen. </w:t>
      </w:r>
    </w:p>
    <w:p w:rsidRPr="002F5D56" w:rsidR="002F5D56" w:rsidP="003E0AE6" w:rsidRDefault="002F5D56" w14:paraId="132C533A"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26818CD2" w14:textId="2FDE13CA">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Op het gebied van data, de derde strategische actie, wordt voorgesteld dat de Commissie de ontwikkeling van de Data Labs zal ondersteunen en deze </w:t>
      </w:r>
      <w:r w:rsidR="00D3797E">
        <w:rPr>
          <w:rFonts w:ascii="Verdana" w:hAnsi="Verdana" w:eastAsia="Times New Roman" w:cs="Times New Roman"/>
          <w:kern w:val="0"/>
          <w:sz w:val="18"/>
          <w:szCs w:val="18"/>
          <w:lang w:eastAsia="zh-CN"/>
          <w14:ligatures w14:val="none"/>
        </w:rPr>
        <w:t xml:space="preserve">zal </w:t>
      </w:r>
      <w:r w:rsidRPr="002F5D56">
        <w:rPr>
          <w:rFonts w:ascii="Verdana" w:hAnsi="Verdana" w:eastAsia="Times New Roman" w:cs="Times New Roman"/>
          <w:kern w:val="0"/>
          <w:sz w:val="18"/>
          <w:szCs w:val="18"/>
          <w:lang w:eastAsia="zh-CN"/>
          <w14:ligatures w14:val="none"/>
        </w:rPr>
        <w:t xml:space="preserve">koppelen </w:t>
      </w:r>
      <w:r w:rsidR="00D3797E">
        <w:rPr>
          <w:rFonts w:ascii="Verdana" w:hAnsi="Verdana" w:eastAsia="Times New Roman" w:cs="Times New Roman"/>
          <w:kern w:val="0"/>
          <w:sz w:val="18"/>
          <w:szCs w:val="18"/>
          <w:lang w:eastAsia="zh-CN"/>
          <w14:ligatures w14:val="none"/>
        </w:rPr>
        <w:t>aan de gemeenschappelijke Europese dataruimten</w:t>
      </w:r>
      <w:r w:rsidRPr="002F5D56">
        <w:rPr>
          <w:rFonts w:ascii="Verdana" w:hAnsi="Verdana" w:eastAsia="Times New Roman" w:cs="Times New Roman"/>
          <w:kern w:val="0"/>
          <w:sz w:val="18"/>
          <w:szCs w:val="18"/>
          <w:lang w:eastAsia="zh-CN"/>
          <w14:ligatures w14:val="none"/>
        </w:rPr>
        <w:t xml:space="preserve">, in het bijzonder de </w:t>
      </w:r>
      <w:r w:rsidRPr="00636147">
        <w:rPr>
          <w:rFonts w:ascii="Verdana" w:hAnsi="Verdana" w:eastAsia="Times New Roman" w:cs="Times New Roman"/>
          <w:i/>
          <w:iCs/>
          <w:kern w:val="0"/>
          <w:sz w:val="18"/>
          <w:szCs w:val="18"/>
          <w:lang w:eastAsia="zh-CN"/>
          <w14:ligatures w14:val="none"/>
        </w:rPr>
        <w:t xml:space="preserve">European Open </w:t>
      </w:r>
      <w:proofErr w:type="spellStart"/>
      <w:r w:rsidRPr="00636147">
        <w:rPr>
          <w:rFonts w:ascii="Verdana" w:hAnsi="Verdana" w:eastAsia="Times New Roman" w:cs="Times New Roman"/>
          <w:i/>
          <w:iCs/>
          <w:kern w:val="0"/>
          <w:sz w:val="18"/>
          <w:szCs w:val="18"/>
          <w:lang w:eastAsia="zh-CN"/>
          <w14:ligatures w14:val="none"/>
        </w:rPr>
        <w:t>Science</w:t>
      </w:r>
      <w:proofErr w:type="spellEnd"/>
      <w:r w:rsidRPr="00636147">
        <w:rPr>
          <w:rFonts w:ascii="Verdana" w:hAnsi="Verdana" w:eastAsia="Times New Roman" w:cs="Times New Roman"/>
          <w:i/>
          <w:iCs/>
          <w:kern w:val="0"/>
          <w:sz w:val="18"/>
          <w:szCs w:val="18"/>
          <w:lang w:eastAsia="zh-CN"/>
          <w14:ligatures w14:val="none"/>
        </w:rPr>
        <w:t xml:space="preserve"> Cloud</w:t>
      </w:r>
      <w:r w:rsidRPr="002F5D56">
        <w:rPr>
          <w:rFonts w:ascii="Verdana" w:hAnsi="Verdana" w:eastAsia="Times New Roman" w:cs="Times New Roman"/>
          <w:kern w:val="0"/>
          <w:sz w:val="18"/>
          <w:szCs w:val="18"/>
          <w:lang w:eastAsia="zh-CN"/>
          <w14:ligatures w14:val="none"/>
        </w:rPr>
        <w:t xml:space="preserve"> (EOSC) om te zorgen voor beschikbare, herbruikbare data voor wetenschappelijk onderzoek. Ook zal de Commissie ervoor zorgen dat onderzoekers gesteund worden in het verzamelen, beheren en integreren van datasets via de </w:t>
      </w:r>
      <w:r w:rsidRPr="00636147">
        <w:rPr>
          <w:rFonts w:ascii="Verdana" w:hAnsi="Verdana" w:eastAsia="Times New Roman" w:cs="Times New Roman"/>
          <w:i/>
          <w:iCs/>
          <w:kern w:val="0"/>
          <w:sz w:val="18"/>
          <w:szCs w:val="18"/>
          <w:lang w:eastAsia="zh-CN"/>
          <w14:ligatures w14:val="none"/>
        </w:rPr>
        <w:t>RAISE Networks</w:t>
      </w:r>
      <w:r w:rsidRPr="002F5D56">
        <w:rPr>
          <w:rFonts w:ascii="Verdana" w:hAnsi="Verdana" w:eastAsia="Times New Roman" w:cs="Times New Roman"/>
          <w:kern w:val="0"/>
          <w:sz w:val="18"/>
          <w:szCs w:val="18"/>
          <w:lang w:eastAsia="zh-CN"/>
          <w14:ligatures w14:val="none"/>
        </w:rPr>
        <w:t xml:space="preserve"> (RAISE-proefproject) en zal de Commissie bewijsmateriaal verzamelen over de noodzaak om de toegang en </w:t>
      </w:r>
      <w:r w:rsidR="000D4482">
        <w:rPr>
          <w:rFonts w:ascii="Verdana" w:hAnsi="Verdana" w:eastAsia="Times New Roman" w:cs="Times New Roman"/>
          <w:kern w:val="0"/>
          <w:sz w:val="18"/>
          <w:szCs w:val="18"/>
          <w:lang w:eastAsia="zh-CN"/>
          <w14:ligatures w14:val="none"/>
        </w:rPr>
        <w:t xml:space="preserve">het </w:t>
      </w:r>
      <w:r w:rsidRPr="002F5D56">
        <w:rPr>
          <w:rFonts w:ascii="Verdana" w:hAnsi="Verdana" w:eastAsia="Times New Roman" w:cs="Times New Roman"/>
          <w:kern w:val="0"/>
          <w:sz w:val="18"/>
          <w:szCs w:val="18"/>
          <w:lang w:eastAsia="zh-CN"/>
          <w14:ligatures w14:val="none"/>
        </w:rPr>
        <w:t xml:space="preserve">hergebruik van publiek gefinancierde onderzoeksresultaten en het gebruik van publicaties en data voor wetenschappelijke doeleinden </w:t>
      </w:r>
      <w:r w:rsidR="000D4482">
        <w:rPr>
          <w:rFonts w:ascii="Verdana" w:hAnsi="Verdana" w:eastAsia="Times New Roman" w:cs="Times New Roman"/>
          <w:kern w:val="0"/>
          <w:sz w:val="18"/>
          <w:szCs w:val="18"/>
          <w:lang w:eastAsia="zh-CN"/>
          <w14:ligatures w14:val="none"/>
        </w:rPr>
        <w:t xml:space="preserve">te </w:t>
      </w:r>
      <w:r w:rsidRPr="002F5D56">
        <w:rPr>
          <w:rFonts w:ascii="Verdana" w:hAnsi="Verdana" w:eastAsia="Times New Roman" w:cs="Times New Roman"/>
          <w:kern w:val="0"/>
          <w:sz w:val="18"/>
          <w:szCs w:val="18"/>
          <w:lang w:eastAsia="zh-CN"/>
          <w14:ligatures w14:val="none"/>
        </w:rPr>
        <w:t xml:space="preserve">verbeteren. </w:t>
      </w:r>
    </w:p>
    <w:p w:rsidRPr="002F5D56" w:rsidR="002F5D56" w:rsidP="003E0AE6" w:rsidRDefault="002F5D56" w14:paraId="53042955"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61B281EF" w14:textId="7F3AD573">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Voor </w:t>
      </w:r>
      <w:proofErr w:type="spellStart"/>
      <w:r w:rsidRPr="002F5D56">
        <w:rPr>
          <w:rFonts w:ascii="Verdana" w:hAnsi="Verdana" w:eastAsia="Times New Roman" w:cs="Times New Roman"/>
          <w:kern w:val="0"/>
          <w:sz w:val="18"/>
          <w:szCs w:val="18"/>
          <w:lang w:eastAsia="zh-CN"/>
          <w14:ligatures w14:val="none"/>
        </w:rPr>
        <w:t>onderzoek</w:t>
      </w:r>
      <w:r w:rsidR="008B27D0">
        <w:rPr>
          <w:rFonts w:ascii="Verdana" w:hAnsi="Verdana" w:eastAsia="Times New Roman" w:cs="Times New Roman"/>
          <w:kern w:val="0"/>
          <w:sz w:val="18"/>
          <w:szCs w:val="18"/>
          <w:lang w:eastAsia="zh-CN"/>
          <w14:ligatures w14:val="none"/>
        </w:rPr>
        <w:t>s</w:t>
      </w:r>
      <w:r w:rsidRPr="002F5D56">
        <w:rPr>
          <w:rFonts w:ascii="Verdana" w:hAnsi="Verdana" w:eastAsia="Times New Roman" w:cs="Times New Roman"/>
          <w:kern w:val="0"/>
          <w:sz w:val="18"/>
          <w:szCs w:val="18"/>
          <w:lang w:eastAsia="zh-CN"/>
          <w14:ligatures w14:val="none"/>
        </w:rPr>
        <w:t>financiering</w:t>
      </w:r>
      <w:proofErr w:type="spellEnd"/>
      <w:r w:rsidRPr="002F5D56">
        <w:rPr>
          <w:rFonts w:ascii="Verdana" w:hAnsi="Verdana" w:eastAsia="Times New Roman" w:cs="Times New Roman"/>
          <w:kern w:val="0"/>
          <w:sz w:val="18"/>
          <w:szCs w:val="18"/>
          <w:lang w:eastAsia="zh-CN"/>
          <w14:ligatures w14:val="none"/>
        </w:rPr>
        <w:t xml:space="preserve">, de vierde strategische actie, zet de Commissie in op het verdubbelen van </w:t>
      </w:r>
      <w:r w:rsidR="008B27D0">
        <w:rPr>
          <w:rFonts w:ascii="Verdana" w:hAnsi="Verdana" w:eastAsia="Times New Roman" w:cs="Times New Roman"/>
          <w:kern w:val="0"/>
          <w:sz w:val="18"/>
          <w:szCs w:val="18"/>
          <w:lang w:eastAsia="zh-CN"/>
          <w14:ligatures w14:val="none"/>
        </w:rPr>
        <w:t xml:space="preserve">de </w:t>
      </w:r>
      <w:r w:rsidRPr="002F5D56">
        <w:rPr>
          <w:rFonts w:ascii="Verdana" w:hAnsi="Verdana" w:eastAsia="Times New Roman" w:cs="Times New Roman"/>
          <w:kern w:val="0"/>
          <w:sz w:val="18"/>
          <w:szCs w:val="18"/>
          <w:lang w:eastAsia="zh-CN"/>
          <w14:ligatures w14:val="none"/>
        </w:rPr>
        <w:t>investeringen in AI vanuit Horizon Europ</w:t>
      </w:r>
      <w:r w:rsidR="00DB61E9">
        <w:rPr>
          <w:rFonts w:ascii="Verdana" w:hAnsi="Verdana" w:eastAsia="Times New Roman" w:cs="Times New Roman"/>
          <w:kern w:val="0"/>
          <w:sz w:val="18"/>
          <w:szCs w:val="18"/>
          <w:lang w:eastAsia="zh-CN"/>
          <w14:ligatures w14:val="none"/>
        </w:rPr>
        <w:t>a</w:t>
      </w:r>
      <w:r w:rsidRPr="002F5D56">
        <w:rPr>
          <w:rFonts w:ascii="Verdana" w:hAnsi="Verdana" w:eastAsia="Times New Roman" w:cs="Times New Roman"/>
          <w:kern w:val="0"/>
          <w:sz w:val="18"/>
          <w:szCs w:val="18"/>
          <w:lang w:eastAsia="zh-CN"/>
          <w14:ligatures w14:val="none"/>
        </w:rPr>
        <w:t xml:space="preserve">, waaronder het budget voor AI in de wetenschap voor 2028. Daarnaast zal de Commissie investeren in </w:t>
      </w:r>
      <w:r w:rsidR="00D3797E">
        <w:rPr>
          <w:rFonts w:ascii="Verdana" w:hAnsi="Verdana" w:eastAsia="Times New Roman" w:cs="Times New Roman"/>
          <w:kern w:val="0"/>
          <w:sz w:val="18"/>
          <w:szCs w:val="18"/>
          <w:lang w:eastAsia="zh-CN"/>
          <w14:ligatures w14:val="none"/>
        </w:rPr>
        <w:t xml:space="preserve">een </w:t>
      </w:r>
      <w:r w:rsidRPr="002F5D56">
        <w:rPr>
          <w:rFonts w:ascii="Verdana" w:hAnsi="Verdana" w:eastAsia="Times New Roman" w:cs="Times New Roman"/>
          <w:kern w:val="0"/>
          <w:sz w:val="18"/>
          <w:szCs w:val="18"/>
          <w:lang w:eastAsia="zh-CN"/>
          <w14:ligatures w14:val="none"/>
        </w:rPr>
        <w:t>RAISE-proefproject voor het stimuleren en coördineren van investeringen in AI in de wetenschap middels een investeringsagenda in het 2026-2027 werkprogramma van Horizon Europ</w:t>
      </w:r>
      <w:r w:rsidR="00DB61E9">
        <w:rPr>
          <w:rFonts w:ascii="Verdana" w:hAnsi="Verdana" w:eastAsia="Times New Roman" w:cs="Times New Roman"/>
          <w:kern w:val="0"/>
          <w:sz w:val="18"/>
          <w:szCs w:val="18"/>
          <w:lang w:eastAsia="zh-CN"/>
          <w14:ligatures w14:val="none"/>
        </w:rPr>
        <w:t>a</w:t>
      </w:r>
      <w:r w:rsidRPr="002F5D56">
        <w:rPr>
          <w:rFonts w:ascii="Verdana" w:hAnsi="Verdana" w:eastAsia="Times New Roman" w:cs="Times New Roman"/>
          <w:kern w:val="0"/>
          <w:sz w:val="18"/>
          <w:szCs w:val="18"/>
          <w:lang w:eastAsia="zh-CN"/>
          <w14:ligatures w14:val="none"/>
        </w:rPr>
        <w:t>. Ook wordt voorgesteld dat de Commissie de automatisering van wetenschappelijke laboratoria en de ontwikkeling en actualisering van wetenschappelijke basismodellen, ook in industriële omgevingen, zal financieren</w:t>
      </w:r>
      <w:r w:rsidR="00D3797E">
        <w:rPr>
          <w:rFonts w:ascii="Verdana" w:hAnsi="Verdana" w:eastAsia="Times New Roman" w:cs="Times New Roman"/>
          <w:kern w:val="0"/>
          <w:sz w:val="18"/>
          <w:szCs w:val="18"/>
          <w:lang w:eastAsia="zh-CN"/>
          <w14:ligatures w14:val="none"/>
        </w:rPr>
        <w:t>.</w:t>
      </w:r>
    </w:p>
    <w:p w:rsidRPr="002F5D56" w:rsidR="002F5D56" w:rsidP="003E0AE6" w:rsidRDefault="002F5D56" w14:paraId="182FA8C9"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776ADD44" w14:textId="31A43808">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Naast RAISE, zal de Commissie </w:t>
      </w:r>
      <w:r w:rsidR="00D3797E">
        <w:rPr>
          <w:rFonts w:ascii="Verdana" w:hAnsi="Verdana" w:eastAsia="Times New Roman" w:cs="Times New Roman"/>
          <w:kern w:val="0"/>
          <w:sz w:val="18"/>
          <w:szCs w:val="18"/>
          <w:lang w:eastAsia="zh-CN"/>
          <w14:ligatures w14:val="none"/>
        </w:rPr>
        <w:t xml:space="preserve">zich </w:t>
      </w:r>
      <w:r w:rsidRPr="002F5D56">
        <w:rPr>
          <w:rFonts w:ascii="Verdana" w:hAnsi="Verdana" w:eastAsia="Times New Roman" w:cs="Times New Roman"/>
          <w:kern w:val="0"/>
          <w:sz w:val="18"/>
          <w:szCs w:val="18"/>
          <w:lang w:eastAsia="zh-CN"/>
          <w14:ligatures w14:val="none"/>
        </w:rPr>
        <w:t xml:space="preserve">ook inzetten om samenwerking met de particuliere sector, coördinatie tussen de lidstaten en internationale samenwerking </w:t>
      </w:r>
      <w:r w:rsidR="00D3797E">
        <w:rPr>
          <w:rFonts w:ascii="Verdana" w:hAnsi="Verdana" w:eastAsia="Times New Roman" w:cs="Times New Roman"/>
          <w:kern w:val="0"/>
          <w:sz w:val="18"/>
          <w:szCs w:val="18"/>
          <w:lang w:eastAsia="zh-CN"/>
          <w14:ligatures w14:val="none"/>
        </w:rPr>
        <w:t xml:space="preserve">te </w:t>
      </w:r>
      <w:r w:rsidRPr="002F5D56">
        <w:rPr>
          <w:rFonts w:ascii="Verdana" w:hAnsi="Verdana" w:eastAsia="Times New Roman" w:cs="Times New Roman"/>
          <w:kern w:val="0"/>
          <w:sz w:val="18"/>
          <w:szCs w:val="18"/>
          <w:lang w:eastAsia="zh-CN"/>
          <w14:ligatures w14:val="none"/>
        </w:rPr>
        <w:t xml:space="preserve">versterken. De Commissie zal AI in </w:t>
      </w:r>
      <w:r w:rsidR="00314692">
        <w:rPr>
          <w:rFonts w:ascii="Verdana" w:hAnsi="Verdana" w:eastAsia="Times New Roman" w:cs="Times New Roman"/>
          <w:kern w:val="0"/>
          <w:sz w:val="18"/>
          <w:szCs w:val="18"/>
          <w:lang w:eastAsia="zh-CN"/>
          <w14:ligatures w14:val="none"/>
        </w:rPr>
        <w:t>W</w:t>
      </w:r>
      <w:r w:rsidR="000D4482">
        <w:rPr>
          <w:rFonts w:ascii="Verdana" w:hAnsi="Verdana" w:eastAsia="Times New Roman" w:cs="Times New Roman"/>
          <w:kern w:val="0"/>
          <w:sz w:val="18"/>
          <w:szCs w:val="18"/>
          <w:lang w:eastAsia="zh-CN"/>
          <w14:ligatures w14:val="none"/>
        </w:rPr>
        <w:t>etenschap</w:t>
      </w:r>
      <w:r w:rsidRPr="002F5D56" w:rsidR="000D4482">
        <w:rPr>
          <w:rFonts w:ascii="Verdana" w:hAnsi="Verdana" w:eastAsia="Times New Roman" w:cs="Times New Roman"/>
          <w:kern w:val="0"/>
          <w:sz w:val="18"/>
          <w:szCs w:val="18"/>
          <w:lang w:eastAsia="zh-CN"/>
          <w14:ligatures w14:val="none"/>
        </w:rPr>
        <w:t xml:space="preserve"> </w:t>
      </w:r>
      <w:r w:rsidR="00D3797E">
        <w:rPr>
          <w:rFonts w:ascii="Verdana" w:hAnsi="Verdana" w:eastAsia="Times New Roman" w:cs="Times New Roman"/>
          <w:kern w:val="0"/>
          <w:sz w:val="18"/>
          <w:szCs w:val="18"/>
          <w:lang w:eastAsia="zh-CN"/>
          <w14:ligatures w14:val="none"/>
        </w:rPr>
        <w:t>conferenties</w:t>
      </w:r>
      <w:r w:rsidRPr="002F5D56">
        <w:rPr>
          <w:rFonts w:ascii="Verdana" w:hAnsi="Verdana" w:eastAsia="Times New Roman" w:cs="Times New Roman"/>
          <w:kern w:val="0"/>
          <w:sz w:val="18"/>
          <w:szCs w:val="18"/>
          <w:lang w:eastAsia="zh-CN"/>
          <w14:ligatures w14:val="none"/>
        </w:rPr>
        <w:t xml:space="preserve"> en </w:t>
      </w:r>
      <w:r w:rsidR="000D4482">
        <w:rPr>
          <w:rFonts w:ascii="Verdana" w:hAnsi="Verdana" w:eastAsia="Times New Roman" w:cs="Times New Roman"/>
          <w:kern w:val="0"/>
          <w:sz w:val="18"/>
          <w:szCs w:val="18"/>
          <w:lang w:eastAsia="zh-CN"/>
          <w14:ligatures w14:val="none"/>
        </w:rPr>
        <w:t>vlaggenschip</w:t>
      </w:r>
      <w:r w:rsidRPr="002F5D56">
        <w:rPr>
          <w:rFonts w:ascii="Verdana" w:hAnsi="Verdana" w:eastAsia="Times New Roman" w:cs="Times New Roman"/>
          <w:kern w:val="0"/>
          <w:sz w:val="18"/>
          <w:szCs w:val="18"/>
          <w:lang w:eastAsia="zh-CN"/>
          <w14:ligatures w14:val="none"/>
        </w:rPr>
        <w:t xml:space="preserve">evenementen voor AI in de wetenschap organiseren en een campagne opzetten om toezeggingen van particuliere bedrijven voor AI in de wetenschap aan te moedigen. Daarnaast zal de Commissie de implicaties van de AI-verordening op de wetenschappelijke gemeenschap analyseren. Voor betere coördinatie, zal de Commissie verder inzetten op de </w:t>
      </w:r>
      <w:r w:rsidRPr="00636147">
        <w:rPr>
          <w:rFonts w:ascii="Verdana" w:hAnsi="Verdana" w:eastAsia="Times New Roman" w:cs="Times New Roman"/>
          <w:i/>
          <w:iCs/>
          <w:kern w:val="0"/>
          <w:sz w:val="18"/>
          <w:szCs w:val="18"/>
          <w:lang w:eastAsia="zh-CN"/>
          <w14:ligatures w14:val="none"/>
        </w:rPr>
        <w:t xml:space="preserve">ERA Action on AI in </w:t>
      </w:r>
      <w:proofErr w:type="spellStart"/>
      <w:r w:rsidRPr="00636147">
        <w:rPr>
          <w:rFonts w:ascii="Verdana" w:hAnsi="Verdana" w:eastAsia="Times New Roman" w:cs="Times New Roman"/>
          <w:i/>
          <w:iCs/>
          <w:kern w:val="0"/>
          <w:sz w:val="18"/>
          <w:szCs w:val="18"/>
          <w:lang w:eastAsia="zh-CN"/>
          <w14:ligatures w14:val="none"/>
        </w:rPr>
        <w:t>Science</w:t>
      </w:r>
      <w:proofErr w:type="spellEnd"/>
      <w:r w:rsidRPr="002F5D56">
        <w:rPr>
          <w:rFonts w:ascii="Verdana" w:hAnsi="Verdana" w:eastAsia="Times New Roman" w:cs="Times New Roman"/>
          <w:kern w:val="0"/>
          <w:sz w:val="18"/>
          <w:szCs w:val="18"/>
          <w:lang w:eastAsia="zh-CN"/>
          <w14:ligatures w14:val="none"/>
        </w:rPr>
        <w:t xml:space="preserve"> en het gebruik van AI in de wetenschap volgen aan de hand van indicatoren en m</w:t>
      </w:r>
      <w:r w:rsidR="00D3797E">
        <w:rPr>
          <w:rFonts w:ascii="Verdana" w:hAnsi="Verdana" w:eastAsia="Times New Roman" w:cs="Times New Roman"/>
          <w:kern w:val="0"/>
          <w:sz w:val="18"/>
          <w:szCs w:val="18"/>
          <w:lang w:eastAsia="zh-CN"/>
          <w14:ligatures w14:val="none"/>
        </w:rPr>
        <w:t>aatstaven</w:t>
      </w:r>
      <w:r w:rsidRPr="002F5D56">
        <w:rPr>
          <w:rFonts w:ascii="Verdana" w:hAnsi="Verdana" w:eastAsia="Times New Roman" w:cs="Times New Roman"/>
          <w:kern w:val="0"/>
          <w:sz w:val="18"/>
          <w:szCs w:val="18"/>
          <w:lang w:eastAsia="zh-CN"/>
          <w14:ligatures w14:val="none"/>
        </w:rPr>
        <w:t>. Voor internationale samenwerking, zal de Commissie de Europese normen en waarden voor het verantwoord gebruik van AI in de wetenschap in relevante multilatera</w:t>
      </w:r>
      <w:r w:rsidR="00D3797E">
        <w:rPr>
          <w:rFonts w:ascii="Verdana" w:hAnsi="Verdana" w:eastAsia="Times New Roman" w:cs="Times New Roman"/>
          <w:kern w:val="0"/>
          <w:sz w:val="18"/>
          <w:szCs w:val="18"/>
          <w:lang w:eastAsia="zh-CN"/>
          <w14:ligatures w14:val="none"/>
        </w:rPr>
        <w:t>le</w:t>
      </w:r>
      <w:r w:rsidRPr="002F5D56">
        <w:rPr>
          <w:rFonts w:ascii="Verdana" w:hAnsi="Verdana" w:eastAsia="Times New Roman" w:cs="Times New Roman"/>
          <w:kern w:val="0"/>
          <w:sz w:val="18"/>
          <w:szCs w:val="18"/>
          <w:lang w:eastAsia="zh-CN"/>
          <w14:ligatures w14:val="none"/>
        </w:rPr>
        <w:t xml:space="preserve"> fora en internationale organisaties promoten en specifieke kwesties over AI in de wetenschap adresseren in regionale beleidsdialogen.</w:t>
      </w:r>
    </w:p>
    <w:p w:rsidRPr="002F5D56" w:rsidR="002F5D56" w:rsidP="003E0AE6" w:rsidRDefault="002F5D56" w14:paraId="59B76706"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002F5D56" w:rsidP="003E0AE6" w:rsidRDefault="002F5D56" w14:paraId="6BF82B9E" w14:textId="55F46E82">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De Commissie licht – zoals eerder genoemd in het </w:t>
      </w:r>
      <w:r w:rsidRPr="00636147">
        <w:rPr>
          <w:rFonts w:ascii="Verdana" w:hAnsi="Verdana" w:eastAsia="Times New Roman" w:cs="Times New Roman"/>
          <w:i/>
          <w:iCs/>
          <w:kern w:val="0"/>
          <w:sz w:val="18"/>
          <w:szCs w:val="18"/>
          <w:lang w:eastAsia="zh-CN"/>
          <w14:ligatures w14:val="none"/>
        </w:rPr>
        <w:t>AI Continent Action Plan</w:t>
      </w:r>
      <w:r w:rsidRPr="002F5D56">
        <w:rPr>
          <w:rFonts w:ascii="Verdana" w:hAnsi="Verdana" w:eastAsia="Times New Roman" w:cs="Times New Roman"/>
          <w:kern w:val="0"/>
          <w:sz w:val="18"/>
          <w:szCs w:val="18"/>
          <w:lang w:eastAsia="zh-CN"/>
          <w14:ligatures w14:val="none"/>
        </w:rPr>
        <w:t xml:space="preserve"> – de geavanceerde materialenindustrie en biotechnologieën uit als Europese O&amp;I prioriteiten met een groot potentieel voor AI-ondersteunend wetenschappelijk onderzoek. Verder wordt er verwezen naar sectoren die genoemd worden in de </w:t>
      </w:r>
      <w:proofErr w:type="spellStart"/>
      <w:r w:rsidRPr="00314692">
        <w:rPr>
          <w:rFonts w:ascii="Verdana" w:hAnsi="Verdana" w:eastAsia="Times New Roman" w:cs="Times New Roman"/>
          <w:kern w:val="0"/>
          <w:sz w:val="18"/>
          <w:szCs w:val="18"/>
          <w:lang w:eastAsia="zh-CN"/>
          <w14:ligatures w14:val="none"/>
        </w:rPr>
        <w:t>Apply</w:t>
      </w:r>
      <w:proofErr w:type="spellEnd"/>
      <w:r w:rsidRPr="00314692">
        <w:rPr>
          <w:rFonts w:ascii="Verdana" w:hAnsi="Verdana" w:eastAsia="Times New Roman" w:cs="Times New Roman"/>
          <w:kern w:val="0"/>
          <w:sz w:val="18"/>
          <w:szCs w:val="18"/>
          <w:lang w:eastAsia="zh-CN"/>
          <w14:ligatures w14:val="none"/>
        </w:rPr>
        <w:t xml:space="preserve"> AI</w:t>
      </w:r>
      <w:r w:rsidR="00314692">
        <w:rPr>
          <w:rFonts w:ascii="Verdana" w:hAnsi="Verdana" w:eastAsia="Times New Roman" w:cs="Times New Roman"/>
          <w:i/>
          <w:iCs/>
          <w:kern w:val="0"/>
          <w:sz w:val="18"/>
          <w:szCs w:val="18"/>
          <w:lang w:eastAsia="zh-CN"/>
          <w14:ligatures w14:val="none"/>
        </w:rPr>
        <w:t>-</w:t>
      </w:r>
      <w:r w:rsidRPr="00636147" w:rsidR="00314692">
        <w:rPr>
          <w:rFonts w:ascii="Verdana" w:hAnsi="Verdana" w:eastAsia="Times New Roman" w:cs="Times New Roman"/>
          <w:kern w:val="0"/>
          <w:sz w:val="18"/>
          <w:szCs w:val="18"/>
          <w:lang w:eastAsia="zh-CN"/>
          <w14:ligatures w14:val="none"/>
        </w:rPr>
        <w:t>s</w:t>
      </w:r>
      <w:r w:rsidRPr="00314692">
        <w:rPr>
          <w:rFonts w:ascii="Verdana" w:hAnsi="Verdana" w:eastAsia="Times New Roman" w:cs="Times New Roman"/>
          <w:kern w:val="0"/>
          <w:sz w:val="18"/>
          <w:szCs w:val="18"/>
          <w:lang w:eastAsia="zh-CN"/>
          <w14:ligatures w14:val="none"/>
        </w:rPr>
        <w:t>trateg</w:t>
      </w:r>
      <w:r w:rsidR="00314692">
        <w:rPr>
          <w:rFonts w:ascii="Verdana" w:hAnsi="Verdana" w:eastAsia="Times New Roman" w:cs="Times New Roman"/>
          <w:kern w:val="0"/>
          <w:sz w:val="18"/>
          <w:szCs w:val="18"/>
          <w:lang w:eastAsia="zh-CN"/>
          <w14:ligatures w14:val="none"/>
        </w:rPr>
        <w:t>ie</w:t>
      </w:r>
      <w:r w:rsidRPr="002F5D56">
        <w:rPr>
          <w:rFonts w:ascii="Verdana" w:hAnsi="Verdana" w:eastAsia="Times New Roman" w:cs="Times New Roman"/>
          <w:kern w:val="0"/>
          <w:sz w:val="18"/>
          <w:szCs w:val="18"/>
          <w:lang w:eastAsia="zh-CN"/>
          <w14:ligatures w14:val="none"/>
        </w:rPr>
        <w:t>: zorg en farmaceutische industrie; robotica; productie, engineering en constructie; defensie, veiligheid en ruimtevaart; mobiliteit, transport en auto-industrie; elektronische communicatie; energie; klimaat en milieu; landbouw; culturele en creatieve sectoren, en media; publieke sector.</w:t>
      </w:r>
    </w:p>
    <w:p w:rsidR="002E5192" w:rsidP="003E0AE6" w:rsidRDefault="002E5192" w14:paraId="706652F6"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002E5192" w:rsidP="003E0AE6" w:rsidRDefault="002E5192" w14:paraId="59DD7595"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2AAE2F75" w14:textId="77777777">
      <w:pPr>
        <w:tabs>
          <w:tab w:val="left" w:pos="360"/>
          <w:tab w:val="left" w:pos="4500"/>
          <w:tab w:val="left" w:pos="5580"/>
        </w:tabs>
        <w:spacing w:after="0" w:line="360" w:lineRule="auto"/>
        <w:jc w:val="both"/>
        <w:rPr>
          <w:rFonts w:ascii="Verdana" w:hAnsi="Verdana" w:eastAsia="Times New Roman" w:cs="Times New Roman"/>
          <w:kern w:val="0"/>
          <w:sz w:val="18"/>
          <w:szCs w:val="18"/>
          <w:lang w:eastAsia="zh-CN"/>
          <w14:ligatures w14:val="none"/>
        </w:rPr>
      </w:pPr>
    </w:p>
    <w:p w:rsidRPr="002F5D56" w:rsidR="002F5D56" w:rsidP="003E0AE6" w:rsidRDefault="002F5D56" w14:paraId="775F5412" w14:textId="77777777">
      <w:pPr>
        <w:numPr>
          <w:ilvl w:val="0"/>
          <w:numId w:val="9"/>
        </w:numPr>
        <w:tabs>
          <w:tab w:val="left" w:pos="360"/>
        </w:tabs>
        <w:spacing w:after="0" w:line="360" w:lineRule="auto"/>
        <w:jc w:val="both"/>
        <w:rPr>
          <w:rFonts w:ascii="Verdana" w:hAnsi="Verdana" w:eastAsia="Times New Roman" w:cs="Times New Roman"/>
          <w:b/>
          <w:kern w:val="0"/>
          <w:sz w:val="18"/>
          <w:szCs w:val="18"/>
          <w:lang w:eastAsia="zh-CN"/>
          <w14:ligatures w14:val="none"/>
        </w:rPr>
      </w:pPr>
      <w:r w:rsidRPr="002F5D56">
        <w:rPr>
          <w:rFonts w:ascii="Verdana" w:hAnsi="Verdana" w:eastAsia="Times New Roman" w:cs="Times New Roman"/>
          <w:b/>
          <w:kern w:val="0"/>
          <w:sz w:val="18"/>
          <w:szCs w:val="18"/>
          <w:lang w:eastAsia="zh-CN"/>
          <w14:ligatures w14:val="none"/>
        </w:rPr>
        <w:lastRenderedPageBreak/>
        <w:t>Nederlandse positie ten aanzien van het voorstel</w:t>
      </w:r>
    </w:p>
    <w:p w:rsidRPr="002F5D56" w:rsidR="002F5D56" w:rsidP="003E0AE6" w:rsidRDefault="002F5D56" w14:paraId="1F293C10" w14:textId="77777777">
      <w:pPr>
        <w:numPr>
          <w:ilvl w:val="0"/>
          <w:numId w:val="11"/>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Essentie Nederlands beleid op dit terrein</w:t>
      </w:r>
    </w:p>
    <w:p w:rsidRPr="002F5D56" w:rsidR="002F5D56" w:rsidP="003E0AE6" w:rsidRDefault="002F5D56" w14:paraId="0BF1FFAB" w14:textId="03CE2318">
      <w:pPr>
        <w:spacing w:after="0" w:line="360" w:lineRule="auto"/>
        <w:jc w:val="both"/>
        <w:rPr>
          <w:rFonts w:ascii="Verdana" w:hAnsi="Verdana" w:eastAsia="Verdana" w:cs="Verdana"/>
          <w:kern w:val="0"/>
          <w:sz w:val="18"/>
          <w:szCs w:val="18"/>
          <w:lang w:eastAsia="zh-CN"/>
          <w14:ligatures w14:val="none"/>
        </w:rPr>
      </w:pPr>
      <w:r w:rsidRPr="002F5D56">
        <w:rPr>
          <w:rFonts w:ascii="Verdana" w:hAnsi="Verdana" w:eastAsia="Verdana" w:cs="Verdana"/>
          <w:kern w:val="0"/>
          <w:sz w:val="18"/>
          <w:szCs w:val="18"/>
          <w:lang w:eastAsia="zh-CN"/>
          <w14:ligatures w14:val="none"/>
        </w:rPr>
        <w:t>Het algemene Nederlands AI-beleid heeft als doel om de maatschappelijke en economische kansen van AI te verzilveren waarbij publieke belangen en waarden worden gewaarborgd.</w:t>
      </w:r>
      <w:r w:rsidRPr="002F5D56">
        <w:rPr>
          <w:rFonts w:ascii="Verdana" w:hAnsi="Verdana" w:eastAsia="Verdana" w:cs="Verdana"/>
          <w:kern w:val="0"/>
          <w:sz w:val="18"/>
          <w:szCs w:val="18"/>
          <w:vertAlign w:val="superscript"/>
          <w:lang w:eastAsia="zh-CN"/>
          <w14:ligatures w14:val="none"/>
        </w:rPr>
        <w:footnoteReference w:id="7"/>
      </w:r>
      <w:r w:rsidRPr="002F5D56">
        <w:rPr>
          <w:rFonts w:ascii="Verdana" w:hAnsi="Verdana" w:eastAsia="Verdana" w:cs="Verdana"/>
          <w:kern w:val="0"/>
          <w:sz w:val="18"/>
          <w:szCs w:val="18"/>
          <w:lang w:eastAsia="zh-CN"/>
          <w14:ligatures w14:val="none"/>
        </w:rPr>
        <w:t xml:space="preserve"> De snelle AI</w:t>
      </w:r>
      <w:r w:rsidR="00CF10EA">
        <w:rPr>
          <w:rFonts w:ascii="Verdana" w:hAnsi="Verdana" w:eastAsia="Verdana" w:cs="Verdana"/>
          <w:kern w:val="0"/>
          <w:sz w:val="18"/>
          <w:szCs w:val="18"/>
          <w:lang w:eastAsia="zh-CN"/>
          <w14:ligatures w14:val="none"/>
        </w:rPr>
        <w:t>-</w:t>
      </w:r>
      <w:r w:rsidRPr="002F5D56">
        <w:rPr>
          <w:rFonts w:ascii="Verdana" w:hAnsi="Verdana" w:eastAsia="Verdana" w:cs="Verdana"/>
          <w:kern w:val="0"/>
          <w:sz w:val="18"/>
          <w:szCs w:val="18"/>
          <w:lang w:eastAsia="zh-CN"/>
          <w14:ligatures w14:val="none"/>
        </w:rPr>
        <w:t>ontwikkelingen en gebruik van AI in wetenschappelijk onderzoek vraagt om meer rekenkracht, data en talent. Daarnaast zijn er relevante AI-faciliteiten, expertise en ondersteuning voor onderzoekers nodig om talent te behouden en aan te trekken in Nederland. Het is daarom essentieel om voldoende beschikbare rekenkracht, data opslag, dataverwerking, netwerkconnectiviteit, AI-relevante faciliteiten (zoals de AI-fabriek) en bijbehorende expertise en ondersteuning voor onderzoekers te hebben.</w:t>
      </w:r>
      <w:r w:rsidRPr="002F5D56">
        <w:rPr>
          <w:rFonts w:ascii="Verdana" w:hAnsi="Verdana" w:eastAsia="Verdana" w:cs="Verdana"/>
          <w:kern w:val="0"/>
          <w:sz w:val="18"/>
          <w:szCs w:val="18"/>
          <w:vertAlign w:val="superscript"/>
          <w:lang w:eastAsia="zh-CN"/>
          <w14:ligatures w14:val="none"/>
        </w:rPr>
        <w:footnoteReference w:id="8"/>
      </w:r>
    </w:p>
    <w:p w:rsidRPr="002F5D56" w:rsidR="002F5D56" w:rsidP="003E0AE6" w:rsidRDefault="002F5D56" w14:paraId="5DE9EC08" w14:textId="77777777">
      <w:pPr>
        <w:spacing w:after="0" w:line="360" w:lineRule="auto"/>
        <w:jc w:val="both"/>
        <w:rPr>
          <w:rFonts w:ascii="Verdana" w:hAnsi="Verdana" w:eastAsia="Verdana" w:cs="Verdana"/>
          <w:kern w:val="0"/>
          <w:sz w:val="18"/>
          <w:szCs w:val="18"/>
          <w:lang w:eastAsia="zh-CN"/>
          <w14:ligatures w14:val="none"/>
        </w:rPr>
      </w:pPr>
    </w:p>
    <w:p w:rsidRPr="002F5D56" w:rsidR="002F5D56" w:rsidP="003E0AE6" w:rsidRDefault="002F5D56" w14:paraId="7210CF7C" w14:textId="1D404EF7">
      <w:pPr>
        <w:spacing w:after="0" w:line="360" w:lineRule="auto"/>
        <w:jc w:val="both"/>
        <w:rPr>
          <w:rFonts w:ascii="Verdana" w:hAnsi="Verdana" w:eastAsia="Verdana" w:cs="Verdana"/>
          <w:kern w:val="0"/>
          <w:sz w:val="18"/>
          <w:szCs w:val="18"/>
          <w:vertAlign w:val="superscript"/>
          <w:lang w:eastAsia="zh-CN"/>
          <w14:ligatures w14:val="none"/>
        </w:rPr>
      </w:pPr>
      <w:r w:rsidRPr="002F5D56">
        <w:rPr>
          <w:rFonts w:ascii="Verdana" w:hAnsi="Verdana" w:eastAsia="Verdana" w:cs="Verdana"/>
          <w:kern w:val="0"/>
          <w:sz w:val="18"/>
          <w:szCs w:val="18"/>
          <w:lang w:eastAsia="zh-CN"/>
          <w14:ligatures w14:val="none"/>
        </w:rPr>
        <w:t>Het kabinet heeft geen apart nationaal beleid voor AI in de wetenschap. Echter</w:t>
      </w:r>
      <w:r w:rsidR="00D3797E">
        <w:rPr>
          <w:rFonts w:ascii="Verdana" w:hAnsi="Verdana" w:eastAsia="Verdana" w:cs="Verdana"/>
          <w:kern w:val="0"/>
          <w:sz w:val="18"/>
          <w:szCs w:val="18"/>
          <w:lang w:eastAsia="zh-CN"/>
          <w14:ligatures w14:val="none"/>
        </w:rPr>
        <w:t>, het</w:t>
      </w:r>
      <w:r w:rsidRPr="002F5D56">
        <w:rPr>
          <w:rFonts w:ascii="Verdana" w:hAnsi="Verdana" w:eastAsia="Verdana" w:cs="Verdana"/>
          <w:kern w:val="0"/>
          <w:sz w:val="18"/>
          <w:szCs w:val="18"/>
          <w:lang w:eastAsia="zh-CN"/>
          <w14:ligatures w14:val="none"/>
        </w:rPr>
        <w:t xml:space="preserve"> kabinetsbeleid </w:t>
      </w:r>
      <w:r w:rsidR="00D3797E">
        <w:rPr>
          <w:rFonts w:ascii="Verdana" w:hAnsi="Verdana" w:eastAsia="Verdana" w:cs="Verdana"/>
          <w:kern w:val="0"/>
          <w:sz w:val="18"/>
          <w:szCs w:val="18"/>
          <w:lang w:eastAsia="zh-CN"/>
          <w14:ligatures w14:val="none"/>
        </w:rPr>
        <w:t xml:space="preserve">richt zich </w:t>
      </w:r>
      <w:r w:rsidRPr="002F5D56">
        <w:rPr>
          <w:rFonts w:ascii="Verdana" w:hAnsi="Verdana" w:eastAsia="Verdana" w:cs="Verdana"/>
          <w:kern w:val="0"/>
          <w:sz w:val="18"/>
          <w:szCs w:val="18"/>
          <w:lang w:eastAsia="zh-CN"/>
          <w14:ligatures w14:val="none"/>
        </w:rPr>
        <w:t>wel op de sterke basis voor digitale infrastructuur voor onderzoek (ICT-infrastructuur), waaronder investeringen in rekenfaciliteiten, datafaciliteiten en bijbehorende expertise en ondersteuning</w:t>
      </w:r>
      <w:r w:rsidRPr="002F5D56">
        <w:rPr>
          <w:rFonts w:ascii="Verdana" w:hAnsi="Verdana" w:eastAsia="Verdana" w:cs="Verdana"/>
          <w:kern w:val="0"/>
          <w:sz w:val="18"/>
          <w:szCs w:val="18"/>
          <w:vertAlign w:val="superscript"/>
          <w:lang w:eastAsia="zh-CN"/>
          <w14:ligatures w14:val="none"/>
        </w:rPr>
        <w:footnoteReference w:id="9"/>
      </w:r>
      <w:r w:rsidRPr="002F5D56">
        <w:rPr>
          <w:rFonts w:ascii="Verdana" w:hAnsi="Verdana" w:eastAsia="Verdana" w:cs="Verdana"/>
          <w:kern w:val="0"/>
          <w:sz w:val="18"/>
          <w:szCs w:val="18"/>
          <w:lang w:eastAsia="zh-CN"/>
          <w14:ligatures w14:val="none"/>
        </w:rPr>
        <w:t xml:space="preserve">, die een randvoorwaarde vormen voor het uitvoeren van hoogwaardige AI-gedreven onderzoek </w:t>
      </w:r>
      <w:r w:rsidR="00D3797E">
        <w:rPr>
          <w:rFonts w:ascii="Verdana" w:hAnsi="Verdana" w:eastAsia="Verdana" w:cs="Verdana"/>
          <w:kern w:val="0"/>
          <w:sz w:val="18"/>
          <w:szCs w:val="18"/>
          <w:lang w:eastAsia="zh-CN"/>
          <w14:ligatures w14:val="none"/>
        </w:rPr>
        <w:t>en</w:t>
      </w:r>
      <w:r w:rsidRPr="002F5D56">
        <w:rPr>
          <w:rFonts w:ascii="Verdana" w:hAnsi="Verdana" w:eastAsia="Verdana" w:cs="Verdana"/>
          <w:kern w:val="0"/>
          <w:sz w:val="18"/>
          <w:szCs w:val="18"/>
          <w:lang w:eastAsia="zh-CN"/>
          <w14:ligatures w14:val="none"/>
        </w:rPr>
        <w:t xml:space="preserve"> innovatie en om de ambities van </w:t>
      </w:r>
      <w:r w:rsidRPr="00636147">
        <w:rPr>
          <w:rFonts w:ascii="Verdana" w:hAnsi="Verdana" w:eastAsia="Verdana" w:cs="Verdana"/>
          <w:i/>
          <w:iCs/>
          <w:kern w:val="0"/>
          <w:sz w:val="18"/>
          <w:szCs w:val="18"/>
          <w:lang w:eastAsia="zh-CN"/>
          <w14:ligatures w14:val="none"/>
        </w:rPr>
        <w:t xml:space="preserve">open </w:t>
      </w:r>
      <w:proofErr w:type="spellStart"/>
      <w:r w:rsidRPr="00636147">
        <w:rPr>
          <w:rFonts w:ascii="Verdana" w:hAnsi="Verdana" w:eastAsia="Verdana" w:cs="Verdana"/>
          <w:i/>
          <w:iCs/>
          <w:kern w:val="0"/>
          <w:sz w:val="18"/>
          <w:szCs w:val="18"/>
          <w:lang w:eastAsia="zh-CN"/>
          <w14:ligatures w14:val="none"/>
        </w:rPr>
        <w:t>science</w:t>
      </w:r>
      <w:proofErr w:type="spellEnd"/>
      <w:r w:rsidRPr="002F5D56">
        <w:rPr>
          <w:rFonts w:ascii="Verdana" w:hAnsi="Verdana" w:eastAsia="Verdana" w:cs="Verdana"/>
          <w:kern w:val="0"/>
          <w:sz w:val="18"/>
          <w:szCs w:val="18"/>
          <w:vertAlign w:val="superscript"/>
          <w:lang w:eastAsia="zh-CN"/>
          <w14:ligatures w14:val="none"/>
        </w:rPr>
        <w:footnoteReference w:id="10"/>
      </w:r>
      <w:r w:rsidRPr="002F5D56">
        <w:rPr>
          <w:rFonts w:ascii="Verdana" w:hAnsi="Verdana" w:eastAsia="Verdana" w:cs="Verdana"/>
          <w:kern w:val="0"/>
          <w:sz w:val="18"/>
          <w:szCs w:val="18"/>
          <w:lang w:eastAsia="zh-CN"/>
          <w14:ligatures w14:val="none"/>
        </w:rPr>
        <w:t xml:space="preserve"> te behalen. </w:t>
      </w:r>
    </w:p>
    <w:p w:rsidRPr="002F5D56" w:rsidR="002F5D56" w:rsidP="003E0AE6" w:rsidRDefault="002F5D56" w14:paraId="09F4CD6C" w14:textId="77777777">
      <w:pPr>
        <w:spacing w:after="0" w:line="360" w:lineRule="auto"/>
        <w:jc w:val="both"/>
        <w:rPr>
          <w:rFonts w:ascii="Verdana" w:hAnsi="Verdana" w:eastAsia="Times New Roman" w:cs="Times New Roman"/>
          <w:i/>
          <w:kern w:val="0"/>
          <w:sz w:val="18"/>
          <w:szCs w:val="18"/>
          <w:lang w:eastAsia="zh-CN"/>
          <w14:ligatures w14:val="none"/>
        </w:rPr>
      </w:pPr>
    </w:p>
    <w:p w:rsidRPr="002F5D56" w:rsidR="002F5D56" w:rsidP="003E0AE6" w:rsidRDefault="002F5D56" w14:paraId="0F796800" w14:textId="77777777">
      <w:pPr>
        <w:numPr>
          <w:ilvl w:val="0"/>
          <w:numId w:val="11"/>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Beoordeling + inzet ten aanzien van dit voorstel</w:t>
      </w:r>
    </w:p>
    <w:p w:rsidRPr="002F5D56" w:rsidR="002F5D56" w:rsidP="003E0AE6" w:rsidRDefault="002F5D56" w14:paraId="3F979194" w14:textId="3D2D5628">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Het kabinet steunt de Commissie in het streven om Europa te positioneren als koploper op het gebied van verantwoord AI-gedreven onderzoek, innovatie en excellentie om de economische positie en concurrentievermogen te versterken. Door de </w:t>
      </w:r>
      <w:r w:rsidR="00A05F3A">
        <w:rPr>
          <w:rFonts w:ascii="Verdana" w:hAnsi="Verdana" w:eastAsia="Calibri" w:cs="Times New Roman"/>
          <w:sz w:val="18"/>
          <w:szCs w:val="18"/>
        </w:rPr>
        <w:t xml:space="preserve">toenemende </w:t>
      </w:r>
      <w:r w:rsidR="00E5491F">
        <w:rPr>
          <w:rFonts w:ascii="Verdana" w:hAnsi="Verdana" w:eastAsia="Calibri" w:cs="Times New Roman"/>
          <w:sz w:val="18"/>
          <w:szCs w:val="18"/>
        </w:rPr>
        <w:t>geopolitieke</w:t>
      </w:r>
      <w:r w:rsidR="00A05F3A">
        <w:rPr>
          <w:rFonts w:ascii="Verdana" w:hAnsi="Verdana" w:eastAsia="Calibri" w:cs="Times New Roman"/>
          <w:sz w:val="18"/>
          <w:szCs w:val="18"/>
        </w:rPr>
        <w:t xml:space="preserve"> uitdagingen</w:t>
      </w:r>
      <w:r w:rsidR="00E5491F">
        <w:rPr>
          <w:rFonts w:ascii="Verdana" w:hAnsi="Verdana" w:eastAsia="Calibri" w:cs="Times New Roman"/>
          <w:sz w:val="18"/>
          <w:szCs w:val="18"/>
        </w:rPr>
        <w:t xml:space="preserve"> is het belangrijk dat de EU op het gebied van </w:t>
      </w:r>
      <w:r w:rsidRPr="002F5D56">
        <w:rPr>
          <w:rFonts w:ascii="Verdana" w:hAnsi="Verdana" w:eastAsia="Calibri" w:cs="Times New Roman"/>
          <w:sz w:val="18"/>
          <w:szCs w:val="18"/>
        </w:rPr>
        <w:t xml:space="preserve">AI </w:t>
      </w:r>
      <w:r w:rsidR="008F4E50">
        <w:rPr>
          <w:rFonts w:ascii="Verdana" w:hAnsi="Verdana" w:eastAsia="Calibri" w:cs="Times New Roman"/>
          <w:sz w:val="18"/>
          <w:szCs w:val="18"/>
        </w:rPr>
        <w:t>in</w:t>
      </w:r>
      <w:r w:rsidRPr="002F5D56" w:rsidR="008F4E50">
        <w:rPr>
          <w:rFonts w:ascii="Verdana" w:hAnsi="Verdana" w:eastAsia="Calibri" w:cs="Times New Roman"/>
          <w:sz w:val="18"/>
          <w:szCs w:val="18"/>
        </w:rPr>
        <w:t xml:space="preserve"> </w:t>
      </w:r>
      <w:r w:rsidRPr="002F5D56">
        <w:rPr>
          <w:rFonts w:ascii="Verdana" w:hAnsi="Verdana" w:eastAsia="Calibri" w:cs="Times New Roman"/>
          <w:sz w:val="18"/>
          <w:szCs w:val="18"/>
        </w:rPr>
        <w:t>wetenschap</w:t>
      </w:r>
      <w:r w:rsidR="008F4E50">
        <w:rPr>
          <w:rFonts w:ascii="Verdana" w:hAnsi="Verdana" w:eastAsia="Calibri" w:cs="Times New Roman"/>
          <w:sz w:val="18"/>
          <w:szCs w:val="18"/>
        </w:rPr>
        <w:t xml:space="preserve"> minder </w:t>
      </w:r>
      <w:r w:rsidR="00E5491F">
        <w:rPr>
          <w:rFonts w:ascii="Verdana" w:hAnsi="Verdana" w:eastAsia="Calibri" w:cs="Times New Roman"/>
          <w:sz w:val="18"/>
          <w:szCs w:val="18"/>
        </w:rPr>
        <w:t>afhankelijk</w:t>
      </w:r>
      <w:r w:rsidR="008F4E50">
        <w:rPr>
          <w:rFonts w:ascii="Verdana" w:hAnsi="Verdana" w:eastAsia="Calibri" w:cs="Times New Roman"/>
          <w:sz w:val="18"/>
          <w:szCs w:val="18"/>
        </w:rPr>
        <w:t xml:space="preserve"> </w:t>
      </w:r>
      <w:r w:rsidR="00E5491F">
        <w:rPr>
          <w:rFonts w:ascii="Verdana" w:hAnsi="Verdana" w:eastAsia="Calibri" w:cs="Times New Roman"/>
          <w:sz w:val="18"/>
          <w:szCs w:val="18"/>
        </w:rPr>
        <w:t>wordt</w:t>
      </w:r>
      <w:r w:rsidR="008F4E50">
        <w:rPr>
          <w:rFonts w:ascii="Verdana" w:hAnsi="Verdana" w:eastAsia="Calibri" w:cs="Times New Roman"/>
          <w:sz w:val="18"/>
          <w:szCs w:val="18"/>
        </w:rPr>
        <w:t xml:space="preserve"> en de digitale strategische autonomie word</w:t>
      </w:r>
      <w:r w:rsidR="001C603B">
        <w:rPr>
          <w:rFonts w:ascii="Verdana" w:hAnsi="Verdana" w:eastAsia="Calibri" w:cs="Times New Roman"/>
          <w:sz w:val="18"/>
          <w:szCs w:val="18"/>
        </w:rPr>
        <w:t>t</w:t>
      </w:r>
      <w:r w:rsidR="008F4E50">
        <w:rPr>
          <w:rFonts w:ascii="Verdana" w:hAnsi="Verdana" w:eastAsia="Calibri" w:cs="Times New Roman"/>
          <w:sz w:val="18"/>
          <w:szCs w:val="18"/>
        </w:rPr>
        <w:t xml:space="preserve"> </w:t>
      </w:r>
      <w:r w:rsidR="001C603B">
        <w:rPr>
          <w:rFonts w:ascii="Verdana" w:hAnsi="Verdana" w:eastAsia="Calibri" w:cs="Times New Roman"/>
          <w:sz w:val="18"/>
          <w:szCs w:val="18"/>
        </w:rPr>
        <w:t>ge</w:t>
      </w:r>
      <w:r w:rsidR="008F4E50">
        <w:rPr>
          <w:rFonts w:ascii="Verdana" w:hAnsi="Verdana" w:eastAsia="Calibri" w:cs="Times New Roman"/>
          <w:sz w:val="18"/>
          <w:szCs w:val="18"/>
        </w:rPr>
        <w:t>waarborgd.</w:t>
      </w:r>
      <w:r w:rsidRPr="002F5D56">
        <w:rPr>
          <w:rFonts w:ascii="Verdana" w:hAnsi="Verdana" w:eastAsia="Calibri" w:cs="Times New Roman"/>
          <w:sz w:val="18"/>
          <w:szCs w:val="18"/>
        </w:rPr>
        <w:t xml:space="preserve"> </w:t>
      </w:r>
    </w:p>
    <w:p w:rsidRPr="002F5D56" w:rsidR="002F5D56" w:rsidP="003E0AE6" w:rsidRDefault="002F5D56" w14:paraId="34B8C2D8" w14:textId="77777777">
      <w:pPr>
        <w:spacing w:after="0" w:line="360" w:lineRule="auto"/>
        <w:jc w:val="both"/>
        <w:rPr>
          <w:rFonts w:ascii="Verdana" w:hAnsi="Verdana" w:eastAsia="Calibri" w:cs="Times New Roman"/>
          <w:sz w:val="18"/>
          <w:szCs w:val="18"/>
        </w:rPr>
      </w:pPr>
    </w:p>
    <w:p w:rsidRPr="002F5D56" w:rsidR="002F5D56" w:rsidP="003E0AE6" w:rsidRDefault="002F5D56" w14:paraId="2F179769" w14:textId="0F4F12C7">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Het kabinet is positief over de voorgestelde strategie, maar heeft wel een aandachtspunt. De </w:t>
      </w:r>
      <w:r w:rsidR="00314692">
        <w:rPr>
          <w:rFonts w:ascii="Verdana" w:hAnsi="Verdana" w:eastAsia="Calibri" w:cs="Times New Roman"/>
          <w:sz w:val="18"/>
          <w:szCs w:val="18"/>
        </w:rPr>
        <w:t>strategie</w:t>
      </w:r>
      <w:r w:rsidRPr="002F5D56">
        <w:rPr>
          <w:rFonts w:ascii="Verdana" w:hAnsi="Verdana" w:eastAsia="Calibri" w:cs="Times New Roman"/>
          <w:sz w:val="18"/>
          <w:szCs w:val="18"/>
        </w:rPr>
        <w:t xml:space="preserve"> is een stap in de goede richting om met een Europese aanpak van de Commissie onderzoek op het gebied van AI (wetenschap voor AI) en de inzet van AI voor wetenschappelijke vooruitgang in alle disciplines (AI in de wetenschap) te bevorderen. Echter is het de vraag of het totaal aan acties </w:t>
      </w:r>
      <w:r w:rsidR="00705BB4">
        <w:rPr>
          <w:rFonts w:ascii="Verdana" w:hAnsi="Verdana" w:eastAsia="Calibri" w:cs="Times New Roman"/>
          <w:sz w:val="18"/>
          <w:szCs w:val="18"/>
        </w:rPr>
        <w:t xml:space="preserve">en </w:t>
      </w:r>
      <w:r w:rsidRPr="002F5D56">
        <w:rPr>
          <w:rFonts w:ascii="Verdana" w:hAnsi="Verdana" w:eastAsia="Calibri" w:cs="Times New Roman"/>
          <w:sz w:val="18"/>
          <w:szCs w:val="18"/>
        </w:rPr>
        <w:t>het relatief beperkte budget van de strategie voldoende zullen zijn om de doelen wezenlijk te versnellen.</w:t>
      </w:r>
    </w:p>
    <w:p w:rsidRPr="002F5D56" w:rsidR="002F5D56" w:rsidP="003E0AE6" w:rsidRDefault="002F5D56" w14:paraId="371860CD" w14:textId="77777777">
      <w:pPr>
        <w:spacing w:after="0" w:line="360" w:lineRule="auto"/>
        <w:jc w:val="both"/>
        <w:rPr>
          <w:rFonts w:ascii="Verdana" w:hAnsi="Verdana" w:eastAsia="Calibri" w:cs="Times New Roman"/>
          <w:sz w:val="18"/>
          <w:szCs w:val="18"/>
        </w:rPr>
      </w:pPr>
    </w:p>
    <w:p w:rsidRPr="002F5D56" w:rsidR="002F5D56" w:rsidP="003E0AE6" w:rsidRDefault="002F5D56" w14:paraId="3D466127" w14:textId="58D70061">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Het kabinet is voorstander van de pilotfase van RAISE en deelt de conclusie dat er Europese coördinatie en investeringen nodig zijn om relevante bestaande en nieuwe initiatieven en onderzoeksprojecten voor rekenkracht, data, excellentie/talent en </w:t>
      </w:r>
      <w:proofErr w:type="spellStart"/>
      <w:r w:rsidRPr="002F5D56">
        <w:rPr>
          <w:rFonts w:ascii="Verdana" w:hAnsi="Verdana" w:eastAsia="Calibri" w:cs="Times New Roman"/>
          <w:sz w:val="18"/>
          <w:szCs w:val="18"/>
        </w:rPr>
        <w:t>onderzoeksfinanciering</w:t>
      </w:r>
      <w:proofErr w:type="spellEnd"/>
      <w:r w:rsidRPr="002F5D56">
        <w:rPr>
          <w:rFonts w:ascii="Verdana" w:hAnsi="Verdana" w:eastAsia="Calibri" w:cs="Times New Roman"/>
          <w:sz w:val="18"/>
          <w:szCs w:val="18"/>
        </w:rPr>
        <w:t xml:space="preserve"> voor AI samen te brengen en te stimuleren.  </w:t>
      </w:r>
    </w:p>
    <w:p w:rsidRPr="002F5D56" w:rsidR="002F5D56" w:rsidP="003E0AE6" w:rsidRDefault="002F5D56" w14:paraId="293CA4BA" w14:textId="5E66E371">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lastRenderedPageBreak/>
        <w:t xml:space="preserve">Het kabinet steunt de strategische actiepunten uit </w:t>
      </w:r>
      <w:r w:rsidR="00CF4D8F">
        <w:rPr>
          <w:rFonts w:ascii="Verdana" w:hAnsi="Verdana" w:eastAsia="Calibri" w:cs="Times New Roman"/>
          <w:sz w:val="18"/>
          <w:szCs w:val="18"/>
        </w:rPr>
        <w:t>de mededeling</w:t>
      </w:r>
      <w:r w:rsidRPr="002F5D56">
        <w:rPr>
          <w:rFonts w:ascii="Verdana" w:hAnsi="Verdana" w:eastAsia="Calibri" w:cs="Times New Roman"/>
          <w:sz w:val="18"/>
          <w:szCs w:val="18"/>
        </w:rPr>
        <w:t>, omdat het aansluit bij de kansen en uitdagingen in nationaal beleid op digitalisering in en van de wetenschap. Het kabinet is het eens dat excellentie en talent moet</w:t>
      </w:r>
      <w:r w:rsidR="00D3797E">
        <w:rPr>
          <w:rFonts w:ascii="Verdana" w:hAnsi="Verdana" w:eastAsia="Calibri" w:cs="Times New Roman"/>
          <w:sz w:val="18"/>
          <w:szCs w:val="18"/>
        </w:rPr>
        <w:t>en</w:t>
      </w:r>
      <w:r w:rsidRPr="002F5D56">
        <w:rPr>
          <w:rFonts w:ascii="Verdana" w:hAnsi="Verdana" w:eastAsia="Calibri" w:cs="Times New Roman"/>
          <w:sz w:val="18"/>
          <w:szCs w:val="18"/>
        </w:rPr>
        <w:t xml:space="preserve"> worden bevorderd. Dit kan door relevante bestaande nationale initiatieven zoals de ICAI Labs voor onderzoeksamenwerkingen tussen overheid, bedrijfsleven en kennisinstellingen op het gebied van AI, de ELSA Labs voor ethische, juridische en maatschappelijke aspecten van verantwoorde ontwikkeling en toepassing van AI en de AIC4NL </w:t>
      </w:r>
      <w:r w:rsidRPr="00824ED3">
        <w:rPr>
          <w:rFonts w:ascii="Verdana" w:hAnsi="Verdana" w:eastAsia="Calibri" w:cs="Times New Roman"/>
          <w:i/>
          <w:iCs/>
          <w:sz w:val="18"/>
          <w:szCs w:val="18"/>
        </w:rPr>
        <w:t>Innovation Labs</w:t>
      </w:r>
      <w:r w:rsidRPr="002F5D56">
        <w:rPr>
          <w:rFonts w:ascii="Verdana" w:hAnsi="Verdana" w:eastAsia="Calibri" w:cs="Times New Roman"/>
          <w:sz w:val="18"/>
          <w:szCs w:val="18"/>
        </w:rPr>
        <w:t xml:space="preserve"> voor kennisoverdracht, ontwikkeling en implementatie van </w:t>
      </w:r>
      <w:r w:rsidRPr="00824ED3">
        <w:rPr>
          <w:rFonts w:ascii="Verdana" w:hAnsi="Verdana" w:eastAsia="Calibri" w:cs="Times New Roman"/>
          <w:i/>
          <w:iCs/>
          <w:sz w:val="18"/>
          <w:szCs w:val="18"/>
        </w:rPr>
        <w:t>AI-tools</w:t>
      </w:r>
      <w:r w:rsidRPr="002F5D56">
        <w:rPr>
          <w:rFonts w:ascii="Verdana" w:hAnsi="Verdana" w:eastAsia="Calibri" w:cs="Times New Roman"/>
          <w:sz w:val="18"/>
          <w:szCs w:val="18"/>
        </w:rPr>
        <w:t xml:space="preserve">. Ook moedigt het kabinet toegang tot meer AI-rekenkracht toe. Dit sluit aan bij </w:t>
      </w:r>
      <w:r w:rsidRPr="002F5D56">
        <w:rPr>
          <w:rFonts w:ascii="Verdana" w:hAnsi="Verdana" w:eastAsia="Verdana" w:cs="Verdana"/>
          <w:sz w:val="18"/>
          <w:szCs w:val="18"/>
        </w:rPr>
        <w:t xml:space="preserve">de Nederlandse inzet op Europese bilaterale samenwerkingen via de </w:t>
      </w:r>
      <w:r w:rsidRPr="00636147">
        <w:rPr>
          <w:rFonts w:ascii="Verdana" w:hAnsi="Verdana" w:eastAsia="Verdana" w:cs="Verdana"/>
          <w:i/>
          <w:iCs/>
          <w:sz w:val="18"/>
          <w:szCs w:val="18"/>
        </w:rPr>
        <w:t xml:space="preserve">European High Performance Computing Joint </w:t>
      </w:r>
      <w:proofErr w:type="spellStart"/>
      <w:r w:rsidRPr="00636147">
        <w:rPr>
          <w:rFonts w:ascii="Verdana" w:hAnsi="Verdana" w:eastAsia="Verdana" w:cs="Verdana"/>
          <w:i/>
          <w:iCs/>
          <w:sz w:val="18"/>
          <w:szCs w:val="18"/>
        </w:rPr>
        <w:t>Undertaking</w:t>
      </w:r>
      <w:proofErr w:type="spellEnd"/>
      <w:r w:rsidRPr="002F5D56">
        <w:rPr>
          <w:rFonts w:ascii="Verdana" w:hAnsi="Verdana" w:eastAsia="Verdana" w:cs="Verdana"/>
          <w:sz w:val="18"/>
          <w:szCs w:val="18"/>
        </w:rPr>
        <w:t xml:space="preserve"> (</w:t>
      </w:r>
      <w:proofErr w:type="spellStart"/>
      <w:r w:rsidRPr="002F5D56">
        <w:rPr>
          <w:rFonts w:ascii="Verdana" w:hAnsi="Verdana" w:eastAsia="Verdana" w:cs="Verdana"/>
          <w:sz w:val="18"/>
          <w:szCs w:val="18"/>
        </w:rPr>
        <w:t>EuroHPC</w:t>
      </w:r>
      <w:proofErr w:type="spellEnd"/>
      <w:r w:rsidRPr="002F5D56">
        <w:rPr>
          <w:rFonts w:ascii="Verdana" w:hAnsi="Verdana" w:eastAsia="Verdana" w:cs="Verdana"/>
          <w:sz w:val="18"/>
          <w:szCs w:val="18"/>
        </w:rPr>
        <w:t>) en de bijbehorende ambities en realisatie van een nationale AI-fabriek in Groningen</w:t>
      </w:r>
      <w:r w:rsidRPr="002F5D56">
        <w:rPr>
          <w:rFonts w:ascii="Verdana" w:hAnsi="Verdana" w:eastAsia="Verdana" w:cs="Verdana"/>
          <w:sz w:val="18"/>
          <w:szCs w:val="18"/>
          <w:vertAlign w:val="superscript"/>
        </w:rPr>
        <w:footnoteReference w:id="11"/>
      </w:r>
      <w:r w:rsidRPr="002F5D56">
        <w:rPr>
          <w:rFonts w:ascii="Verdana" w:hAnsi="Verdana" w:eastAsia="Calibri" w:cs="Times New Roman"/>
          <w:sz w:val="18"/>
          <w:szCs w:val="18"/>
        </w:rPr>
        <w:t xml:space="preserve">. Daarnaast is het kabinet voorstander voor </w:t>
      </w:r>
      <w:r w:rsidR="00695CAF">
        <w:rPr>
          <w:rFonts w:ascii="Verdana" w:hAnsi="Verdana" w:eastAsia="Calibri" w:cs="Times New Roman"/>
          <w:sz w:val="18"/>
          <w:szCs w:val="18"/>
        </w:rPr>
        <w:t xml:space="preserve">betere databeschikbaarheid door </w:t>
      </w:r>
      <w:r w:rsidRPr="002F5D56">
        <w:rPr>
          <w:rFonts w:ascii="Verdana" w:hAnsi="Verdana" w:eastAsia="Calibri" w:cs="Times New Roman"/>
          <w:sz w:val="18"/>
          <w:szCs w:val="18"/>
        </w:rPr>
        <w:t>meer aandacht voor toegang en hergebruik van data(sets) middels de naleving van de FAIR-principes</w:t>
      </w:r>
      <w:r w:rsidRPr="002F5D56">
        <w:rPr>
          <w:rFonts w:ascii="Verdana" w:hAnsi="Verdana" w:eastAsia="Calibri" w:cs="Times New Roman"/>
          <w:sz w:val="18"/>
          <w:szCs w:val="18"/>
          <w:vertAlign w:val="superscript"/>
        </w:rPr>
        <w:footnoteReference w:id="12"/>
      </w:r>
      <w:r w:rsidRPr="002F5D56">
        <w:rPr>
          <w:rFonts w:ascii="Verdana" w:hAnsi="Verdana" w:eastAsia="Calibri" w:cs="Times New Roman"/>
          <w:sz w:val="18"/>
          <w:szCs w:val="18"/>
        </w:rPr>
        <w:t xml:space="preserve"> en </w:t>
      </w:r>
      <w:r w:rsidR="00695CAF">
        <w:rPr>
          <w:rFonts w:ascii="Verdana" w:hAnsi="Verdana" w:eastAsia="Calibri" w:cs="Times New Roman"/>
          <w:sz w:val="18"/>
          <w:szCs w:val="18"/>
        </w:rPr>
        <w:t xml:space="preserve">het verder bouwen op bestaande initiatieven zoals de </w:t>
      </w:r>
      <w:r w:rsidRPr="002F5D56">
        <w:rPr>
          <w:rFonts w:ascii="Verdana" w:hAnsi="Verdana" w:eastAsia="Calibri" w:cs="Times New Roman"/>
          <w:sz w:val="18"/>
          <w:szCs w:val="18"/>
        </w:rPr>
        <w:t xml:space="preserve">inzet </w:t>
      </w:r>
      <w:r w:rsidR="00695CAF">
        <w:rPr>
          <w:rFonts w:ascii="Verdana" w:hAnsi="Verdana" w:eastAsia="Calibri" w:cs="Times New Roman"/>
          <w:sz w:val="18"/>
          <w:szCs w:val="18"/>
        </w:rPr>
        <w:t xml:space="preserve">op de </w:t>
      </w:r>
      <w:r w:rsidRPr="00636147" w:rsidR="00695CAF">
        <w:rPr>
          <w:rFonts w:ascii="Verdana" w:hAnsi="Verdana" w:eastAsia="Calibri" w:cs="Times New Roman"/>
          <w:i/>
          <w:iCs/>
          <w:sz w:val="18"/>
          <w:szCs w:val="18"/>
        </w:rPr>
        <w:t xml:space="preserve">European Data </w:t>
      </w:r>
      <w:proofErr w:type="spellStart"/>
      <w:r w:rsidRPr="00636147" w:rsidR="00695CAF">
        <w:rPr>
          <w:rFonts w:ascii="Verdana" w:hAnsi="Verdana" w:eastAsia="Calibri" w:cs="Times New Roman"/>
          <w:i/>
          <w:iCs/>
          <w:sz w:val="18"/>
          <w:szCs w:val="18"/>
        </w:rPr>
        <w:t>Spaces</w:t>
      </w:r>
      <w:proofErr w:type="spellEnd"/>
      <w:r w:rsidR="00695CAF">
        <w:rPr>
          <w:rFonts w:ascii="Verdana" w:hAnsi="Verdana" w:eastAsia="Calibri" w:cs="Times New Roman"/>
          <w:sz w:val="18"/>
          <w:szCs w:val="18"/>
        </w:rPr>
        <w:t xml:space="preserve"> en in het bijzonder in de</w:t>
      </w:r>
      <w:r w:rsidRPr="002F5D56">
        <w:rPr>
          <w:rFonts w:ascii="Verdana" w:hAnsi="Verdana" w:eastAsia="Calibri" w:cs="Times New Roman"/>
          <w:sz w:val="18"/>
          <w:szCs w:val="18"/>
        </w:rPr>
        <w:t xml:space="preserve"> </w:t>
      </w:r>
      <w:r w:rsidRPr="00636147">
        <w:rPr>
          <w:rFonts w:ascii="Verdana" w:hAnsi="Verdana" w:eastAsia="Calibri" w:cs="Times New Roman"/>
          <w:i/>
          <w:iCs/>
          <w:sz w:val="18"/>
          <w:szCs w:val="18"/>
        </w:rPr>
        <w:t xml:space="preserve">European Open </w:t>
      </w:r>
      <w:proofErr w:type="spellStart"/>
      <w:r w:rsidRPr="00636147">
        <w:rPr>
          <w:rFonts w:ascii="Verdana" w:hAnsi="Verdana" w:eastAsia="Calibri" w:cs="Times New Roman"/>
          <w:i/>
          <w:iCs/>
          <w:sz w:val="18"/>
          <w:szCs w:val="18"/>
        </w:rPr>
        <w:t>Science</w:t>
      </w:r>
      <w:proofErr w:type="spellEnd"/>
      <w:r w:rsidRPr="00636147">
        <w:rPr>
          <w:rFonts w:ascii="Verdana" w:hAnsi="Verdana" w:eastAsia="Calibri" w:cs="Times New Roman"/>
          <w:i/>
          <w:iCs/>
          <w:sz w:val="18"/>
          <w:szCs w:val="18"/>
        </w:rPr>
        <w:t xml:space="preserve"> Cloud</w:t>
      </w:r>
      <w:r w:rsidRPr="002F5D56">
        <w:rPr>
          <w:rFonts w:ascii="Verdana" w:hAnsi="Verdana" w:eastAsia="Calibri" w:cs="Times New Roman"/>
          <w:sz w:val="18"/>
          <w:szCs w:val="18"/>
        </w:rPr>
        <w:t xml:space="preserve"> (EOSC). Ten slotte is het kabinet positief over de verdubbeling van Europese investeringen in AI in </w:t>
      </w:r>
      <w:r w:rsidR="00314692">
        <w:rPr>
          <w:rFonts w:ascii="Verdana" w:hAnsi="Verdana" w:eastAsia="Calibri" w:cs="Times New Roman"/>
          <w:sz w:val="18"/>
          <w:szCs w:val="18"/>
        </w:rPr>
        <w:t>wetenschap</w:t>
      </w:r>
      <w:r w:rsidRPr="002F5D56" w:rsidR="00314692">
        <w:rPr>
          <w:rFonts w:ascii="Verdana" w:hAnsi="Verdana" w:eastAsia="Calibri" w:cs="Times New Roman"/>
          <w:sz w:val="18"/>
          <w:szCs w:val="18"/>
        </w:rPr>
        <w:t xml:space="preserve"> </w:t>
      </w:r>
      <w:r w:rsidRPr="002F5D56">
        <w:rPr>
          <w:rFonts w:ascii="Verdana" w:hAnsi="Verdana" w:eastAsia="Calibri" w:cs="Times New Roman"/>
          <w:sz w:val="18"/>
          <w:szCs w:val="18"/>
        </w:rPr>
        <w:t>vanuit Horizon Europ</w:t>
      </w:r>
      <w:r w:rsidR="00DB61E9">
        <w:rPr>
          <w:rFonts w:ascii="Verdana" w:hAnsi="Verdana" w:eastAsia="Calibri" w:cs="Times New Roman"/>
          <w:sz w:val="18"/>
          <w:szCs w:val="18"/>
        </w:rPr>
        <w:t>a</w:t>
      </w:r>
      <w:r w:rsidRPr="002F5D56">
        <w:rPr>
          <w:rFonts w:ascii="Verdana" w:hAnsi="Verdana" w:eastAsia="Calibri" w:cs="Times New Roman"/>
          <w:sz w:val="18"/>
          <w:szCs w:val="18"/>
        </w:rPr>
        <w:t xml:space="preserve"> om in Europa geavanceerd onderzoek op het gebied van AI en de inzet van AI voor wetenschappelijke vooruitgang</w:t>
      </w:r>
      <w:r w:rsidR="00FE5825">
        <w:rPr>
          <w:rFonts w:ascii="Verdana" w:hAnsi="Verdana" w:eastAsia="Calibri" w:cs="Times New Roman"/>
          <w:sz w:val="18"/>
          <w:szCs w:val="18"/>
        </w:rPr>
        <w:t xml:space="preserve">. </w:t>
      </w:r>
      <w:r w:rsidR="00FE5825">
        <w:rPr>
          <w:rFonts w:ascii="Verdana" w:hAnsi="Verdana"/>
          <w:sz w:val="18"/>
          <w:szCs w:val="18"/>
        </w:rPr>
        <w:t xml:space="preserve">Nederland benadrukt dat AI geen doel op zich moet zijn maar een hulpmiddel om EU-prioriteiten te bevorderen. Tevens is Nederland positief dat de EU aandacht besteedt aan de ethische aspecten van AI door de </w:t>
      </w:r>
      <w:r w:rsidRPr="00636147" w:rsidR="00FE5825">
        <w:rPr>
          <w:rFonts w:ascii="Verdana" w:hAnsi="Verdana"/>
          <w:i/>
          <w:iCs/>
          <w:sz w:val="18"/>
          <w:szCs w:val="18"/>
        </w:rPr>
        <w:t xml:space="preserve">European Group on </w:t>
      </w:r>
      <w:proofErr w:type="spellStart"/>
      <w:r w:rsidRPr="00636147" w:rsidR="00FE5825">
        <w:rPr>
          <w:rFonts w:ascii="Verdana" w:hAnsi="Verdana"/>
          <w:i/>
          <w:iCs/>
          <w:sz w:val="18"/>
          <w:szCs w:val="18"/>
        </w:rPr>
        <w:t>Ethics</w:t>
      </w:r>
      <w:proofErr w:type="spellEnd"/>
      <w:r w:rsidRPr="00636147" w:rsidR="00FE5825">
        <w:rPr>
          <w:rFonts w:ascii="Verdana" w:hAnsi="Verdana"/>
          <w:i/>
          <w:iCs/>
          <w:sz w:val="18"/>
          <w:szCs w:val="18"/>
        </w:rPr>
        <w:t xml:space="preserve"> om </w:t>
      </w:r>
      <w:proofErr w:type="spellStart"/>
      <w:r w:rsidRPr="00636147" w:rsidR="00FE5825">
        <w:rPr>
          <w:rFonts w:ascii="Verdana" w:hAnsi="Verdana"/>
          <w:i/>
          <w:iCs/>
          <w:sz w:val="18"/>
          <w:szCs w:val="18"/>
        </w:rPr>
        <w:t>Science</w:t>
      </w:r>
      <w:proofErr w:type="spellEnd"/>
      <w:r w:rsidRPr="00636147" w:rsidR="00FE5825">
        <w:rPr>
          <w:rFonts w:ascii="Verdana" w:hAnsi="Verdana"/>
          <w:i/>
          <w:iCs/>
          <w:sz w:val="18"/>
          <w:szCs w:val="18"/>
        </w:rPr>
        <w:t xml:space="preserve"> and New Technologies</w:t>
      </w:r>
      <w:r w:rsidRPr="006F1DDB" w:rsidR="00FE5825">
        <w:rPr>
          <w:rFonts w:ascii="Verdana" w:hAnsi="Verdana"/>
          <w:sz w:val="18"/>
          <w:szCs w:val="18"/>
        </w:rPr>
        <w:t xml:space="preserve"> (EGE) om een mening </w:t>
      </w:r>
      <w:r w:rsidR="00FE5825">
        <w:rPr>
          <w:rFonts w:ascii="Verdana" w:hAnsi="Verdana"/>
          <w:sz w:val="18"/>
          <w:szCs w:val="18"/>
        </w:rPr>
        <w:t>te</w:t>
      </w:r>
      <w:r w:rsidRPr="006F1DDB" w:rsidR="00FE5825">
        <w:rPr>
          <w:rFonts w:ascii="Verdana" w:hAnsi="Verdana"/>
          <w:sz w:val="18"/>
          <w:szCs w:val="18"/>
        </w:rPr>
        <w:t xml:space="preserve"> vragen. </w:t>
      </w:r>
      <w:r w:rsidR="00FE5825">
        <w:rPr>
          <w:rFonts w:ascii="Verdana" w:hAnsi="Verdana"/>
          <w:sz w:val="18"/>
          <w:szCs w:val="18"/>
        </w:rPr>
        <w:t>Nederland roept de Commissie op om ook gebruik te maken van de kennis die de lidstaten opbouwen.</w:t>
      </w:r>
    </w:p>
    <w:p w:rsidRPr="002F5D56" w:rsidR="002F5D56" w:rsidP="003E0AE6" w:rsidRDefault="002F5D56" w14:paraId="168838BB" w14:textId="77777777">
      <w:pPr>
        <w:spacing w:after="0" w:line="360" w:lineRule="auto"/>
        <w:jc w:val="both"/>
        <w:rPr>
          <w:rFonts w:ascii="Verdana" w:hAnsi="Verdana" w:eastAsia="Calibri" w:cs="Times New Roman"/>
          <w:sz w:val="18"/>
          <w:szCs w:val="18"/>
        </w:rPr>
      </w:pPr>
    </w:p>
    <w:p w:rsidRPr="002F5D56" w:rsidR="002F5D56" w:rsidP="003E0AE6" w:rsidRDefault="002F5D56" w14:paraId="02F52A84" w14:textId="2C30601C">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Het kabinet vindt het belangrijk dat er in de implementatie extra aandacht is voor blijvende fragmentatie onder RAISE en de verbetering van juridische voorwaarwaarden en ethische  beoordelingskaders voor onderzoek bij het gebruik van AI. </w:t>
      </w:r>
      <w:r w:rsidR="00D3797E">
        <w:rPr>
          <w:rFonts w:ascii="Verdana" w:hAnsi="Verdana" w:eastAsia="Calibri" w:cs="Times New Roman"/>
          <w:sz w:val="18"/>
          <w:szCs w:val="18"/>
        </w:rPr>
        <w:t xml:space="preserve">Ook moet </w:t>
      </w:r>
      <w:r w:rsidRPr="002F5D56">
        <w:rPr>
          <w:rFonts w:ascii="Verdana" w:hAnsi="Verdana" w:eastAsia="Calibri" w:cs="Times New Roman"/>
          <w:sz w:val="18"/>
          <w:szCs w:val="18"/>
        </w:rPr>
        <w:t>er rekening word</w:t>
      </w:r>
      <w:r w:rsidR="00D3797E">
        <w:rPr>
          <w:rFonts w:ascii="Verdana" w:hAnsi="Verdana" w:eastAsia="Calibri" w:cs="Times New Roman"/>
          <w:sz w:val="18"/>
          <w:szCs w:val="18"/>
        </w:rPr>
        <w:t>en</w:t>
      </w:r>
      <w:r w:rsidRPr="002F5D56">
        <w:rPr>
          <w:rFonts w:ascii="Verdana" w:hAnsi="Verdana" w:eastAsia="Calibri" w:cs="Times New Roman"/>
          <w:sz w:val="18"/>
          <w:szCs w:val="18"/>
        </w:rPr>
        <w:t xml:space="preserve"> gehouden met dat veel lidstaten, waaronder Nederland, geen nationale strategie (en geoormerkte middelen) voor AI in de </w:t>
      </w:r>
      <w:r w:rsidR="00314692">
        <w:rPr>
          <w:rFonts w:ascii="Verdana" w:hAnsi="Verdana" w:eastAsia="Calibri" w:cs="Times New Roman"/>
          <w:sz w:val="18"/>
          <w:szCs w:val="18"/>
        </w:rPr>
        <w:t>w</w:t>
      </w:r>
      <w:r w:rsidRPr="002F5D56">
        <w:rPr>
          <w:rFonts w:ascii="Verdana" w:hAnsi="Verdana" w:eastAsia="Calibri" w:cs="Times New Roman"/>
          <w:sz w:val="18"/>
          <w:szCs w:val="18"/>
        </w:rPr>
        <w:t xml:space="preserve">etenschap hebben. </w:t>
      </w:r>
      <w:r w:rsidR="00A05F3A">
        <w:rPr>
          <w:rFonts w:ascii="Verdana" w:hAnsi="Verdana" w:eastAsia="Calibri" w:cs="Times New Roman"/>
          <w:sz w:val="18"/>
          <w:szCs w:val="18"/>
        </w:rPr>
        <w:t xml:space="preserve">Ook </w:t>
      </w:r>
      <w:r w:rsidRPr="009648B3" w:rsidR="00A05F3A">
        <w:rPr>
          <w:rFonts w:ascii="Verdana" w:hAnsi="Verdana" w:eastAsia="Calibri" w:cs="Times New Roman"/>
          <w:sz w:val="18"/>
          <w:szCs w:val="18"/>
        </w:rPr>
        <w:t xml:space="preserve">merkt het kabinet op dat verwijzingen naar het hergebruik en de doorontwikkeling van bestaande </w:t>
      </w:r>
      <w:r w:rsidR="00A05F3A">
        <w:rPr>
          <w:rFonts w:ascii="Verdana" w:hAnsi="Verdana" w:eastAsia="Calibri" w:cs="Times New Roman"/>
          <w:sz w:val="18"/>
          <w:szCs w:val="18"/>
        </w:rPr>
        <w:t xml:space="preserve">Europese </w:t>
      </w:r>
      <w:r w:rsidRPr="009648B3" w:rsidR="00A05F3A">
        <w:rPr>
          <w:rFonts w:ascii="Verdana" w:hAnsi="Verdana" w:eastAsia="Calibri" w:cs="Times New Roman"/>
          <w:sz w:val="18"/>
          <w:szCs w:val="18"/>
        </w:rPr>
        <w:t xml:space="preserve">initiatieven en samenwerkingen, zoals de Alliantie voor Taaltechnologieën (ALT-EDIC), het </w:t>
      </w:r>
      <w:r w:rsidRPr="00824ED3" w:rsidR="00A05F3A">
        <w:rPr>
          <w:rFonts w:ascii="Verdana" w:hAnsi="Verdana" w:eastAsia="Calibri" w:cs="Times New Roman"/>
          <w:i/>
          <w:iCs/>
          <w:sz w:val="18"/>
          <w:szCs w:val="18"/>
        </w:rPr>
        <w:t xml:space="preserve">AI on </w:t>
      </w:r>
      <w:proofErr w:type="spellStart"/>
      <w:r w:rsidRPr="00824ED3" w:rsidR="00A05F3A">
        <w:rPr>
          <w:rFonts w:ascii="Verdana" w:hAnsi="Verdana" w:eastAsia="Calibri" w:cs="Times New Roman"/>
          <w:i/>
          <w:iCs/>
          <w:sz w:val="18"/>
          <w:szCs w:val="18"/>
        </w:rPr>
        <w:t>Demand</w:t>
      </w:r>
      <w:proofErr w:type="spellEnd"/>
      <w:r w:rsidRPr="009648B3" w:rsidR="00A05F3A">
        <w:rPr>
          <w:rFonts w:ascii="Verdana" w:hAnsi="Verdana" w:eastAsia="Calibri" w:cs="Times New Roman"/>
          <w:sz w:val="18"/>
          <w:szCs w:val="18"/>
        </w:rPr>
        <w:t>-platform en de Test- en Experimenteerfaciliteiten (</w:t>
      </w:r>
      <w:proofErr w:type="spellStart"/>
      <w:r w:rsidRPr="009648B3" w:rsidR="00A05F3A">
        <w:rPr>
          <w:rFonts w:ascii="Verdana" w:hAnsi="Verdana" w:eastAsia="Calibri" w:cs="Times New Roman"/>
          <w:sz w:val="18"/>
          <w:szCs w:val="18"/>
        </w:rPr>
        <w:t>TEF</w:t>
      </w:r>
      <w:r w:rsidR="00A05F3A">
        <w:rPr>
          <w:rFonts w:ascii="Verdana" w:hAnsi="Verdana" w:eastAsia="Calibri" w:cs="Times New Roman"/>
          <w:sz w:val="18"/>
          <w:szCs w:val="18"/>
        </w:rPr>
        <w:t>’</w:t>
      </w:r>
      <w:r w:rsidRPr="009648B3" w:rsidR="00A05F3A">
        <w:rPr>
          <w:rFonts w:ascii="Verdana" w:hAnsi="Verdana" w:eastAsia="Calibri" w:cs="Times New Roman"/>
          <w:sz w:val="18"/>
          <w:szCs w:val="18"/>
        </w:rPr>
        <w:t>s</w:t>
      </w:r>
      <w:proofErr w:type="spellEnd"/>
      <w:r w:rsidRPr="009648B3" w:rsidR="00A05F3A">
        <w:rPr>
          <w:rFonts w:ascii="Verdana" w:hAnsi="Verdana" w:eastAsia="Calibri" w:cs="Times New Roman"/>
          <w:sz w:val="18"/>
          <w:szCs w:val="18"/>
        </w:rPr>
        <w:t>) voor AI, ontbreken in de strategie.</w:t>
      </w:r>
    </w:p>
    <w:p w:rsidRPr="002F5D56" w:rsidR="002F5D56" w:rsidP="003E0AE6" w:rsidRDefault="002F5D56" w14:paraId="126CAF7F" w14:textId="77777777">
      <w:pPr>
        <w:spacing w:after="0" w:line="360" w:lineRule="auto"/>
        <w:jc w:val="both"/>
        <w:rPr>
          <w:rFonts w:ascii="Verdana" w:hAnsi="Verdana" w:eastAsia="Times New Roman" w:cs="Times New Roman"/>
          <w:iCs/>
          <w:kern w:val="0"/>
          <w:sz w:val="18"/>
          <w:szCs w:val="18"/>
          <w:lang w:eastAsia="zh-CN"/>
          <w14:ligatures w14:val="none"/>
        </w:rPr>
      </w:pPr>
    </w:p>
    <w:p w:rsidRPr="002F5D56" w:rsidR="002F5D56" w:rsidP="003E0AE6" w:rsidRDefault="002F5D56" w14:paraId="6E954EB0" w14:textId="77777777">
      <w:pPr>
        <w:numPr>
          <w:ilvl w:val="0"/>
          <w:numId w:val="11"/>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Eerste inschatting van krachtenveld</w:t>
      </w:r>
    </w:p>
    <w:p w:rsidRPr="002F5D56" w:rsidR="002F5D56" w:rsidP="003E0AE6" w:rsidRDefault="002F5D56" w14:paraId="70F8A594" w14:textId="0043E7E1">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De </w:t>
      </w:r>
      <w:r w:rsidR="00314692">
        <w:rPr>
          <w:rFonts w:ascii="Verdana" w:hAnsi="Verdana" w:eastAsia="Calibri" w:cs="Times New Roman"/>
          <w:sz w:val="18"/>
          <w:szCs w:val="18"/>
        </w:rPr>
        <w:t>strategie</w:t>
      </w:r>
      <w:r w:rsidRPr="002F5D56">
        <w:rPr>
          <w:rFonts w:ascii="Verdana" w:hAnsi="Verdana" w:eastAsia="Calibri" w:cs="Times New Roman"/>
          <w:sz w:val="18"/>
          <w:szCs w:val="18"/>
        </w:rPr>
        <w:t xml:space="preserve"> kan rekenen op brede steun van de lidstaten en het Europees Parlement, omdat deze strategie voortvloeit uit de aangenomen Raadsconclusies 'Naar een EU Strategie voor AI in de Wetenschap' en lidstaten breed steun hebben uitgesproken tijdens </w:t>
      </w:r>
      <w:r w:rsidR="00D3797E">
        <w:rPr>
          <w:rFonts w:ascii="Verdana" w:hAnsi="Verdana" w:eastAsia="Calibri" w:cs="Times New Roman"/>
          <w:sz w:val="18"/>
          <w:szCs w:val="18"/>
        </w:rPr>
        <w:t xml:space="preserve">de </w:t>
      </w:r>
      <w:r w:rsidR="00974411">
        <w:rPr>
          <w:rFonts w:ascii="Verdana" w:hAnsi="Verdana" w:eastAsia="Calibri" w:cs="Times New Roman"/>
          <w:sz w:val="18"/>
          <w:szCs w:val="18"/>
        </w:rPr>
        <w:t>officiële</w:t>
      </w:r>
      <w:r w:rsidR="00D3797E">
        <w:rPr>
          <w:rFonts w:ascii="Verdana" w:hAnsi="Verdana" w:eastAsia="Calibri" w:cs="Times New Roman"/>
          <w:sz w:val="18"/>
          <w:szCs w:val="18"/>
        </w:rPr>
        <w:t xml:space="preserve"> lancering</w:t>
      </w:r>
      <w:r w:rsidRPr="002F5D56">
        <w:rPr>
          <w:rFonts w:ascii="Verdana" w:hAnsi="Verdana" w:eastAsia="Calibri" w:cs="Times New Roman"/>
          <w:sz w:val="18"/>
          <w:szCs w:val="18"/>
        </w:rPr>
        <w:t xml:space="preserve"> van de </w:t>
      </w:r>
      <w:r w:rsidRPr="00636147">
        <w:rPr>
          <w:rFonts w:ascii="Verdana" w:hAnsi="Verdana" w:eastAsia="Calibri" w:cs="Times New Roman"/>
          <w:i/>
          <w:iCs/>
          <w:sz w:val="18"/>
          <w:szCs w:val="18"/>
        </w:rPr>
        <w:t xml:space="preserve">ERA Action AI in </w:t>
      </w:r>
      <w:proofErr w:type="spellStart"/>
      <w:r w:rsidRPr="00636147">
        <w:rPr>
          <w:rFonts w:ascii="Verdana" w:hAnsi="Verdana" w:eastAsia="Calibri" w:cs="Times New Roman"/>
          <w:i/>
          <w:iCs/>
          <w:sz w:val="18"/>
          <w:szCs w:val="18"/>
        </w:rPr>
        <w:t>Science</w:t>
      </w:r>
      <w:proofErr w:type="spellEnd"/>
      <w:r w:rsidRPr="002F5D56">
        <w:rPr>
          <w:rFonts w:ascii="Verdana" w:hAnsi="Verdana" w:eastAsia="Calibri" w:cs="Times New Roman"/>
          <w:sz w:val="18"/>
          <w:szCs w:val="18"/>
        </w:rPr>
        <w:t xml:space="preserve"> incl. RAISE-pilot tijdens de </w:t>
      </w:r>
      <w:r w:rsidRPr="00636147">
        <w:rPr>
          <w:rFonts w:ascii="Verdana" w:hAnsi="Verdana" w:eastAsia="Calibri" w:cs="Times New Roman"/>
          <w:i/>
          <w:iCs/>
          <w:sz w:val="18"/>
          <w:szCs w:val="18"/>
        </w:rPr>
        <w:t xml:space="preserve">AI in </w:t>
      </w:r>
      <w:proofErr w:type="spellStart"/>
      <w:r w:rsidRPr="00636147">
        <w:rPr>
          <w:rFonts w:ascii="Verdana" w:hAnsi="Verdana" w:eastAsia="Calibri" w:cs="Times New Roman"/>
          <w:i/>
          <w:iCs/>
          <w:sz w:val="18"/>
          <w:szCs w:val="18"/>
        </w:rPr>
        <w:t>Science</w:t>
      </w:r>
      <w:proofErr w:type="spellEnd"/>
      <w:r w:rsidRPr="00636147">
        <w:rPr>
          <w:rFonts w:ascii="Verdana" w:hAnsi="Verdana" w:eastAsia="Calibri" w:cs="Times New Roman"/>
          <w:i/>
          <w:iCs/>
          <w:sz w:val="18"/>
          <w:szCs w:val="18"/>
        </w:rPr>
        <w:t xml:space="preserve"> Summit</w:t>
      </w:r>
      <w:r w:rsidRPr="002F5D56">
        <w:rPr>
          <w:rFonts w:ascii="Verdana" w:hAnsi="Verdana" w:eastAsia="Calibri" w:cs="Times New Roman"/>
          <w:sz w:val="18"/>
          <w:szCs w:val="18"/>
          <w:vertAlign w:val="superscript"/>
        </w:rPr>
        <w:footnoteReference w:id="13"/>
      </w:r>
      <w:r w:rsidRPr="002F5D56">
        <w:rPr>
          <w:rFonts w:ascii="Verdana" w:hAnsi="Verdana" w:eastAsia="Calibri" w:cs="Times New Roman"/>
          <w:sz w:val="18"/>
          <w:szCs w:val="18"/>
        </w:rPr>
        <w:t xml:space="preserve"> .</w:t>
      </w:r>
    </w:p>
    <w:p w:rsidRPr="002F5D56" w:rsidR="002F5D56" w:rsidP="003E0AE6" w:rsidRDefault="002F5D56" w14:paraId="0DF5117C" w14:textId="77777777">
      <w:pPr>
        <w:tabs>
          <w:tab w:val="left" w:pos="3420"/>
        </w:tabs>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ab/>
      </w:r>
    </w:p>
    <w:p w:rsidRPr="002F5D56" w:rsidR="002F5D56" w:rsidP="003E0AE6" w:rsidRDefault="002F5D56" w14:paraId="0DAC791F" w14:textId="77777777">
      <w:pPr>
        <w:numPr>
          <w:ilvl w:val="0"/>
          <w:numId w:val="9"/>
        </w:numPr>
        <w:spacing w:after="0" w:line="360" w:lineRule="auto"/>
        <w:jc w:val="both"/>
        <w:rPr>
          <w:rFonts w:ascii="Verdana" w:hAnsi="Verdana" w:eastAsia="Times New Roman" w:cs="Times New Roman"/>
          <w:b/>
          <w:kern w:val="0"/>
          <w:sz w:val="18"/>
          <w:szCs w:val="18"/>
          <w:lang w:eastAsia="zh-CN"/>
          <w14:ligatures w14:val="none"/>
        </w:rPr>
      </w:pPr>
      <w:r w:rsidRPr="002F5D56">
        <w:rPr>
          <w:rFonts w:ascii="Verdana" w:hAnsi="Verdana" w:eastAsia="Times New Roman" w:cs="Times New Roman"/>
          <w:b/>
          <w:kern w:val="0"/>
          <w:sz w:val="18"/>
          <w:szCs w:val="18"/>
          <w:lang w:eastAsia="zh-CN"/>
          <w14:ligatures w14:val="none"/>
        </w:rPr>
        <w:lastRenderedPageBreak/>
        <w:t xml:space="preserve">Grondhouding ten aanzien van bevoegdheid, subsidiariteit, proportionaliteit, financiële gevolgen en gevolgen voor regeldruk, concurrentiekracht en geopolitieke aspecten </w:t>
      </w:r>
    </w:p>
    <w:p w:rsidRPr="002F5D56" w:rsidR="002F5D56" w:rsidP="003E0AE6" w:rsidRDefault="002F5D56" w14:paraId="2CAF6125" w14:textId="77777777">
      <w:pPr>
        <w:numPr>
          <w:ilvl w:val="0"/>
          <w:numId w:val="12"/>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Bevoegdheid</w:t>
      </w:r>
    </w:p>
    <w:p w:rsidRPr="002F5D56" w:rsidR="002F5D56" w:rsidP="003E0AE6" w:rsidRDefault="002F5D56" w14:paraId="5F2E9BD6" w14:textId="4823523E">
      <w:pPr>
        <w:spacing w:after="0" w:line="360" w:lineRule="auto"/>
        <w:jc w:val="both"/>
        <w:rPr>
          <w:rFonts w:ascii="Verdana" w:hAnsi="Verdana" w:eastAsia="Times New Roman" w:cs="Times New Roman"/>
          <w:iCs/>
          <w:kern w:val="0"/>
          <w:sz w:val="18"/>
          <w:szCs w:val="18"/>
          <w:lang w:eastAsia="zh-CN"/>
          <w14:ligatures w14:val="none"/>
        </w:rPr>
      </w:pPr>
      <w:r w:rsidRPr="002F5D56">
        <w:rPr>
          <w:rFonts w:ascii="Verdana" w:hAnsi="Verdana" w:eastAsia="Times New Roman" w:cs="Times New Roman"/>
          <w:iCs/>
          <w:kern w:val="0"/>
          <w:sz w:val="18"/>
          <w:szCs w:val="18"/>
          <w:lang w:eastAsia="zh-CN"/>
          <w14:ligatures w14:val="none"/>
        </w:rPr>
        <w:t>De grondhouding van het kabinet ten aanzien van de bevoegdheid is positief. De mededeling heeft betrekking op</w:t>
      </w:r>
      <w:r w:rsidR="00F118F6">
        <w:rPr>
          <w:rFonts w:ascii="Verdana" w:hAnsi="Verdana" w:eastAsia="Times New Roman" w:cs="Times New Roman"/>
          <w:iCs/>
          <w:kern w:val="0"/>
          <w:sz w:val="18"/>
          <w:szCs w:val="18"/>
          <w:lang w:eastAsia="zh-CN"/>
          <w14:ligatures w14:val="none"/>
        </w:rPr>
        <w:t xml:space="preserve"> de beleidsterreinen</w:t>
      </w:r>
      <w:r w:rsidRPr="002F5D56">
        <w:rPr>
          <w:rFonts w:ascii="Verdana" w:hAnsi="Verdana" w:eastAsia="Times New Roman" w:cs="Times New Roman"/>
          <w:iCs/>
          <w:kern w:val="0"/>
          <w:sz w:val="18"/>
          <w:szCs w:val="18"/>
          <w:lang w:eastAsia="zh-CN"/>
          <w14:ligatures w14:val="none"/>
        </w:rPr>
        <w:t xml:space="preserve"> onderzoek en innovatie</w:t>
      </w:r>
      <w:r w:rsidR="00F118F6">
        <w:rPr>
          <w:rFonts w:ascii="Verdana" w:hAnsi="Verdana" w:eastAsia="Times New Roman" w:cs="Times New Roman"/>
          <w:iCs/>
          <w:kern w:val="0"/>
          <w:sz w:val="18"/>
          <w:szCs w:val="18"/>
          <w:lang w:eastAsia="zh-CN"/>
          <w14:ligatures w14:val="none"/>
        </w:rPr>
        <w:t xml:space="preserve"> en interne markt</w:t>
      </w:r>
      <w:r w:rsidRPr="002F5D56">
        <w:rPr>
          <w:rFonts w:ascii="Verdana" w:hAnsi="Verdana" w:eastAsia="Times New Roman" w:cs="Times New Roman"/>
          <w:iCs/>
          <w:kern w:val="0"/>
          <w:sz w:val="18"/>
          <w:szCs w:val="18"/>
          <w:lang w:eastAsia="zh-CN"/>
          <w14:ligatures w14:val="none"/>
        </w:rPr>
        <w:t xml:space="preserve">. Op het terrein van onderzoek en innovatie is sprake van een </w:t>
      </w:r>
      <w:r w:rsidR="00974411">
        <w:rPr>
          <w:rFonts w:ascii="Verdana" w:hAnsi="Verdana" w:eastAsia="Times New Roman" w:cs="Times New Roman"/>
          <w:iCs/>
          <w:kern w:val="0"/>
          <w:sz w:val="18"/>
          <w:szCs w:val="18"/>
          <w:lang w:eastAsia="zh-CN"/>
          <w14:ligatures w14:val="none"/>
        </w:rPr>
        <w:t>parallelle</w:t>
      </w:r>
      <w:r w:rsidRPr="002F5D56" w:rsidR="00974411">
        <w:rPr>
          <w:rFonts w:ascii="Verdana" w:hAnsi="Verdana" w:eastAsia="Times New Roman" w:cs="Times New Roman"/>
          <w:iCs/>
          <w:kern w:val="0"/>
          <w:sz w:val="18"/>
          <w:szCs w:val="18"/>
          <w:lang w:eastAsia="zh-CN"/>
          <w14:ligatures w14:val="none"/>
        </w:rPr>
        <w:t xml:space="preserve"> </w:t>
      </w:r>
      <w:r w:rsidRPr="002F5D56">
        <w:rPr>
          <w:rFonts w:ascii="Verdana" w:hAnsi="Verdana" w:eastAsia="Times New Roman" w:cs="Times New Roman"/>
          <w:iCs/>
          <w:kern w:val="0"/>
          <w:sz w:val="18"/>
          <w:szCs w:val="18"/>
          <w:lang w:eastAsia="zh-CN"/>
          <w14:ligatures w14:val="none"/>
        </w:rPr>
        <w:t>bevoegdheid tussen de EU en de lidstaten (artikel 4, derde lid, van het VWEU).</w:t>
      </w:r>
      <w:r w:rsidR="00024377">
        <w:rPr>
          <w:rFonts w:ascii="Verdana" w:hAnsi="Verdana" w:eastAsia="Times New Roman" w:cs="Times New Roman"/>
          <w:iCs/>
          <w:kern w:val="0"/>
          <w:sz w:val="18"/>
          <w:szCs w:val="18"/>
          <w:lang w:eastAsia="zh-CN"/>
          <w14:ligatures w14:val="none"/>
        </w:rPr>
        <w:t xml:space="preserve"> </w:t>
      </w:r>
      <w:r w:rsidRPr="00F118F6" w:rsidR="00F118F6">
        <w:rPr>
          <w:rFonts w:ascii="Verdana" w:hAnsi="Verdana" w:eastAsia="Times New Roman" w:cs="Times New Roman"/>
          <w:iCs/>
          <w:kern w:val="0"/>
          <w:sz w:val="18"/>
          <w:szCs w:val="18"/>
          <w:lang w:eastAsia="zh-CN"/>
          <w14:ligatures w14:val="none"/>
        </w:rPr>
        <w:t xml:space="preserve">Op het terrein van interne markt is sprake van een gedeelde bevoegdheid van de Unie en de lidstaten (artikel 4, </w:t>
      </w:r>
      <w:r w:rsidR="00F118F6">
        <w:rPr>
          <w:rFonts w:ascii="Verdana" w:hAnsi="Verdana" w:eastAsia="Times New Roman" w:cs="Times New Roman"/>
          <w:iCs/>
          <w:kern w:val="0"/>
          <w:sz w:val="18"/>
          <w:szCs w:val="18"/>
          <w:lang w:eastAsia="zh-CN"/>
          <w14:ligatures w14:val="none"/>
        </w:rPr>
        <w:t>tweede lid</w:t>
      </w:r>
      <w:r w:rsidRPr="00F118F6" w:rsidR="00F118F6">
        <w:rPr>
          <w:rFonts w:ascii="Verdana" w:hAnsi="Verdana" w:eastAsia="Times New Roman" w:cs="Times New Roman"/>
          <w:iCs/>
          <w:kern w:val="0"/>
          <w:sz w:val="18"/>
          <w:szCs w:val="18"/>
          <w:lang w:eastAsia="zh-CN"/>
          <w14:ligatures w14:val="none"/>
        </w:rPr>
        <w:t>, onder a, VWEU</w:t>
      </w:r>
      <w:r w:rsidR="00F118F6">
        <w:rPr>
          <w:rFonts w:ascii="Verdana" w:hAnsi="Verdana" w:eastAsia="Times New Roman" w:cs="Times New Roman"/>
          <w:iCs/>
          <w:kern w:val="0"/>
          <w:sz w:val="18"/>
          <w:szCs w:val="18"/>
          <w:lang w:eastAsia="zh-CN"/>
          <w14:ligatures w14:val="none"/>
        </w:rPr>
        <w:t xml:space="preserve">). </w:t>
      </w:r>
      <w:r w:rsidR="00024377">
        <w:rPr>
          <w:rFonts w:ascii="Verdana" w:hAnsi="Verdana" w:eastAsia="Times New Roman" w:cs="Times New Roman"/>
          <w:iCs/>
          <w:kern w:val="0"/>
          <w:sz w:val="18"/>
          <w:szCs w:val="18"/>
          <w:lang w:eastAsia="zh-CN"/>
          <w14:ligatures w14:val="none"/>
        </w:rPr>
        <w:t xml:space="preserve"> </w:t>
      </w:r>
    </w:p>
    <w:p w:rsidRPr="002F5D56" w:rsidR="002F5D56" w:rsidP="003E0AE6" w:rsidRDefault="002F5D56" w14:paraId="1A1D40F4" w14:textId="77777777">
      <w:pPr>
        <w:spacing w:after="0" w:line="360" w:lineRule="auto"/>
        <w:jc w:val="both"/>
        <w:rPr>
          <w:rFonts w:ascii="Verdana" w:hAnsi="Verdana" w:eastAsia="Times New Roman" w:cs="Times New Roman"/>
          <w:iCs/>
          <w:kern w:val="0"/>
          <w:sz w:val="18"/>
          <w:szCs w:val="18"/>
          <w:lang w:eastAsia="zh-CN"/>
          <w14:ligatures w14:val="none"/>
        </w:rPr>
      </w:pPr>
    </w:p>
    <w:p w:rsidRPr="002F5D56" w:rsidR="002F5D56" w:rsidP="003E0AE6" w:rsidRDefault="002F5D56" w14:paraId="6F518CCE" w14:textId="77777777">
      <w:pPr>
        <w:numPr>
          <w:ilvl w:val="0"/>
          <w:numId w:val="12"/>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Subsidiariteit</w:t>
      </w:r>
    </w:p>
    <w:p w:rsidRPr="002F5D56" w:rsidR="002F5D56" w:rsidP="003E0AE6" w:rsidRDefault="002F5D56" w14:paraId="2693B592" w14:textId="50E92F19">
      <w:pPr>
        <w:spacing w:after="0" w:line="360" w:lineRule="auto"/>
        <w:jc w:val="both"/>
        <w:rPr>
          <w:rFonts w:ascii="Verdana" w:hAnsi="Verdana" w:eastAsia="Times New Roman" w:cs="Times New Roman"/>
          <w:iCs/>
          <w:kern w:val="0"/>
          <w:sz w:val="18"/>
          <w:szCs w:val="18"/>
          <w:lang w:eastAsia="zh-CN"/>
          <w14:ligatures w14:val="none"/>
        </w:rPr>
      </w:pPr>
      <w:r w:rsidRPr="002F5D56">
        <w:rPr>
          <w:rFonts w:ascii="Verdana" w:hAnsi="Verdana" w:eastAsia="Verdana" w:cs="Verdana"/>
          <w:kern w:val="0"/>
          <w:sz w:val="18"/>
          <w:szCs w:val="18"/>
          <w:lang w:eastAsia="zh-CN"/>
          <w14:ligatures w14:val="none"/>
        </w:rPr>
        <w:t>De grondhouding van het kabinet ten aanzien van subsidiariteit is positief. De mededeling heeft tot doel om de EU als koploper op AI gedreven</w:t>
      </w:r>
      <w:r w:rsidRPr="002F5D56">
        <w:rPr>
          <w:rFonts w:ascii="Verdana" w:hAnsi="Verdana" w:eastAsia="Verdana" w:cs="Verdana"/>
          <w:i/>
          <w:iCs/>
          <w:kern w:val="0"/>
          <w:sz w:val="18"/>
          <w:szCs w:val="18"/>
          <w:lang w:eastAsia="zh-CN"/>
          <w14:ligatures w14:val="none"/>
        </w:rPr>
        <w:t xml:space="preserve"> w</w:t>
      </w:r>
      <w:r w:rsidRPr="002F5D56">
        <w:rPr>
          <w:rFonts w:ascii="Verdana" w:hAnsi="Verdana" w:eastAsia="Verdana" w:cs="Verdana"/>
          <w:kern w:val="0"/>
          <w:sz w:val="18"/>
          <w:szCs w:val="18"/>
          <w:lang w:eastAsia="zh-CN"/>
          <w14:ligatures w14:val="none"/>
        </w:rPr>
        <w:t xml:space="preserve">etenschappelijk onderzoek, innovatie en excellentie te positioneren. Gezien </w:t>
      </w:r>
      <w:r w:rsidR="00650F01">
        <w:rPr>
          <w:rFonts w:ascii="Verdana" w:hAnsi="Verdana" w:eastAsia="Verdana" w:cs="Verdana"/>
          <w:kern w:val="0"/>
          <w:sz w:val="18"/>
          <w:szCs w:val="18"/>
          <w:lang w:eastAsia="zh-CN"/>
          <w14:ligatures w14:val="none"/>
        </w:rPr>
        <w:t>het</w:t>
      </w:r>
      <w:r w:rsidRPr="002F5D56" w:rsidR="00650F01">
        <w:rPr>
          <w:rFonts w:ascii="Verdana" w:hAnsi="Verdana" w:eastAsia="Verdana" w:cs="Verdana"/>
          <w:kern w:val="0"/>
          <w:sz w:val="18"/>
          <w:szCs w:val="18"/>
          <w:lang w:eastAsia="zh-CN"/>
          <w14:ligatures w14:val="none"/>
        </w:rPr>
        <w:t xml:space="preserve"> </w:t>
      </w:r>
      <w:r w:rsidRPr="002F5D56">
        <w:rPr>
          <w:rFonts w:ascii="Verdana" w:hAnsi="Verdana" w:eastAsia="Verdana" w:cs="Verdana"/>
          <w:kern w:val="0"/>
          <w:sz w:val="18"/>
          <w:szCs w:val="18"/>
          <w:lang w:eastAsia="zh-CN"/>
          <w14:ligatures w14:val="none"/>
        </w:rPr>
        <w:t xml:space="preserve">grensoverschrijdende </w:t>
      </w:r>
      <w:r w:rsidR="00650F01">
        <w:rPr>
          <w:rFonts w:ascii="Verdana" w:hAnsi="Verdana" w:eastAsia="Verdana" w:cs="Verdana"/>
          <w:kern w:val="0"/>
          <w:sz w:val="18"/>
          <w:szCs w:val="18"/>
          <w:lang w:eastAsia="zh-CN"/>
          <w14:ligatures w14:val="none"/>
        </w:rPr>
        <w:t>karakter van deze doelstelling,</w:t>
      </w:r>
      <w:r w:rsidR="00DE7573">
        <w:rPr>
          <w:rFonts w:ascii="Verdana" w:hAnsi="Verdana" w:eastAsia="Verdana" w:cs="Verdana"/>
          <w:kern w:val="0"/>
          <w:sz w:val="18"/>
          <w:szCs w:val="18"/>
          <w:lang w:eastAsia="zh-CN"/>
          <w14:ligatures w14:val="none"/>
        </w:rPr>
        <w:t xml:space="preserve"> </w:t>
      </w:r>
      <w:r w:rsidRPr="002F5D56">
        <w:rPr>
          <w:rFonts w:ascii="Verdana" w:hAnsi="Verdana" w:eastAsia="Verdana" w:cs="Verdana"/>
          <w:kern w:val="0"/>
          <w:sz w:val="18"/>
          <w:szCs w:val="18"/>
          <w:lang w:eastAsia="zh-CN"/>
          <w14:ligatures w14:val="none"/>
        </w:rPr>
        <w:t>kan dit onvoldoende door de lidstaten op centraal, regionaal of lokaal niveau zelf worden verwezenlijkt, daarom is een EU-aanpak nodig.</w:t>
      </w:r>
      <w:r w:rsidRPr="002F5D56">
        <w:rPr>
          <w:rFonts w:ascii="Verdana" w:hAnsi="Verdana" w:eastAsia="Verdana" w:cs="Verdana"/>
          <w:i/>
          <w:iCs/>
          <w:kern w:val="0"/>
          <w:sz w:val="18"/>
          <w:szCs w:val="18"/>
          <w:lang w:eastAsia="zh-CN"/>
          <w14:ligatures w14:val="none"/>
        </w:rPr>
        <w:t xml:space="preserve"> </w:t>
      </w:r>
      <w:r w:rsidRPr="002F5D56">
        <w:rPr>
          <w:rFonts w:ascii="Verdana" w:hAnsi="Verdana" w:eastAsia="Times New Roman" w:cs="Times New Roman"/>
          <w:iCs/>
          <w:kern w:val="0"/>
          <w:sz w:val="18"/>
          <w:szCs w:val="18"/>
          <w:lang w:eastAsia="zh-CN"/>
          <w14:ligatures w14:val="none"/>
        </w:rPr>
        <w:t xml:space="preserve">Door een Europese aanpak kunnen de grootste grensoverschrijdende problemen, zoals </w:t>
      </w:r>
      <w:r w:rsidRPr="002F5D56">
        <w:rPr>
          <w:rFonts w:ascii="Verdana" w:hAnsi="Verdana" w:eastAsia="Times New Roman" w:cs="Times New Roman"/>
          <w:kern w:val="0"/>
          <w:sz w:val="18"/>
          <w:szCs w:val="18"/>
          <w:lang w:eastAsia="zh-CN"/>
          <w14:ligatures w14:val="none"/>
        </w:rPr>
        <w:t xml:space="preserve">de fragmentatie van middelen en onderzoeksprojecten, beperkte toegang tot rekenkracht, en de mondiale concurrentiestrijd voor toptalent op het gebied van AI en wetenschap worden </w:t>
      </w:r>
      <w:r w:rsidR="00DE7573">
        <w:rPr>
          <w:rFonts w:ascii="Verdana" w:hAnsi="Verdana" w:eastAsia="Times New Roman" w:cs="Times New Roman"/>
          <w:kern w:val="0"/>
          <w:sz w:val="18"/>
          <w:szCs w:val="18"/>
          <w:lang w:eastAsia="zh-CN"/>
          <w14:ligatures w14:val="none"/>
        </w:rPr>
        <w:t>aangepakt</w:t>
      </w:r>
      <w:r w:rsidRPr="002F5D56">
        <w:rPr>
          <w:rFonts w:ascii="Verdana" w:hAnsi="Verdana" w:eastAsia="Times New Roman" w:cs="Times New Roman"/>
          <w:kern w:val="0"/>
          <w:sz w:val="18"/>
          <w:szCs w:val="18"/>
          <w:lang w:eastAsia="zh-CN"/>
          <w14:ligatures w14:val="none"/>
        </w:rPr>
        <w:t xml:space="preserve">. </w:t>
      </w:r>
      <w:r w:rsidRPr="002F5D56">
        <w:rPr>
          <w:rFonts w:ascii="Verdana" w:hAnsi="Verdana" w:eastAsia="Times New Roman" w:cs="Times New Roman"/>
          <w:iCs/>
          <w:kern w:val="0"/>
          <w:sz w:val="18"/>
          <w:szCs w:val="18"/>
          <w:lang w:eastAsia="zh-CN"/>
          <w14:ligatures w14:val="none"/>
        </w:rPr>
        <w:t xml:space="preserve">Om die redenen is optreden op het niveau van de EU gerechtvaardigd. </w:t>
      </w:r>
    </w:p>
    <w:p w:rsidRPr="002F5D56" w:rsidR="002F5D56" w:rsidP="003E0AE6" w:rsidRDefault="002F5D56" w14:paraId="0BA969E6" w14:textId="77777777">
      <w:pPr>
        <w:spacing w:after="0" w:line="360" w:lineRule="auto"/>
        <w:jc w:val="both"/>
        <w:rPr>
          <w:rFonts w:ascii="Verdana" w:hAnsi="Verdana" w:eastAsia="Times New Roman" w:cs="Times New Roman"/>
          <w:iCs/>
          <w:kern w:val="0"/>
          <w:sz w:val="18"/>
          <w:szCs w:val="18"/>
          <w:lang w:eastAsia="zh-CN"/>
          <w14:ligatures w14:val="none"/>
        </w:rPr>
      </w:pPr>
    </w:p>
    <w:p w:rsidRPr="002F5D56" w:rsidR="002F5D56" w:rsidP="003E0AE6" w:rsidRDefault="002F5D56" w14:paraId="7D505772" w14:textId="77777777">
      <w:pPr>
        <w:numPr>
          <w:ilvl w:val="0"/>
          <w:numId w:val="12"/>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Proportionaliteit</w:t>
      </w:r>
    </w:p>
    <w:p w:rsidRPr="002F5D56" w:rsidR="002F5D56" w:rsidP="003E0AE6" w:rsidRDefault="002F5D56" w14:paraId="0E37A7C7" w14:textId="3F6F627B">
      <w:pPr>
        <w:spacing w:after="0" w:line="360" w:lineRule="auto"/>
        <w:jc w:val="both"/>
        <w:rPr>
          <w:rFonts w:ascii="Verdana" w:hAnsi="Verdana" w:eastAsia="Times New Roman" w:cs="Times New Roman"/>
          <w:iCs/>
          <w:kern w:val="0"/>
          <w:sz w:val="18"/>
          <w:szCs w:val="18"/>
          <w:lang w:eastAsia="zh-CN"/>
          <w14:ligatures w14:val="none"/>
        </w:rPr>
      </w:pPr>
      <w:r w:rsidRPr="002F5D56">
        <w:rPr>
          <w:rFonts w:ascii="Verdana" w:hAnsi="Verdana" w:eastAsia="Times New Roman" w:cs="Times New Roman"/>
          <w:iCs/>
          <w:kern w:val="0"/>
          <w:sz w:val="18"/>
          <w:szCs w:val="18"/>
          <w:lang w:eastAsia="zh-CN"/>
          <w14:ligatures w14:val="none"/>
        </w:rPr>
        <w:t xml:space="preserve">De grondhouding van het kabinet ten aanzien van proportionaliteit is positief. </w:t>
      </w:r>
      <w:bookmarkStart w:name="_Hlk213917098" w:id="0"/>
      <w:r w:rsidRPr="002F5D56" w:rsidR="009925E0">
        <w:rPr>
          <w:rFonts w:ascii="Verdana" w:hAnsi="Verdana" w:eastAsia="Verdana" w:cs="Verdana"/>
          <w:kern w:val="0"/>
          <w:sz w:val="18"/>
          <w:szCs w:val="18"/>
          <w:lang w:eastAsia="zh-CN"/>
          <w14:ligatures w14:val="none"/>
        </w:rPr>
        <w:t>De mededeling heeft tot doel om de EU als koploper op AI gedreven</w:t>
      </w:r>
      <w:r w:rsidRPr="002F5D56" w:rsidR="009925E0">
        <w:rPr>
          <w:rFonts w:ascii="Verdana" w:hAnsi="Verdana" w:eastAsia="Verdana" w:cs="Verdana"/>
          <w:i/>
          <w:iCs/>
          <w:kern w:val="0"/>
          <w:sz w:val="18"/>
          <w:szCs w:val="18"/>
          <w:lang w:eastAsia="zh-CN"/>
          <w14:ligatures w14:val="none"/>
        </w:rPr>
        <w:t xml:space="preserve"> w</w:t>
      </w:r>
      <w:r w:rsidRPr="002F5D56" w:rsidR="009925E0">
        <w:rPr>
          <w:rFonts w:ascii="Verdana" w:hAnsi="Verdana" w:eastAsia="Verdana" w:cs="Verdana"/>
          <w:kern w:val="0"/>
          <w:sz w:val="18"/>
          <w:szCs w:val="18"/>
          <w:lang w:eastAsia="zh-CN"/>
          <w14:ligatures w14:val="none"/>
        </w:rPr>
        <w:t>etenschappelijk onderzoek, innovatie en excellentie te positioneren</w:t>
      </w:r>
      <w:r w:rsidRPr="002F5D56">
        <w:rPr>
          <w:rFonts w:ascii="Verdana" w:hAnsi="Verdana" w:eastAsia="Verdana" w:cs="Verdana"/>
          <w:kern w:val="0"/>
          <w:sz w:val="18"/>
          <w:szCs w:val="18"/>
          <w:lang w:eastAsia="zh-CN"/>
          <w14:ligatures w14:val="none"/>
        </w:rPr>
        <w:t>.</w:t>
      </w:r>
      <w:r w:rsidRPr="002F5D56">
        <w:rPr>
          <w:rFonts w:ascii="Verdana" w:hAnsi="Verdana" w:eastAsia="Times New Roman" w:cs="Times New Roman"/>
          <w:iCs/>
          <w:kern w:val="0"/>
          <w:sz w:val="18"/>
          <w:szCs w:val="18"/>
          <w:lang w:eastAsia="zh-CN"/>
          <w14:ligatures w14:val="none"/>
        </w:rPr>
        <w:t xml:space="preserve"> </w:t>
      </w:r>
      <w:bookmarkEnd w:id="0"/>
      <w:r w:rsidRPr="002F5D56">
        <w:rPr>
          <w:rFonts w:ascii="Verdana" w:hAnsi="Verdana" w:eastAsia="Times New Roman" w:cs="Times New Roman"/>
          <w:iCs/>
          <w:kern w:val="0"/>
          <w:sz w:val="18"/>
          <w:szCs w:val="18"/>
          <w:lang w:eastAsia="zh-CN"/>
          <w14:ligatures w14:val="none"/>
        </w:rPr>
        <w:t xml:space="preserve">Het voorgestelde optreden is geschikt om deze doelstelling te bereiken, omdat </w:t>
      </w:r>
      <w:r w:rsidR="00AA683A">
        <w:rPr>
          <w:rFonts w:ascii="Verdana" w:hAnsi="Verdana" w:eastAsia="Times New Roman" w:cs="Times New Roman"/>
          <w:iCs/>
          <w:kern w:val="0"/>
          <w:sz w:val="18"/>
          <w:szCs w:val="18"/>
          <w:lang w:eastAsia="zh-CN"/>
          <w14:ligatures w14:val="none"/>
        </w:rPr>
        <w:t xml:space="preserve">de </w:t>
      </w:r>
      <w:r w:rsidR="00CF4D8F">
        <w:rPr>
          <w:rFonts w:ascii="Verdana" w:hAnsi="Verdana" w:eastAsia="Times New Roman" w:cs="Times New Roman"/>
          <w:iCs/>
          <w:kern w:val="0"/>
          <w:sz w:val="18"/>
          <w:szCs w:val="18"/>
          <w:lang w:eastAsia="zh-CN"/>
          <w14:ligatures w14:val="none"/>
        </w:rPr>
        <w:t>mededeling</w:t>
      </w:r>
      <w:r w:rsidRPr="002F5D56">
        <w:rPr>
          <w:rFonts w:ascii="Verdana" w:hAnsi="Verdana" w:eastAsia="Times New Roman" w:cs="Times New Roman"/>
          <w:iCs/>
          <w:kern w:val="0"/>
          <w:sz w:val="18"/>
          <w:szCs w:val="18"/>
          <w:lang w:eastAsia="zh-CN"/>
          <w14:ligatures w14:val="none"/>
        </w:rPr>
        <w:t xml:space="preserve"> acties van de Commissie presenteert die de uitdagingen en kansen in AI in de wetenschap adresseren</w:t>
      </w:r>
      <w:r w:rsidR="00C642D5">
        <w:rPr>
          <w:rFonts w:ascii="Verdana" w:hAnsi="Verdana" w:eastAsia="Times New Roman" w:cs="Times New Roman"/>
          <w:iCs/>
          <w:kern w:val="0"/>
          <w:sz w:val="18"/>
          <w:szCs w:val="18"/>
          <w:lang w:eastAsia="zh-CN"/>
          <w14:ligatures w14:val="none"/>
        </w:rPr>
        <w:t xml:space="preserve"> en </w:t>
      </w:r>
      <w:r w:rsidR="00AA683A">
        <w:rPr>
          <w:rFonts w:ascii="Verdana" w:hAnsi="Verdana" w:eastAsia="Times New Roman" w:cs="Times New Roman"/>
          <w:iCs/>
          <w:kern w:val="0"/>
          <w:sz w:val="18"/>
          <w:szCs w:val="18"/>
          <w:lang w:eastAsia="zh-CN"/>
          <w14:ligatures w14:val="none"/>
        </w:rPr>
        <w:t>zodoende kunnen</w:t>
      </w:r>
      <w:r w:rsidR="00C642D5">
        <w:rPr>
          <w:rFonts w:ascii="Verdana" w:hAnsi="Verdana" w:eastAsia="Times New Roman" w:cs="Times New Roman"/>
          <w:iCs/>
          <w:kern w:val="0"/>
          <w:sz w:val="18"/>
          <w:szCs w:val="18"/>
          <w:lang w:eastAsia="zh-CN"/>
          <w14:ligatures w14:val="none"/>
        </w:rPr>
        <w:t xml:space="preserve"> bijdragen aan de versterking van de positie van de EU.</w:t>
      </w:r>
      <w:r w:rsidR="00650F01">
        <w:rPr>
          <w:rFonts w:ascii="Verdana" w:hAnsi="Verdana" w:eastAsia="Times New Roman" w:cs="Times New Roman"/>
          <w:iCs/>
          <w:kern w:val="0"/>
          <w:sz w:val="18"/>
          <w:szCs w:val="18"/>
          <w:lang w:eastAsia="zh-CN"/>
          <w14:ligatures w14:val="none"/>
        </w:rPr>
        <w:t xml:space="preserve"> De mededeling</w:t>
      </w:r>
      <w:r w:rsidRPr="002F5D56">
        <w:rPr>
          <w:rFonts w:ascii="Verdana" w:hAnsi="Verdana" w:eastAsia="Times New Roman" w:cs="Times New Roman"/>
          <w:iCs/>
          <w:kern w:val="0"/>
          <w:sz w:val="18"/>
          <w:szCs w:val="18"/>
          <w:lang w:eastAsia="zh-CN"/>
          <w14:ligatures w14:val="none"/>
        </w:rPr>
        <w:t xml:space="preserve"> </w:t>
      </w:r>
      <w:r w:rsidRPr="002F5D56" w:rsidR="00650F01">
        <w:rPr>
          <w:rFonts w:ascii="Verdana" w:hAnsi="Verdana" w:eastAsia="Times New Roman" w:cs="Times New Roman"/>
          <w:iCs/>
          <w:kern w:val="0"/>
          <w:sz w:val="18"/>
          <w:szCs w:val="18"/>
          <w:lang w:eastAsia="zh-CN"/>
          <w14:ligatures w14:val="none"/>
        </w:rPr>
        <w:t xml:space="preserve">richt </w:t>
      </w:r>
      <w:r w:rsidR="00650F01">
        <w:rPr>
          <w:rFonts w:ascii="Verdana" w:hAnsi="Verdana" w:eastAsia="Times New Roman" w:cs="Times New Roman"/>
          <w:iCs/>
          <w:kern w:val="0"/>
          <w:sz w:val="18"/>
          <w:szCs w:val="18"/>
          <w:lang w:eastAsia="zh-CN"/>
          <w14:ligatures w14:val="none"/>
        </w:rPr>
        <w:t xml:space="preserve">zich namelijk </w:t>
      </w:r>
      <w:r w:rsidRPr="002F5D56" w:rsidR="00650F01">
        <w:rPr>
          <w:rFonts w:ascii="Verdana" w:hAnsi="Verdana" w:eastAsia="Times New Roman" w:cs="Times New Roman"/>
          <w:iCs/>
          <w:kern w:val="0"/>
          <w:sz w:val="18"/>
          <w:szCs w:val="18"/>
          <w:lang w:eastAsia="zh-CN"/>
          <w14:ligatures w14:val="none"/>
        </w:rPr>
        <w:t>op een gecoördineerde Europese strategie die versnippering van onderzoeksprojecten en moeilijkheden bij de toegang tot rekenkracht en datasets vermindert en een gezamenlijke aanpak voor het bepalen van benodigde ethische beoordelingskaders</w:t>
      </w:r>
      <w:r w:rsidR="00650F01">
        <w:rPr>
          <w:rFonts w:ascii="Verdana" w:hAnsi="Verdana" w:eastAsia="Times New Roman" w:cs="Times New Roman"/>
          <w:iCs/>
          <w:kern w:val="0"/>
          <w:sz w:val="18"/>
          <w:szCs w:val="18"/>
          <w:lang w:eastAsia="zh-CN"/>
          <w14:ligatures w14:val="none"/>
        </w:rPr>
        <w:t xml:space="preserve">. </w:t>
      </w:r>
      <w:r w:rsidRPr="00172566" w:rsidR="00172566">
        <w:rPr>
          <w:rFonts w:ascii="Verdana" w:hAnsi="Verdana" w:eastAsia="Times New Roman" w:cs="Times New Roman"/>
          <w:iCs/>
          <w:kern w:val="0"/>
          <w:sz w:val="18"/>
          <w:szCs w:val="18"/>
          <w:lang w:eastAsia="zh-CN"/>
          <w14:ligatures w14:val="none"/>
        </w:rPr>
        <w:t xml:space="preserve">Echter </w:t>
      </w:r>
      <w:r w:rsidR="00BC7FCC">
        <w:rPr>
          <w:rFonts w:ascii="Verdana" w:hAnsi="Verdana" w:eastAsia="Times New Roman" w:cs="Times New Roman"/>
          <w:iCs/>
          <w:kern w:val="0"/>
          <w:sz w:val="18"/>
          <w:szCs w:val="18"/>
          <w:lang w:eastAsia="zh-CN"/>
          <w14:ligatures w14:val="none"/>
        </w:rPr>
        <w:t>heeft het kabinet wel een aandachtspunt. H</w:t>
      </w:r>
      <w:r w:rsidRPr="00172566" w:rsidR="00172566">
        <w:rPr>
          <w:rFonts w:ascii="Verdana" w:hAnsi="Verdana" w:eastAsia="Times New Roman" w:cs="Times New Roman"/>
          <w:iCs/>
          <w:kern w:val="0"/>
          <w:sz w:val="18"/>
          <w:szCs w:val="18"/>
          <w:lang w:eastAsia="zh-CN"/>
          <w14:ligatures w14:val="none"/>
        </w:rPr>
        <w:t xml:space="preserve">et </w:t>
      </w:r>
      <w:r w:rsidR="00BC7FCC">
        <w:rPr>
          <w:rFonts w:ascii="Verdana" w:hAnsi="Verdana" w:eastAsia="Times New Roman" w:cs="Times New Roman"/>
          <w:iCs/>
          <w:kern w:val="0"/>
          <w:sz w:val="18"/>
          <w:szCs w:val="18"/>
          <w:lang w:eastAsia="zh-CN"/>
          <w14:ligatures w14:val="none"/>
        </w:rPr>
        <w:t xml:space="preserve">is </w:t>
      </w:r>
      <w:r w:rsidRPr="00172566" w:rsidR="00172566">
        <w:rPr>
          <w:rFonts w:ascii="Verdana" w:hAnsi="Verdana" w:eastAsia="Times New Roman" w:cs="Times New Roman"/>
          <w:iCs/>
          <w:kern w:val="0"/>
          <w:sz w:val="18"/>
          <w:szCs w:val="18"/>
          <w:lang w:eastAsia="zh-CN"/>
          <w14:ligatures w14:val="none"/>
        </w:rPr>
        <w:t>de vraag of het totaal aan acties en het relatief beperkte budget van de strategie voldoende zullen zijn om de doelen wezenlijk te versnellen.</w:t>
      </w:r>
      <w:r w:rsidR="00172566">
        <w:rPr>
          <w:rFonts w:ascii="Verdana" w:hAnsi="Verdana" w:eastAsia="Times New Roman" w:cs="Times New Roman"/>
          <w:iCs/>
          <w:kern w:val="0"/>
          <w:sz w:val="18"/>
          <w:szCs w:val="18"/>
          <w:lang w:eastAsia="zh-CN"/>
          <w14:ligatures w14:val="none"/>
        </w:rPr>
        <w:t xml:space="preserve"> </w:t>
      </w:r>
      <w:r w:rsidR="00BC7FCC">
        <w:rPr>
          <w:rFonts w:ascii="Verdana" w:hAnsi="Verdana" w:eastAsia="Times New Roman" w:cs="Times New Roman"/>
          <w:iCs/>
          <w:kern w:val="0"/>
          <w:sz w:val="18"/>
          <w:szCs w:val="18"/>
          <w:lang w:eastAsia="zh-CN"/>
          <w14:ligatures w14:val="none"/>
        </w:rPr>
        <w:t>H</w:t>
      </w:r>
      <w:r w:rsidRPr="002F5D56">
        <w:rPr>
          <w:rFonts w:ascii="Verdana" w:hAnsi="Verdana" w:eastAsia="Times New Roman" w:cs="Times New Roman"/>
          <w:iCs/>
          <w:kern w:val="0"/>
          <w:sz w:val="18"/>
          <w:szCs w:val="18"/>
          <w:lang w:eastAsia="zh-CN"/>
          <w14:ligatures w14:val="none"/>
        </w:rPr>
        <w:t xml:space="preserve">et voorgestelde optreden </w:t>
      </w:r>
      <w:r w:rsidR="00BC7FCC">
        <w:rPr>
          <w:rFonts w:ascii="Verdana" w:hAnsi="Verdana" w:eastAsia="Times New Roman" w:cs="Times New Roman"/>
          <w:iCs/>
          <w:kern w:val="0"/>
          <w:sz w:val="18"/>
          <w:szCs w:val="18"/>
          <w:lang w:eastAsia="zh-CN"/>
          <w14:ligatures w14:val="none"/>
        </w:rPr>
        <w:t xml:space="preserve">gaat </w:t>
      </w:r>
      <w:r w:rsidRPr="002F5D56">
        <w:rPr>
          <w:rFonts w:ascii="Verdana" w:hAnsi="Verdana" w:eastAsia="Times New Roman" w:cs="Times New Roman"/>
          <w:iCs/>
          <w:kern w:val="0"/>
          <w:sz w:val="18"/>
          <w:szCs w:val="18"/>
          <w:lang w:eastAsia="zh-CN"/>
          <w14:ligatures w14:val="none"/>
        </w:rPr>
        <w:t>niet verder dan noodzakelijk, omdat</w:t>
      </w:r>
      <w:r w:rsidR="00650F01">
        <w:rPr>
          <w:rFonts w:ascii="Verdana" w:hAnsi="Verdana" w:eastAsia="Times New Roman" w:cs="Times New Roman"/>
          <w:iCs/>
          <w:kern w:val="0"/>
          <w:sz w:val="18"/>
          <w:szCs w:val="18"/>
          <w:lang w:eastAsia="zh-CN"/>
          <w14:ligatures w14:val="none"/>
        </w:rPr>
        <w:t xml:space="preserve"> </w:t>
      </w:r>
      <w:r w:rsidR="00172566">
        <w:rPr>
          <w:rFonts w:ascii="Verdana" w:hAnsi="Verdana" w:eastAsia="Times New Roman" w:cs="Times New Roman"/>
          <w:iCs/>
          <w:kern w:val="0"/>
          <w:sz w:val="18"/>
          <w:szCs w:val="18"/>
          <w:lang w:eastAsia="zh-CN"/>
          <w14:ligatures w14:val="none"/>
        </w:rPr>
        <w:t>de mededeling zich richt op een Europees antwoord op internationale uitdagingen</w:t>
      </w:r>
      <w:r w:rsidRPr="002F5D56">
        <w:rPr>
          <w:rFonts w:ascii="Verdana" w:hAnsi="Verdana" w:eastAsia="Times New Roman" w:cs="Times New Roman"/>
          <w:iCs/>
          <w:kern w:val="0"/>
          <w:sz w:val="18"/>
          <w:szCs w:val="18"/>
          <w:lang w:eastAsia="zh-CN"/>
          <w14:ligatures w14:val="none"/>
        </w:rPr>
        <w:t xml:space="preserve"> </w:t>
      </w:r>
      <w:r w:rsidR="00650F01">
        <w:rPr>
          <w:rFonts w:ascii="Verdana" w:hAnsi="Verdana" w:eastAsia="Times New Roman" w:cs="Times New Roman"/>
          <w:iCs/>
          <w:kern w:val="0"/>
          <w:sz w:val="18"/>
          <w:szCs w:val="18"/>
          <w:lang w:eastAsia="zh-CN"/>
          <w14:ligatures w14:val="none"/>
        </w:rPr>
        <w:t xml:space="preserve">en </w:t>
      </w:r>
      <w:r w:rsidRPr="002F5D56">
        <w:rPr>
          <w:rFonts w:ascii="Verdana" w:hAnsi="Verdana" w:eastAsia="Times New Roman" w:cs="Times New Roman"/>
          <w:iCs/>
          <w:kern w:val="0"/>
          <w:sz w:val="18"/>
          <w:szCs w:val="18"/>
          <w:lang w:eastAsia="zh-CN"/>
          <w14:ligatures w14:val="none"/>
        </w:rPr>
        <w:t>het</w:t>
      </w:r>
      <w:r w:rsidR="00172566">
        <w:rPr>
          <w:rFonts w:ascii="Verdana" w:hAnsi="Verdana" w:eastAsia="Times New Roman" w:cs="Times New Roman"/>
          <w:iCs/>
          <w:kern w:val="0"/>
          <w:sz w:val="18"/>
          <w:szCs w:val="18"/>
          <w:lang w:eastAsia="zh-CN"/>
          <w14:ligatures w14:val="none"/>
        </w:rPr>
        <w:t xml:space="preserve"> verder</w:t>
      </w:r>
      <w:r w:rsidRPr="002F5D56">
        <w:rPr>
          <w:rFonts w:ascii="Verdana" w:hAnsi="Verdana" w:eastAsia="Times New Roman" w:cs="Times New Roman"/>
          <w:iCs/>
          <w:kern w:val="0"/>
          <w:sz w:val="18"/>
          <w:szCs w:val="18"/>
          <w:lang w:eastAsia="zh-CN"/>
          <w14:ligatures w14:val="none"/>
        </w:rPr>
        <w:t xml:space="preserve"> </w:t>
      </w:r>
      <w:r w:rsidR="00172566">
        <w:rPr>
          <w:rFonts w:ascii="Verdana" w:hAnsi="Verdana" w:eastAsia="Times New Roman" w:cs="Times New Roman"/>
          <w:iCs/>
          <w:kern w:val="0"/>
          <w:sz w:val="18"/>
          <w:szCs w:val="18"/>
          <w:lang w:eastAsia="zh-CN"/>
          <w14:ligatures w14:val="none"/>
        </w:rPr>
        <w:t>voldoende</w:t>
      </w:r>
      <w:r w:rsidRPr="002F5D56">
        <w:rPr>
          <w:rFonts w:ascii="Verdana" w:hAnsi="Verdana" w:eastAsia="Times New Roman" w:cs="Times New Roman"/>
          <w:iCs/>
          <w:kern w:val="0"/>
          <w:sz w:val="18"/>
          <w:szCs w:val="18"/>
          <w:lang w:eastAsia="zh-CN"/>
          <w14:ligatures w14:val="none"/>
        </w:rPr>
        <w:t xml:space="preserve"> ruimte</w:t>
      </w:r>
      <w:r w:rsidR="00172566">
        <w:rPr>
          <w:rFonts w:ascii="Verdana" w:hAnsi="Verdana" w:eastAsia="Times New Roman" w:cs="Times New Roman"/>
          <w:iCs/>
          <w:kern w:val="0"/>
          <w:sz w:val="18"/>
          <w:szCs w:val="18"/>
          <w:lang w:eastAsia="zh-CN"/>
          <w14:ligatures w14:val="none"/>
        </w:rPr>
        <w:t xml:space="preserve"> biedt</w:t>
      </w:r>
      <w:r w:rsidRPr="002F5D56">
        <w:rPr>
          <w:rFonts w:ascii="Verdana" w:hAnsi="Verdana" w:eastAsia="Times New Roman" w:cs="Times New Roman"/>
          <w:iCs/>
          <w:kern w:val="0"/>
          <w:sz w:val="18"/>
          <w:szCs w:val="18"/>
          <w:lang w:eastAsia="zh-CN"/>
          <w14:ligatures w14:val="none"/>
        </w:rPr>
        <w:t xml:space="preserve"> aan de lidstaten om eigen nationale initiatieven te ontplooien.  </w:t>
      </w:r>
    </w:p>
    <w:p w:rsidRPr="002F5D56" w:rsidR="002F5D56" w:rsidP="003E0AE6" w:rsidRDefault="002F5D56" w14:paraId="082C3E69" w14:textId="77777777">
      <w:pPr>
        <w:spacing w:after="0" w:line="360" w:lineRule="auto"/>
        <w:jc w:val="both"/>
        <w:rPr>
          <w:rFonts w:ascii="Verdana" w:hAnsi="Verdana" w:eastAsia="Times New Roman" w:cs="Times New Roman"/>
          <w:i/>
          <w:kern w:val="0"/>
          <w:sz w:val="18"/>
          <w:szCs w:val="18"/>
          <w:lang w:eastAsia="zh-CN"/>
          <w14:ligatures w14:val="none"/>
        </w:rPr>
      </w:pPr>
    </w:p>
    <w:p w:rsidRPr="002F5D56" w:rsidR="002F5D56" w:rsidP="003E0AE6" w:rsidRDefault="002F5D56" w14:paraId="2462EFB4" w14:textId="77777777">
      <w:pPr>
        <w:numPr>
          <w:ilvl w:val="0"/>
          <w:numId w:val="12"/>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Financiële gevolgen</w:t>
      </w:r>
    </w:p>
    <w:p w:rsidR="00B01BB6" w:rsidP="003E0AE6" w:rsidRDefault="002F5D56" w14:paraId="6B422E38" w14:textId="77777777">
      <w:pPr>
        <w:spacing w:after="0" w:line="360" w:lineRule="auto"/>
        <w:jc w:val="both"/>
        <w:rPr>
          <w:rFonts w:ascii="Verdana" w:hAnsi="Verdana" w:eastAsia="Times New Roman" w:cs="Times New Roman"/>
          <w:iCs/>
          <w:kern w:val="0"/>
          <w:sz w:val="18"/>
          <w:szCs w:val="18"/>
          <w:lang w:eastAsia="zh-CN"/>
          <w14:ligatures w14:val="none"/>
        </w:rPr>
      </w:pPr>
      <w:r w:rsidRPr="002F5D56">
        <w:rPr>
          <w:rFonts w:ascii="Verdana" w:hAnsi="Verdana" w:eastAsia="Times New Roman" w:cs="Times New Roman"/>
          <w:iCs/>
          <w:kern w:val="0"/>
          <w:sz w:val="18"/>
          <w:szCs w:val="18"/>
          <w:lang w:eastAsia="zh-CN"/>
          <w14:ligatures w14:val="none"/>
        </w:rPr>
        <w:t xml:space="preserve">Financiering voor de </w:t>
      </w:r>
      <w:r w:rsidR="00BC7FCC">
        <w:rPr>
          <w:rFonts w:ascii="Verdana" w:hAnsi="Verdana" w:eastAsia="Times New Roman" w:cs="Times New Roman"/>
          <w:iCs/>
          <w:kern w:val="0"/>
          <w:sz w:val="18"/>
          <w:szCs w:val="18"/>
          <w:lang w:eastAsia="zh-CN"/>
          <w14:ligatures w14:val="none"/>
        </w:rPr>
        <w:t>strategie</w:t>
      </w:r>
      <w:r w:rsidRPr="002F5D56">
        <w:rPr>
          <w:rFonts w:ascii="Verdana" w:hAnsi="Verdana" w:eastAsia="Times New Roman" w:cs="Times New Roman"/>
          <w:iCs/>
          <w:kern w:val="0"/>
          <w:sz w:val="18"/>
          <w:szCs w:val="18"/>
          <w:lang w:eastAsia="zh-CN"/>
          <w14:ligatures w14:val="none"/>
        </w:rPr>
        <w:t xml:space="preserve"> komt uit het al lopende Horizon Europ</w:t>
      </w:r>
      <w:r w:rsidR="00DB61E9">
        <w:rPr>
          <w:rFonts w:ascii="Verdana" w:hAnsi="Verdana" w:eastAsia="Times New Roman" w:cs="Times New Roman"/>
          <w:iCs/>
          <w:kern w:val="0"/>
          <w:sz w:val="18"/>
          <w:szCs w:val="18"/>
          <w:lang w:eastAsia="zh-CN"/>
          <w14:ligatures w14:val="none"/>
        </w:rPr>
        <w:t>a</w:t>
      </w:r>
      <w:r w:rsidRPr="002F5D56">
        <w:rPr>
          <w:rFonts w:ascii="Verdana" w:hAnsi="Verdana" w:eastAsia="Times New Roman" w:cs="Times New Roman"/>
          <w:iCs/>
          <w:kern w:val="0"/>
          <w:sz w:val="18"/>
          <w:szCs w:val="18"/>
          <w:lang w:eastAsia="zh-CN"/>
          <w14:ligatures w14:val="none"/>
        </w:rPr>
        <w:t xml:space="preserve"> programma. Voor de lancering van het RAISE</w:t>
      </w:r>
      <w:r w:rsidR="00BC7FCC">
        <w:rPr>
          <w:rFonts w:ascii="Verdana" w:hAnsi="Verdana" w:eastAsia="Times New Roman" w:cs="Times New Roman"/>
          <w:iCs/>
          <w:kern w:val="0"/>
          <w:sz w:val="18"/>
          <w:szCs w:val="18"/>
          <w:lang w:eastAsia="zh-CN"/>
          <w14:ligatures w14:val="none"/>
        </w:rPr>
        <w:t>-</w:t>
      </w:r>
      <w:r w:rsidRPr="002F5D56">
        <w:rPr>
          <w:rFonts w:ascii="Verdana" w:hAnsi="Verdana" w:eastAsia="Times New Roman" w:cs="Times New Roman"/>
          <w:iCs/>
          <w:kern w:val="0"/>
          <w:sz w:val="18"/>
          <w:szCs w:val="18"/>
          <w:lang w:eastAsia="zh-CN"/>
          <w14:ligatures w14:val="none"/>
        </w:rPr>
        <w:t xml:space="preserve">programma (pilot) wordt € 108 miljoen voorzien. </w:t>
      </w:r>
    </w:p>
    <w:p w:rsidRPr="002F5D56" w:rsidR="002F5D56" w:rsidP="003E0AE6" w:rsidRDefault="002F5D56" w14:paraId="029290A8" w14:textId="29ACF510">
      <w:pPr>
        <w:spacing w:after="0" w:line="360" w:lineRule="auto"/>
        <w:jc w:val="both"/>
        <w:rPr>
          <w:rFonts w:ascii="Verdana" w:hAnsi="Verdana" w:eastAsia="Times New Roman" w:cs="Times New Roman"/>
          <w:iCs/>
          <w:kern w:val="0"/>
          <w:sz w:val="18"/>
          <w:szCs w:val="18"/>
          <w:lang w:eastAsia="zh-CN"/>
          <w14:ligatures w14:val="none"/>
        </w:rPr>
      </w:pPr>
      <w:r w:rsidRPr="002F5D56">
        <w:rPr>
          <w:rFonts w:ascii="Verdana" w:hAnsi="Verdana" w:eastAsia="Times New Roman" w:cs="Times New Roman"/>
          <w:iCs/>
          <w:kern w:val="0"/>
          <w:sz w:val="18"/>
          <w:szCs w:val="18"/>
          <w:lang w:eastAsia="zh-CN"/>
          <w14:ligatures w14:val="none"/>
        </w:rPr>
        <w:t xml:space="preserve">Daarnaast wordt er voorgesteld dat er tot € 600 miljoen geïnvesteerd wordt voor structurele toegang van wetenschappers en </w:t>
      </w:r>
      <w:proofErr w:type="spellStart"/>
      <w:r w:rsidRPr="00824ED3">
        <w:rPr>
          <w:rFonts w:ascii="Verdana" w:hAnsi="Verdana" w:eastAsia="Times New Roman" w:cs="Times New Roman"/>
          <w:i/>
          <w:kern w:val="0"/>
          <w:sz w:val="18"/>
          <w:szCs w:val="18"/>
          <w:lang w:eastAsia="zh-CN"/>
          <w14:ligatures w14:val="none"/>
        </w:rPr>
        <w:t>start-ups</w:t>
      </w:r>
      <w:proofErr w:type="spellEnd"/>
      <w:r w:rsidRPr="002F5D56">
        <w:rPr>
          <w:rFonts w:ascii="Verdana" w:hAnsi="Verdana" w:eastAsia="Times New Roman" w:cs="Times New Roman"/>
          <w:iCs/>
          <w:kern w:val="0"/>
          <w:sz w:val="18"/>
          <w:szCs w:val="18"/>
          <w:lang w:eastAsia="zh-CN"/>
          <w14:ligatures w14:val="none"/>
        </w:rPr>
        <w:t xml:space="preserve"> tot de AI </w:t>
      </w:r>
      <w:proofErr w:type="spellStart"/>
      <w:r w:rsidRPr="002F5D56">
        <w:rPr>
          <w:rFonts w:ascii="Verdana" w:hAnsi="Verdana" w:eastAsia="Times New Roman" w:cs="Times New Roman"/>
          <w:iCs/>
          <w:kern w:val="0"/>
          <w:sz w:val="18"/>
          <w:szCs w:val="18"/>
          <w:lang w:eastAsia="zh-CN"/>
          <w14:ligatures w14:val="none"/>
        </w:rPr>
        <w:t>Gigafabrieken</w:t>
      </w:r>
      <w:proofErr w:type="spellEnd"/>
      <w:r w:rsidRPr="002F5D56">
        <w:rPr>
          <w:rFonts w:ascii="Verdana" w:hAnsi="Verdana" w:eastAsia="Times New Roman" w:cs="Times New Roman"/>
          <w:iCs/>
          <w:kern w:val="0"/>
          <w:sz w:val="18"/>
          <w:szCs w:val="18"/>
          <w:lang w:eastAsia="zh-CN"/>
          <w14:ligatures w14:val="none"/>
        </w:rPr>
        <w:t xml:space="preserve">. Ook wil de Commissie jaarlijkse investeringen voor AI in de wetenschap in 2028 </w:t>
      </w:r>
      <w:r w:rsidR="008B27D0">
        <w:rPr>
          <w:rFonts w:ascii="Verdana" w:hAnsi="Verdana" w:eastAsia="Times New Roman" w:cs="Times New Roman"/>
          <w:iCs/>
          <w:kern w:val="0"/>
          <w:sz w:val="18"/>
          <w:szCs w:val="18"/>
          <w:lang w:eastAsia="zh-CN"/>
          <w14:ligatures w14:val="none"/>
        </w:rPr>
        <w:t>zelf verdubbeld hebben</w:t>
      </w:r>
      <w:r w:rsidRPr="002F5D56">
        <w:rPr>
          <w:rFonts w:ascii="Verdana" w:hAnsi="Verdana" w:eastAsia="Times New Roman" w:cs="Times New Roman"/>
          <w:iCs/>
          <w:kern w:val="0"/>
          <w:sz w:val="18"/>
          <w:szCs w:val="18"/>
          <w:lang w:eastAsia="zh-CN"/>
          <w14:ligatures w14:val="none"/>
        </w:rPr>
        <w:t>. Voor het huidige 2025 Horizon Europ</w:t>
      </w:r>
      <w:r w:rsidR="00DB61E9">
        <w:rPr>
          <w:rFonts w:ascii="Verdana" w:hAnsi="Verdana" w:eastAsia="Times New Roman" w:cs="Times New Roman"/>
          <w:iCs/>
          <w:kern w:val="0"/>
          <w:sz w:val="18"/>
          <w:szCs w:val="18"/>
          <w:lang w:eastAsia="zh-CN"/>
          <w14:ligatures w14:val="none"/>
        </w:rPr>
        <w:t>a</w:t>
      </w:r>
      <w:r w:rsidRPr="002F5D56">
        <w:rPr>
          <w:rFonts w:ascii="Verdana" w:hAnsi="Verdana" w:eastAsia="Times New Roman" w:cs="Times New Roman"/>
          <w:iCs/>
          <w:kern w:val="0"/>
          <w:sz w:val="18"/>
          <w:szCs w:val="18"/>
          <w:lang w:eastAsia="zh-CN"/>
          <w14:ligatures w14:val="none"/>
        </w:rPr>
        <w:t xml:space="preserve"> werkprogramma gaat het om €700 miljoen voor AI in wetenschap. Verder geeft de Commissie aan ernaar te streven om in het kader van het volgende meerjarig financieel kader (MFK) </w:t>
      </w:r>
      <w:r w:rsidRPr="002F5D56">
        <w:rPr>
          <w:rFonts w:ascii="Verdana" w:hAnsi="Verdana" w:eastAsia="Times New Roman" w:cs="Times New Roman"/>
          <w:iCs/>
          <w:kern w:val="0"/>
          <w:sz w:val="18"/>
          <w:szCs w:val="18"/>
          <w:lang w:eastAsia="zh-CN"/>
          <w14:ligatures w14:val="none"/>
        </w:rPr>
        <w:lastRenderedPageBreak/>
        <w:t>aanzienlijke en specifieke financiële steun te verlenen, om vooruitgang te stimuleren en de positie van Europa in de voorhoede van wetenschappelijke innovatie te versterken.</w:t>
      </w:r>
    </w:p>
    <w:p w:rsidRPr="002F5D56" w:rsidR="002F5D56" w:rsidP="003E0AE6" w:rsidRDefault="002F5D56" w14:paraId="4BC41C5A" w14:textId="77777777">
      <w:pPr>
        <w:spacing w:after="0" w:line="360" w:lineRule="auto"/>
        <w:jc w:val="both"/>
        <w:rPr>
          <w:rFonts w:ascii="Verdana" w:hAnsi="Verdana" w:eastAsia="Times New Roman" w:cs="Times New Roman"/>
          <w:iCs/>
          <w:kern w:val="0"/>
          <w:sz w:val="18"/>
          <w:szCs w:val="18"/>
          <w:lang w:eastAsia="zh-CN"/>
          <w14:ligatures w14:val="none"/>
        </w:rPr>
      </w:pPr>
    </w:p>
    <w:p w:rsidRPr="002F5D56" w:rsidR="002F5D56" w:rsidP="003E0AE6" w:rsidRDefault="002F5D56" w14:paraId="3D807FB1" w14:textId="77777777">
      <w:pPr>
        <w:spacing w:after="0" w:line="360" w:lineRule="auto"/>
        <w:jc w:val="both"/>
        <w:rPr>
          <w:rFonts w:ascii="Verdana" w:hAnsi="Verdana" w:eastAsia="Times New Roman" w:cs="Times New Roman"/>
          <w:iCs/>
          <w:kern w:val="0"/>
          <w:sz w:val="18"/>
          <w:szCs w:val="18"/>
          <w:lang w:eastAsia="zh-CN"/>
          <w14:ligatures w14:val="none"/>
        </w:rPr>
      </w:pPr>
      <w:r w:rsidRPr="002F5D56">
        <w:rPr>
          <w:rFonts w:ascii="Verdana" w:hAnsi="Verdana" w:eastAsia="Times New Roman" w:cs="Times New Roman"/>
          <w:iCs/>
          <w:kern w:val="0"/>
          <w:sz w:val="18"/>
          <w:szCs w:val="18"/>
          <w:lang w:eastAsia="zh-CN"/>
          <w14:ligatures w14:val="none"/>
        </w:rPr>
        <w:t>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Het kabinet zal de ontwikkeling rondom de exacte samenstelling van de financiering van deze initiatieven nauw volgen. Eventuele budgettaire gevolgen worden ingepast op de begroting van het beleidsverantwoordelijke departement, conform de regels van de budgetdiscipline.</w:t>
      </w:r>
    </w:p>
    <w:p w:rsidRPr="002F5D56" w:rsidR="002F5D56" w:rsidP="003E0AE6" w:rsidRDefault="002F5D56" w14:paraId="05AF6F5D" w14:textId="77777777">
      <w:pPr>
        <w:spacing w:after="0" w:line="360" w:lineRule="auto"/>
        <w:jc w:val="both"/>
        <w:rPr>
          <w:rFonts w:ascii="Verdana" w:hAnsi="Verdana" w:eastAsia="Times New Roman" w:cs="Times New Roman"/>
          <w:i/>
          <w:kern w:val="0"/>
          <w:sz w:val="18"/>
          <w:szCs w:val="18"/>
          <w:lang w:eastAsia="zh-CN"/>
          <w14:ligatures w14:val="none"/>
        </w:rPr>
      </w:pPr>
    </w:p>
    <w:p w:rsidRPr="002F5D56" w:rsidR="002F5D56" w:rsidP="003E0AE6" w:rsidRDefault="002F5D56" w14:paraId="364FEFE5" w14:textId="77777777">
      <w:pPr>
        <w:numPr>
          <w:ilvl w:val="0"/>
          <w:numId w:val="12"/>
        </w:numPr>
        <w:spacing w:after="0" w:line="360" w:lineRule="auto"/>
        <w:jc w:val="both"/>
        <w:rPr>
          <w:rFonts w:ascii="Verdana" w:hAnsi="Verdana" w:eastAsia="Times New Roman" w:cs="Times New Roman"/>
          <w:i/>
          <w:kern w:val="0"/>
          <w:sz w:val="18"/>
          <w:szCs w:val="18"/>
          <w:lang w:eastAsia="zh-CN"/>
          <w14:ligatures w14:val="none"/>
        </w:rPr>
      </w:pPr>
      <w:r w:rsidRPr="002F5D56">
        <w:rPr>
          <w:rFonts w:ascii="Verdana" w:hAnsi="Verdana" w:eastAsia="Times New Roman" w:cs="Times New Roman"/>
          <w:i/>
          <w:kern w:val="0"/>
          <w:sz w:val="18"/>
          <w:szCs w:val="18"/>
          <w:lang w:eastAsia="zh-CN"/>
          <w14:ligatures w14:val="none"/>
        </w:rPr>
        <w:t>Gevolgen voor regeldruk, concurrentiekracht en geopolitieke aspecten</w:t>
      </w:r>
    </w:p>
    <w:p w:rsidRPr="002F5D56" w:rsidR="002F5D56" w:rsidP="003E0AE6" w:rsidRDefault="002F5D56" w14:paraId="33B2E501" w14:textId="421ACD9F">
      <w:pPr>
        <w:spacing w:after="0" w:line="360" w:lineRule="auto"/>
        <w:jc w:val="both"/>
        <w:rPr>
          <w:rFonts w:ascii="Verdana" w:hAnsi="Verdana" w:eastAsia="Times New Roman" w:cs="Times New Roman"/>
          <w:kern w:val="0"/>
          <w:sz w:val="18"/>
          <w:szCs w:val="18"/>
          <w:lang w:eastAsia="zh-CN"/>
          <w14:ligatures w14:val="none"/>
        </w:rPr>
      </w:pPr>
      <w:r w:rsidRPr="002F5D56">
        <w:rPr>
          <w:rFonts w:ascii="Verdana" w:hAnsi="Verdana" w:eastAsia="Times New Roman" w:cs="Times New Roman"/>
          <w:kern w:val="0"/>
          <w:sz w:val="18"/>
          <w:szCs w:val="18"/>
          <w:lang w:eastAsia="zh-CN"/>
          <w14:ligatures w14:val="none"/>
        </w:rPr>
        <w:t xml:space="preserve">Het vereenvoudigen van bestaande procedures is onderdeel van de strategie. In overeenstemming met de EU-strategie voor </w:t>
      </w:r>
      <w:proofErr w:type="spellStart"/>
      <w:r w:rsidRPr="00824ED3">
        <w:rPr>
          <w:rFonts w:ascii="Verdana" w:hAnsi="Verdana" w:eastAsia="Times New Roman" w:cs="Times New Roman"/>
          <w:i/>
          <w:iCs/>
          <w:kern w:val="0"/>
          <w:sz w:val="18"/>
          <w:szCs w:val="18"/>
          <w:lang w:eastAsia="zh-CN"/>
          <w14:ligatures w14:val="none"/>
        </w:rPr>
        <w:t>start-ups</w:t>
      </w:r>
      <w:proofErr w:type="spellEnd"/>
      <w:r w:rsidRPr="002F5D56">
        <w:rPr>
          <w:rFonts w:ascii="Verdana" w:hAnsi="Verdana" w:eastAsia="Times New Roman" w:cs="Times New Roman"/>
          <w:kern w:val="0"/>
          <w:sz w:val="18"/>
          <w:szCs w:val="18"/>
          <w:lang w:eastAsia="zh-CN"/>
          <w14:ligatures w14:val="none"/>
        </w:rPr>
        <w:t xml:space="preserve"> en </w:t>
      </w:r>
      <w:r w:rsidRPr="00824ED3">
        <w:rPr>
          <w:rFonts w:ascii="Verdana" w:hAnsi="Verdana" w:eastAsia="Times New Roman" w:cs="Times New Roman"/>
          <w:i/>
          <w:iCs/>
          <w:kern w:val="0"/>
          <w:sz w:val="18"/>
          <w:szCs w:val="18"/>
          <w:lang w:eastAsia="zh-CN"/>
          <w14:ligatures w14:val="none"/>
        </w:rPr>
        <w:t>scale-ups</w:t>
      </w:r>
      <w:r w:rsidRPr="002F5D56">
        <w:rPr>
          <w:rFonts w:ascii="Verdana" w:hAnsi="Verdana" w:eastAsia="Times New Roman" w:cs="Times New Roman"/>
          <w:kern w:val="0"/>
          <w:sz w:val="18"/>
          <w:szCs w:val="18"/>
          <w:lang w:eastAsia="zh-CN"/>
          <w14:ligatures w14:val="none"/>
        </w:rPr>
        <w:t xml:space="preserve"> zal de Commissie de regels van de Europese Innovatieraad vereenvoudigen als onderdeel van bredere vereenvoudigingsinspanningen om de administratieve lasten voor bedrijven te verminderen. Naar verwachting levert dit een vermindering van de regeldruk op. Het </w:t>
      </w:r>
      <w:r w:rsidR="00B20555">
        <w:rPr>
          <w:rFonts w:ascii="Verdana" w:hAnsi="Verdana" w:eastAsia="Times New Roman" w:cs="Times New Roman"/>
          <w:kern w:val="0"/>
          <w:sz w:val="18"/>
          <w:szCs w:val="18"/>
          <w:lang w:eastAsia="zh-CN"/>
          <w14:ligatures w14:val="none"/>
        </w:rPr>
        <w:t xml:space="preserve">verminderen van regeldruk is een van de prioriteiten van het </w:t>
      </w:r>
      <w:r w:rsidRPr="002F5D56">
        <w:rPr>
          <w:rFonts w:ascii="Verdana" w:hAnsi="Verdana" w:eastAsia="Times New Roman" w:cs="Times New Roman"/>
          <w:kern w:val="0"/>
          <w:sz w:val="18"/>
          <w:szCs w:val="18"/>
          <w:lang w:eastAsia="zh-CN"/>
          <w14:ligatures w14:val="none"/>
        </w:rPr>
        <w:t>kabinet</w:t>
      </w:r>
      <w:r w:rsidR="00AB7BF4">
        <w:rPr>
          <w:rFonts w:ascii="Verdana" w:hAnsi="Verdana" w:eastAsia="Times New Roman" w:cs="Times New Roman"/>
          <w:kern w:val="0"/>
          <w:sz w:val="18"/>
          <w:szCs w:val="18"/>
          <w:lang w:eastAsia="zh-CN"/>
          <w14:ligatures w14:val="none"/>
        </w:rPr>
        <w:t>.</w:t>
      </w:r>
      <w:r w:rsidRPr="002F5D56">
        <w:rPr>
          <w:rFonts w:ascii="Verdana" w:hAnsi="Verdana" w:eastAsia="Times New Roman" w:cs="Times New Roman"/>
          <w:kern w:val="0"/>
          <w:sz w:val="18"/>
          <w:szCs w:val="18"/>
          <w:lang w:eastAsia="zh-CN"/>
          <w14:ligatures w14:val="none"/>
        </w:rPr>
        <w:t xml:space="preserve"> </w:t>
      </w:r>
      <w:proofErr w:type="spellStart"/>
      <w:r w:rsidR="00B20555">
        <w:rPr>
          <w:rFonts w:ascii="Verdana" w:hAnsi="Verdana" w:eastAsia="Times New Roman" w:cs="Times New Roman"/>
          <w:kern w:val="0"/>
          <w:sz w:val="18"/>
          <w:szCs w:val="18"/>
          <w:lang w:eastAsia="zh-CN"/>
          <w14:ligatures w14:val="none"/>
        </w:rPr>
        <w:t>en</w:t>
      </w:r>
      <w:r w:rsidR="00BC7FCC">
        <w:rPr>
          <w:rFonts w:ascii="Verdana" w:hAnsi="Verdana" w:eastAsia="Times New Roman" w:cs="Times New Roman"/>
          <w:kern w:val="0"/>
          <w:sz w:val="18"/>
          <w:szCs w:val="18"/>
          <w:lang w:eastAsia="zh-CN"/>
          <w14:ligatures w14:val="none"/>
        </w:rPr>
        <w:t>et</w:t>
      </w:r>
      <w:proofErr w:type="spellEnd"/>
      <w:r w:rsidR="00BC7FCC">
        <w:rPr>
          <w:rFonts w:ascii="Verdana" w:hAnsi="Verdana" w:eastAsia="Times New Roman" w:cs="Times New Roman"/>
          <w:kern w:val="0"/>
          <w:sz w:val="18"/>
          <w:szCs w:val="18"/>
          <w:lang w:eastAsia="zh-CN"/>
          <w14:ligatures w14:val="none"/>
        </w:rPr>
        <w:t xml:space="preserve"> kabinet</w:t>
      </w:r>
      <w:r w:rsidR="00B20555">
        <w:rPr>
          <w:rFonts w:ascii="Verdana" w:hAnsi="Verdana" w:eastAsia="Times New Roman" w:cs="Times New Roman"/>
          <w:kern w:val="0"/>
          <w:sz w:val="18"/>
          <w:szCs w:val="18"/>
          <w:lang w:eastAsia="zh-CN"/>
          <w14:ligatures w14:val="none"/>
        </w:rPr>
        <w:t xml:space="preserve"> verwelkomt daarom de inzet van de Commissie</w:t>
      </w:r>
      <w:r w:rsidRPr="002F5D56">
        <w:rPr>
          <w:rFonts w:ascii="Verdana" w:hAnsi="Verdana" w:eastAsia="Times New Roman" w:cs="Times New Roman"/>
          <w:kern w:val="0"/>
          <w:sz w:val="18"/>
          <w:szCs w:val="18"/>
          <w:lang w:eastAsia="zh-CN"/>
          <w14:ligatures w14:val="none"/>
        </w:rPr>
        <w:t xml:space="preserve">. Op basis van de informatie uit de strategie is de impact op de regeldruk nu nog niet volledig te overzien en in te schatten. Het kabinet </w:t>
      </w:r>
      <w:r w:rsidR="00B20555">
        <w:rPr>
          <w:rFonts w:ascii="Verdana" w:hAnsi="Verdana" w:eastAsia="Times New Roman" w:cs="Times New Roman"/>
          <w:kern w:val="0"/>
          <w:sz w:val="18"/>
          <w:szCs w:val="18"/>
          <w:lang w:eastAsia="zh-CN"/>
          <w14:ligatures w14:val="none"/>
        </w:rPr>
        <w:t>let bij d</w:t>
      </w:r>
      <w:r w:rsidRPr="002F5D56">
        <w:rPr>
          <w:rFonts w:ascii="Verdana" w:hAnsi="Verdana" w:eastAsia="Times New Roman" w:cs="Times New Roman"/>
          <w:kern w:val="0"/>
          <w:sz w:val="18"/>
          <w:szCs w:val="18"/>
          <w:lang w:eastAsia="zh-CN"/>
          <w14:ligatures w14:val="none"/>
        </w:rPr>
        <w:t xml:space="preserve">e implementatie </w:t>
      </w:r>
      <w:r w:rsidR="00B20555">
        <w:rPr>
          <w:rFonts w:ascii="Verdana" w:hAnsi="Verdana" w:eastAsia="Times New Roman" w:cs="Times New Roman"/>
          <w:kern w:val="0"/>
          <w:sz w:val="18"/>
          <w:szCs w:val="18"/>
          <w:lang w:eastAsia="zh-CN"/>
          <w14:ligatures w14:val="none"/>
        </w:rPr>
        <w:t>van de strategie en</w:t>
      </w:r>
      <w:r w:rsidRPr="002F5D56">
        <w:rPr>
          <w:rFonts w:ascii="Verdana" w:hAnsi="Verdana" w:eastAsia="Times New Roman" w:cs="Times New Roman"/>
          <w:kern w:val="0"/>
          <w:sz w:val="18"/>
          <w:szCs w:val="18"/>
          <w:lang w:eastAsia="zh-CN"/>
          <w14:ligatures w14:val="none"/>
        </w:rPr>
        <w:t xml:space="preserve"> de nieuwe voorstellen, plannen en initiatieven </w:t>
      </w:r>
      <w:r w:rsidR="00B20555">
        <w:rPr>
          <w:rFonts w:ascii="Verdana" w:hAnsi="Verdana" w:eastAsia="Times New Roman" w:cs="Times New Roman"/>
          <w:kern w:val="0"/>
          <w:sz w:val="18"/>
          <w:szCs w:val="18"/>
          <w:lang w:eastAsia="zh-CN"/>
          <w14:ligatures w14:val="none"/>
        </w:rPr>
        <w:t>op</w:t>
      </w:r>
      <w:r w:rsidRPr="002F5D56">
        <w:rPr>
          <w:rFonts w:ascii="Verdana" w:hAnsi="Verdana" w:eastAsia="Times New Roman" w:cs="Times New Roman"/>
          <w:kern w:val="0"/>
          <w:sz w:val="18"/>
          <w:szCs w:val="18"/>
          <w:lang w:eastAsia="zh-CN"/>
          <w14:ligatures w14:val="none"/>
        </w:rPr>
        <w:t xml:space="preserve"> wat de eventuele gevolgen voor de regeldruk zijn.</w:t>
      </w:r>
    </w:p>
    <w:p w:rsidRPr="002F5D56" w:rsidR="002F5D56" w:rsidP="003E0AE6" w:rsidRDefault="002F5D56" w14:paraId="710835C5" w14:textId="77777777">
      <w:pPr>
        <w:spacing w:after="0" w:line="240" w:lineRule="auto"/>
        <w:jc w:val="both"/>
        <w:rPr>
          <w:rFonts w:ascii="Verdana" w:hAnsi="Verdana" w:eastAsia="Calibri" w:cs="Times New Roman"/>
          <w:sz w:val="18"/>
          <w:szCs w:val="18"/>
        </w:rPr>
      </w:pPr>
    </w:p>
    <w:p w:rsidRPr="002F5D56" w:rsidR="002F5D56" w:rsidP="003E0AE6" w:rsidRDefault="002F5D56" w14:paraId="2229CE1C" w14:textId="194F33CA">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De verwachte effecten van </w:t>
      </w:r>
      <w:r w:rsidR="00CF4D8F">
        <w:rPr>
          <w:rFonts w:ascii="Verdana" w:hAnsi="Verdana" w:eastAsia="Calibri" w:cs="Times New Roman"/>
          <w:sz w:val="18"/>
          <w:szCs w:val="18"/>
        </w:rPr>
        <w:t>de mededeling</w:t>
      </w:r>
      <w:r w:rsidRPr="002F5D56">
        <w:rPr>
          <w:rFonts w:ascii="Verdana" w:hAnsi="Verdana" w:eastAsia="Calibri" w:cs="Times New Roman"/>
          <w:sz w:val="18"/>
          <w:szCs w:val="18"/>
        </w:rPr>
        <w:t xml:space="preserve"> op het concurrentievermogen van de EU zijn positief. Het RAISE-initiatief zal wetenschappers ondersteunen bij het vertalen van hun meest veelbelovende doorbraken naar toepassingen in de praktijk en nieuwe producten en oplossingen</w:t>
      </w:r>
      <w:r w:rsidR="00B20555">
        <w:rPr>
          <w:rFonts w:ascii="Verdana" w:hAnsi="Verdana" w:eastAsia="Calibri" w:cs="Times New Roman"/>
          <w:sz w:val="18"/>
          <w:szCs w:val="18"/>
        </w:rPr>
        <w:t xml:space="preserve">. Hiermee wordt de </w:t>
      </w:r>
      <w:r w:rsidRPr="002F5D56">
        <w:rPr>
          <w:rFonts w:ascii="Verdana" w:hAnsi="Verdana" w:eastAsia="Calibri" w:cs="Times New Roman"/>
          <w:sz w:val="18"/>
          <w:szCs w:val="18"/>
        </w:rPr>
        <w:t xml:space="preserve">basis gelegd voor een snelle industriële acceptatie en </w:t>
      </w:r>
      <w:r w:rsidR="00B20555">
        <w:rPr>
          <w:rFonts w:ascii="Verdana" w:hAnsi="Verdana" w:eastAsia="Calibri" w:cs="Times New Roman"/>
          <w:sz w:val="18"/>
          <w:szCs w:val="18"/>
        </w:rPr>
        <w:t xml:space="preserve">bijdrage aan het </w:t>
      </w:r>
      <w:r w:rsidRPr="002F5D56">
        <w:rPr>
          <w:rFonts w:ascii="Verdana" w:hAnsi="Verdana" w:eastAsia="Calibri" w:cs="Times New Roman"/>
          <w:sz w:val="18"/>
          <w:szCs w:val="18"/>
        </w:rPr>
        <w:t>toekomstig</w:t>
      </w:r>
      <w:r w:rsidR="00B20555">
        <w:rPr>
          <w:rFonts w:ascii="Verdana" w:hAnsi="Verdana" w:eastAsia="Calibri" w:cs="Times New Roman"/>
          <w:sz w:val="18"/>
          <w:szCs w:val="18"/>
        </w:rPr>
        <w:t>e</w:t>
      </w:r>
      <w:r w:rsidRPr="002F5D56">
        <w:rPr>
          <w:rFonts w:ascii="Verdana" w:hAnsi="Verdana" w:eastAsia="Calibri" w:cs="Times New Roman"/>
          <w:sz w:val="18"/>
          <w:szCs w:val="18"/>
        </w:rPr>
        <w:t xml:space="preserve"> concurrentievermogen. Hierbij wordt verwezen naar de recent gelanceerde AI-fabrieken en </w:t>
      </w:r>
      <w:proofErr w:type="spellStart"/>
      <w:r w:rsidRPr="002F5D56">
        <w:rPr>
          <w:rFonts w:ascii="Verdana" w:hAnsi="Verdana" w:eastAsia="Calibri" w:cs="Times New Roman"/>
          <w:sz w:val="18"/>
          <w:szCs w:val="18"/>
        </w:rPr>
        <w:t>Gigafabrieken</w:t>
      </w:r>
      <w:proofErr w:type="spellEnd"/>
      <w:r w:rsidRPr="002F5D56">
        <w:rPr>
          <w:rFonts w:ascii="Verdana" w:hAnsi="Verdana" w:eastAsia="Calibri" w:cs="Times New Roman"/>
          <w:sz w:val="18"/>
          <w:szCs w:val="18"/>
        </w:rPr>
        <w:t xml:space="preserve">, al zijn deze nog in een te vroege fase om hun effect op het concurrentievermogen te bepalen. </w:t>
      </w:r>
    </w:p>
    <w:p w:rsidRPr="002F5D56" w:rsidR="002F5D56" w:rsidP="003E0AE6" w:rsidRDefault="002F5D56" w14:paraId="38D4CDDB" w14:textId="77777777">
      <w:pPr>
        <w:spacing w:after="0" w:line="360" w:lineRule="auto"/>
        <w:jc w:val="both"/>
        <w:rPr>
          <w:rFonts w:ascii="Verdana" w:hAnsi="Verdana" w:eastAsia="Times New Roman" w:cs="Times New Roman"/>
          <w:kern w:val="0"/>
          <w:sz w:val="18"/>
          <w:szCs w:val="18"/>
          <w:lang w:eastAsia="zh-CN"/>
          <w14:ligatures w14:val="none"/>
        </w:rPr>
      </w:pPr>
    </w:p>
    <w:p w:rsidR="002F5D56" w:rsidP="003E0AE6" w:rsidRDefault="002F5D56" w14:paraId="56EA218D" w14:textId="0E829CDC">
      <w:pPr>
        <w:spacing w:after="0" w:line="360" w:lineRule="auto"/>
        <w:jc w:val="both"/>
        <w:rPr>
          <w:rFonts w:ascii="Verdana" w:hAnsi="Verdana" w:eastAsia="Calibri" w:cs="Times New Roman"/>
          <w:sz w:val="18"/>
          <w:szCs w:val="18"/>
        </w:rPr>
      </w:pPr>
      <w:r w:rsidRPr="002F5D56">
        <w:rPr>
          <w:rFonts w:ascii="Verdana" w:hAnsi="Verdana" w:eastAsia="Calibri" w:cs="Times New Roman"/>
          <w:sz w:val="18"/>
          <w:szCs w:val="18"/>
        </w:rPr>
        <w:t xml:space="preserve">De strategie beoogt om via een gecoördineerde Europese aanpak voor AI in de wetenschap bij te dragen aan de plek van de EU in het AI ecosysteem. Dit heeft als doel om de innovatiekloof met niet-Europese partijen, die reeds veel investeren in AI in de wetenschap en de daarvoor benodigde middelen, te dichten en zo de afhankelijkheden in de AI-waardeketen te verminderen. Hiermee kan </w:t>
      </w:r>
      <w:r w:rsidR="00CF4D8F">
        <w:rPr>
          <w:rFonts w:ascii="Verdana" w:hAnsi="Verdana" w:eastAsia="Calibri" w:cs="Times New Roman"/>
          <w:sz w:val="18"/>
          <w:szCs w:val="18"/>
        </w:rPr>
        <w:t>de mededeling</w:t>
      </w:r>
      <w:r w:rsidRPr="002F5D56">
        <w:rPr>
          <w:rFonts w:ascii="Verdana" w:hAnsi="Verdana" w:eastAsia="Calibri" w:cs="Times New Roman"/>
          <w:sz w:val="18"/>
          <w:szCs w:val="18"/>
        </w:rPr>
        <w:t xml:space="preserve"> bijdragen aan het versterken van de weerbaarheid en de open strategische autonomie van de EU en Nederland.</w:t>
      </w:r>
    </w:p>
    <w:p w:rsidRPr="002F5D56" w:rsidR="00B01BB6" w:rsidP="003E0AE6" w:rsidRDefault="00B01BB6" w14:paraId="7E83D9E3" w14:textId="77777777">
      <w:pPr>
        <w:spacing w:after="0" w:line="360" w:lineRule="auto"/>
        <w:jc w:val="both"/>
        <w:rPr>
          <w:rFonts w:ascii="Verdana" w:hAnsi="Verdana" w:eastAsia="Calibri" w:cs="Times New Roman"/>
          <w:sz w:val="18"/>
          <w:szCs w:val="18"/>
        </w:rPr>
      </w:pPr>
    </w:p>
    <w:p w:rsidRPr="002F5D56" w:rsidR="00F65C63" w:rsidP="003E0AE6" w:rsidRDefault="00F65C63" w14:paraId="2C75A7E8" w14:textId="77777777">
      <w:pPr>
        <w:jc w:val="both"/>
      </w:pPr>
    </w:p>
    <w:sectPr w:rsidRPr="002F5D56" w:rsidR="00F65C6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FD8B" w14:textId="77777777" w:rsidR="008B1D5B" w:rsidRDefault="008B1D5B" w:rsidP="00E976D7">
      <w:pPr>
        <w:spacing w:after="0" w:line="240" w:lineRule="auto"/>
      </w:pPr>
      <w:r>
        <w:separator/>
      </w:r>
    </w:p>
  </w:endnote>
  <w:endnote w:type="continuationSeparator" w:id="0">
    <w:p w14:paraId="3BE48363" w14:textId="77777777" w:rsidR="008B1D5B" w:rsidRDefault="008B1D5B" w:rsidP="00E976D7">
      <w:pPr>
        <w:spacing w:after="0" w:line="240" w:lineRule="auto"/>
      </w:pPr>
      <w:r>
        <w:continuationSeparator/>
      </w:r>
    </w:p>
  </w:endnote>
  <w:endnote w:type="continuationNotice" w:id="1">
    <w:p w14:paraId="06DAAF95" w14:textId="77777777" w:rsidR="008B1D5B" w:rsidRDefault="008B1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BF4F" w14:textId="77777777" w:rsidR="0024209E" w:rsidRDefault="0024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18660"/>
      <w:docPartObj>
        <w:docPartGallery w:val="Page Numbers (Bottom of Page)"/>
        <w:docPartUnique/>
      </w:docPartObj>
    </w:sdtPr>
    <w:sdtEndPr>
      <w:rPr>
        <w:rFonts w:ascii="Verdana" w:hAnsi="Verdana"/>
        <w:sz w:val="16"/>
        <w:szCs w:val="16"/>
      </w:rPr>
    </w:sdtEndPr>
    <w:sdtContent>
      <w:p w14:paraId="38F6DAC5" w14:textId="7C87EC1B" w:rsidR="000D4482" w:rsidRPr="00636147" w:rsidRDefault="000D4482">
        <w:pPr>
          <w:pStyle w:val="Footer"/>
          <w:jc w:val="right"/>
          <w:rPr>
            <w:rFonts w:ascii="Verdana" w:hAnsi="Verdana"/>
            <w:sz w:val="16"/>
            <w:szCs w:val="16"/>
          </w:rPr>
        </w:pPr>
        <w:r w:rsidRPr="00636147">
          <w:rPr>
            <w:rFonts w:ascii="Verdana" w:hAnsi="Verdana"/>
            <w:sz w:val="16"/>
            <w:szCs w:val="16"/>
          </w:rPr>
          <w:fldChar w:fldCharType="begin"/>
        </w:r>
        <w:r w:rsidRPr="00636147">
          <w:rPr>
            <w:rFonts w:ascii="Verdana" w:hAnsi="Verdana"/>
            <w:sz w:val="16"/>
            <w:szCs w:val="16"/>
          </w:rPr>
          <w:instrText>PAGE   \* MERGEFORMAT</w:instrText>
        </w:r>
        <w:r w:rsidRPr="00636147">
          <w:rPr>
            <w:rFonts w:ascii="Verdana" w:hAnsi="Verdana"/>
            <w:sz w:val="16"/>
            <w:szCs w:val="16"/>
          </w:rPr>
          <w:fldChar w:fldCharType="separate"/>
        </w:r>
        <w:r w:rsidRPr="00636147">
          <w:rPr>
            <w:rFonts w:ascii="Verdana" w:hAnsi="Verdana"/>
            <w:sz w:val="16"/>
            <w:szCs w:val="16"/>
          </w:rPr>
          <w:t>2</w:t>
        </w:r>
        <w:r w:rsidRPr="00636147">
          <w:rPr>
            <w:rFonts w:ascii="Verdana" w:hAnsi="Verdana"/>
            <w:sz w:val="16"/>
            <w:szCs w:val="16"/>
          </w:rPr>
          <w:fldChar w:fldCharType="end"/>
        </w:r>
      </w:p>
    </w:sdtContent>
  </w:sdt>
  <w:p w14:paraId="18E41B54" w14:textId="7D7D2099" w:rsidR="03179BAB" w:rsidRDefault="03179BAB" w:rsidP="03179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F3C0" w14:textId="77777777" w:rsidR="0024209E" w:rsidRDefault="0024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21A7" w14:textId="77777777" w:rsidR="008B1D5B" w:rsidRDefault="008B1D5B" w:rsidP="00E976D7">
      <w:pPr>
        <w:spacing w:after="0" w:line="240" w:lineRule="auto"/>
      </w:pPr>
      <w:r>
        <w:separator/>
      </w:r>
    </w:p>
  </w:footnote>
  <w:footnote w:type="continuationSeparator" w:id="0">
    <w:p w14:paraId="5216EE11" w14:textId="77777777" w:rsidR="008B1D5B" w:rsidRDefault="008B1D5B" w:rsidP="00E976D7">
      <w:pPr>
        <w:spacing w:after="0" w:line="240" w:lineRule="auto"/>
      </w:pPr>
      <w:r>
        <w:continuationSeparator/>
      </w:r>
    </w:p>
  </w:footnote>
  <w:footnote w:type="continuationNotice" w:id="1">
    <w:p w14:paraId="2BF09D98" w14:textId="77777777" w:rsidR="008B1D5B" w:rsidRDefault="008B1D5B">
      <w:pPr>
        <w:spacing w:after="0" w:line="240" w:lineRule="auto"/>
      </w:pPr>
    </w:p>
  </w:footnote>
  <w:footnote w:id="2">
    <w:p w14:paraId="7BE70B92" w14:textId="337465C5" w:rsidR="002F5D56" w:rsidRPr="005430F9" w:rsidRDefault="002F5D56" w:rsidP="002F5D56">
      <w:pPr>
        <w:pStyle w:val="FootnoteText"/>
        <w:spacing w:line="276" w:lineRule="auto"/>
        <w:rPr>
          <w:rFonts w:ascii="Verdana" w:hAnsi="Verdana"/>
          <w:sz w:val="16"/>
          <w:szCs w:val="16"/>
        </w:rPr>
      </w:pPr>
      <w:r w:rsidRPr="005430F9">
        <w:rPr>
          <w:rStyle w:val="FootnoteReference"/>
          <w:rFonts w:ascii="Verdana" w:hAnsi="Verdana"/>
          <w:sz w:val="16"/>
          <w:szCs w:val="16"/>
        </w:rPr>
        <w:footnoteRef/>
      </w:r>
      <w:r w:rsidRPr="005430F9">
        <w:rPr>
          <w:rFonts w:ascii="Verdana" w:hAnsi="Verdana"/>
          <w:sz w:val="16"/>
          <w:szCs w:val="16"/>
        </w:rPr>
        <w:t xml:space="preserve"> Vooraankondiging in de RvC van 23 mei 2025, want de Mededeling is een uitwerking van de Raadsconclusies 'Naar een EU-strategie voor artifici</w:t>
      </w:r>
      <w:r w:rsidR="008B27D0" w:rsidRPr="008B27D0">
        <w:rPr>
          <w:rFonts w:ascii="Verdana" w:hAnsi="Verdana"/>
          <w:sz w:val="16"/>
          <w:szCs w:val="16"/>
        </w:rPr>
        <w:t>ë</w:t>
      </w:r>
      <w:r w:rsidRPr="005430F9">
        <w:rPr>
          <w:rFonts w:ascii="Verdana" w:hAnsi="Verdana"/>
          <w:sz w:val="16"/>
          <w:szCs w:val="16"/>
        </w:rPr>
        <w:t>le intelligentie in de wetenschap – Conclusies van de Raad, goedgekeurd op 23 mei 2025'.</w:t>
      </w:r>
    </w:p>
  </w:footnote>
  <w:footnote w:id="3">
    <w:p w14:paraId="69B3DFB7" w14:textId="77777777" w:rsidR="002F5D56" w:rsidRPr="005430F9" w:rsidRDefault="002F5D56" w:rsidP="002F5D56">
      <w:pPr>
        <w:pStyle w:val="FootnoteText"/>
        <w:spacing w:line="276" w:lineRule="auto"/>
        <w:rPr>
          <w:rFonts w:ascii="Verdana" w:hAnsi="Verdana"/>
          <w:sz w:val="16"/>
          <w:szCs w:val="16"/>
        </w:rPr>
      </w:pPr>
      <w:r w:rsidRPr="005430F9">
        <w:rPr>
          <w:rStyle w:val="FootnoteReference"/>
          <w:rFonts w:ascii="Verdana" w:hAnsi="Verdana"/>
          <w:sz w:val="16"/>
          <w:szCs w:val="16"/>
        </w:rPr>
        <w:footnoteRef/>
      </w:r>
      <w:r w:rsidRPr="005430F9">
        <w:rPr>
          <w:rFonts w:ascii="Verdana" w:hAnsi="Verdana"/>
          <w:sz w:val="16"/>
          <w:szCs w:val="16"/>
        </w:rPr>
        <w:t xml:space="preserve"> Voor de inhoudelijke beoordeling van dit voorstel wordt verwezen naar het BNC fiche </w:t>
      </w:r>
      <w:r>
        <w:rPr>
          <w:rFonts w:ascii="Verdana" w:hAnsi="Verdana"/>
          <w:sz w:val="16"/>
          <w:szCs w:val="16"/>
        </w:rPr>
        <w:t xml:space="preserve">Mededeling </w:t>
      </w:r>
      <w:proofErr w:type="spellStart"/>
      <w:r>
        <w:rPr>
          <w:rFonts w:ascii="Verdana" w:hAnsi="Verdana"/>
          <w:sz w:val="16"/>
          <w:szCs w:val="16"/>
        </w:rPr>
        <w:t>Apply</w:t>
      </w:r>
      <w:proofErr w:type="spellEnd"/>
      <w:r>
        <w:rPr>
          <w:rFonts w:ascii="Verdana" w:hAnsi="Verdana"/>
          <w:sz w:val="16"/>
          <w:szCs w:val="16"/>
        </w:rPr>
        <w:t xml:space="preserve"> AI-strategie</w:t>
      </w:r>
    </w:p>
  </w:footnote>
  <w:footnote w:id="4">
    <w:p w14:paraId="349A5D1A" w14:textId="77777777" w:rsidR="002F5D56" w:rsidRDefault="002F5D56" w:rsidP="002F5D56">
      <w:pPr>
        <w:pStyle w:val="FootnoteText"/>
        <w:spacing w:line="276" w:lineRule="auto"/>
      </w:pPr>
      <w:r w:rsidRPr="005430F9">
        <w:rPr>
          <w:rStyle w:val="FootnoteReference"/>
          <w:rFonts w:ascii="Verdana" w:hAnsi="Verdana"/>
          <w:sz w:val="16"/>
          <w:szCs w:val="16"/>
        </w:rPr>
        <w:footnoteRef/>
      </w:r>
      <w:r w:rsidRPr="005430F9">
        <w:rPr>
          <w:rFonts w:ascii="Verdana" w:hAnsi="Verdana"/>
          <w:sz w:val="16"/>
          <w:szCs w:val="16"/>
        </w:rPr>
        <w:t xml:space="preserve"> </w:t>
      </w:r>
      <w:r w:rsidRPr="00C4397F">
        <w:rPr>
          <w:rFonts w:ascii="Verdana" w:hAnsi="Verdana"/>
          <w:sz w:val="16"/>
          <w:szCs w:val="16"/>
        </w:rPr>
        <w:t xml:space="preserve">Zie BNC fiche Mededeling AI Continent Action Plan. </w:t>
      </w:r>
      <w:r w:rsidRPr="005430F9">
        <w:rPr>
          <w:rFonts w:ascii="Verdana" w:hAnsi="Verdana"/>
          <w:sz w:val="16"/>
          <w:szCs w:val="16"/>
        </w:rPr>
        <w:t>Het AI Continent Action Plan is een overkoepelend kader voor verschillende acties dat tot doel heeft om van Europa een leidend continent te maken op het gebied van AI, waar AI betrouwbaar en mensgericht is, democratische waarden bevordert en economische groei versnelt.</w:t>
      </w:r>
    </w:p>
  </w:footnote>
  <w:footnote w:id="5">
    <w:p w14:paraId="20F27E52" w14:textId="77777777" w:rsidR="002F5D56" w:rsidRPr="005430F9" w:rsidRDefault="002F5D56" w:rsidP="002F5D56">
      <w:pPr>
        <w:pStyle w:val="FootnoteText"/>
        <w:spacing w:line="276" w:lineRule="auto"/>
        <w:rPr>
          <w:rFonts w:ascii="Verdana" w:hAnsi="Verdana"/>
          <w:sz w:val="16"/>
          <w:szCs w:val="16"/>
        </w:rPr>
      </w:pPr>
      <w:r w:rsidRPr="005430F9">
        <w:rPr>
          <w:rStyle w:val="FootnoteReference"/>
          <w:rFonts w:ascii="Verdana" w:hAnsi="Verdana"/>
          <w:sz w:val="16"/>
          <w:szCs w:val="16"/>
        </w:rPr>
        <w:footnoteRef/>
      </w:r>
      <w:r w:rsidRPr="005430F9">
        <w:rPr>
          <w:rFonts w:ascii="Verdana" w:hAnsi="Verdana"/>
          <w:sz w:val="16"/>
          <w:szCs w:val="16"/>
        </w:rPr>
        <w:t xml:space="preserve"> De Commissie verwijst naar de </w:t>
      </w:r>
      <w:proofErr w:type="spellStart"/>
      <w:r w:rsidRPr="005430F9">
        <w:rPr>
          <w:rFonts w:ascii="Verdana" w:hAnsi="Verdana"/>
          <w:sz w:val="16"/>
          <w:szCs w:val="16"/>
        </w:rPr>
        <w:t>Apply</w:t>
      </w:r>
      <w:proofErr w:type="spellEnd"/>
      <w:r w:rsidRPr="005430F9">
        <w:rPr>
          <w:rFonts w:ascii="Verdana" w:hAnsi="Verdana"/>
          <w:sz w:val="16"/>
          <w:szCs w:val="16"/>
        </w:rPr>
        <w:t xml:space="preserve"> AI Alliance aangekondigd in de </w:t>
      </w:r>
      <w:proofErr w:type="spellStart"/>
      <w:r w:rsidRPr="005430F9">
        <w:rPr>
          <w:rFonts w:ascii="Verdana" w:hAnsi="Verdana"/>
          <w:sz w:val="16"/>
          <w:szCs w:val="16"/>
        </w:rPr>
        <w:t>Apply</w:t>
      </w:r>
      <w:proofErr w:type="spellEnd"/>
      <w:r w:rsidRPr="005430F9">
        <w:rPr>
          <w:rFonts w:ascii="Verdana" w:hAnsi="Verdana"/>
          <w:sz w:val="16"/>
          <w:szCs w:val="16"/>
        </w:rPr>
        <w:t xml:space="preserve"> AI Strategy.</w:t>
      </w:r>
    </w:p>
  </w:footnote>
  <w:footnote w:id="6">
    <w:p w14:paraId="11E4DB65" w14:textId="77777777" w:rsidR="002F5D56" w:rsidRDefault="002F5D56" w:rsidP="002F5D56">
      <w:pPr>
        <w:pStyle w:val="FootnoteText"/>
        <w:spacing w:line="276" w:lineRule="auto"/>
      </w:pPr>
      <w:r w:rsidRPr="005430F9">
        <w:rPr>
          <w:rStyle w:val="FootnoteReference"/>
          <w:rFonts w:ascii="Verdana" w:hAnsi="Verdana"/>
          <w:sz w:val="16"/>
          <w:szCs w:val="16"/>
        </w:rPr>
        <w:footnoteRef/>
      </w:r>
      <w:r w:rsidRPr="005430F9">
        <w:rPr>
          <w:rFonts w:ascii="Verdana" w:hAnsi="Verdana"/>
          <w:sz w:val="16"/>
          <w:szCs w:val="16"/>
        </w:rPr>
        <w:t xml:space="preserve"> Dit laa</w:t>
      </w:r>
      <w:r>
        <w:rPr>
          <w:rFonts w:ascii="Verdana" w:hAnsi="Verdana"/>
          <w:sz w:val="16"/>
          <w:szCs w:val="16"/>
        </w:rPr>
        <w:t>t</w:t>
      </w:r>
      <w:r w:rsidRPr="005430F9">
        <w:rPr>
          <w:rFonts w:ascii="Verdana" w:hAnsi="Verdana"/>
          <w:sz w:val="16"/>
          <w:szCs w:val="16"/>
        </w:rPr>
        <w:t>ste zal gebeuren in nauwe samenwerking met het AI Office.</w:t>
      </w:r>
    </w:p>
  </w:footnote>
  <w:footnote w:id="7">
    <w:p w14:paraId="13C16FBC" w14:textId="77777777" w:rsidR="002F5D56" w:rsidRPr="00BC6DD2" w:rsidRDefault="002F5D56" w:rsidP="002F5D56">
      <w:pPr>
        <w:pStyle w:val="FootnoteText"/>
      </w:pPr>
      <w:r>
        <w:rPr>
          <w:rStyle w:val="FootnoteReference"/>
        </w:rPr>
        <w:footnoteRef/>
      </w:r>
      <w:r w:rsidRPr="00BC6DD2">
        <w:t xml:space="preserve"> </w:t>
      </w:r>
      <w:r>
        <w:rPr>
          <w:rFonts w:ascii="Verdana" w:hAnsi="Verdana"/>
          <w:sz w:val="16"/>
          <w:szCs w:val="16"/>
        </w:rPr>
        <w:t>Zie</w:t>
      </w:r>
      <w:r w:rsidRPr="00BC6DD2">
        <w:rPr>
          <w:rFonts w:ascii="Verdana" w:hAnsi="Verdana"/>
          <w:sz w:val="16"/>
          <w:szCs w:val="16"/>
        </w:rPr>
        <w:t xml:space="preserve">: Strategisch Actieplan voor Artificiële intelligentie, Kamerstukken 2019–2020, 26 643 en 32 761, nr. 640; Kabinetsreactie WRR-rapport ‘Opgave AI: de nieuwe systeemtechnologie’, Kamerstuk 2022, 26 643, nr. 943; </w:t>
      </w:r>
      <w:proofErr w:type="spellStart"/>
      <w:r w:rsidRPr="00BC6DD2">
        <w:rPr>
          <w:rFonts w:ascii="Verdana" w:hAnsi="Verdana"/>
          <w:sz w:val="16"/>
          <w:szCs w:val="16"/>
        </w:rPr>
        <w:t>Overheidsbrede</w:t>
      </w:r>
      <w:proofErr w:type="spellEnd"/>
      <w:r w:rsidRPr="00BC6DD2">
        <w:rPr>
          <w:rFonts w:ascii="Verdana" w:hAnsi="Verdana"/>
          <w:sz w:val="16"/>
          <w:szCs w:val="16"/>
        </w:rPr>
        <w:t xml:space="preserve"> visie Generatieve AI, Kamerstuk 2024, 26 643, nr. 1125; </w:t>
      </w:r>
      <w:proofErr w:type="spellStart"/>
      <w:r w:rsidRPr="00BC6DD2">
        <w:rPr>
          <w:rFonts w:ascii="Verdana" w:hAnsi="Verdana"/>
          <w:sz w:val="16"/>
          <w:szCs w:val="16"/>
        </w:rPr>
        <w:t>Overheidsbrede</w:t>
      </w:r>
      <w:proofErr w:type="spellEnd"/>
      <w:r w:rsidRPr="00BC6DD2">
        <w:rPr>
          <w:rFonts w:ascii="Verdana" w:hAnsi="Verdana"/>
          <w:sz w:val="16"/>
          <w:szCs w:val="16"/>
        </w:rPr>
        <w:t xml:space="preserve"> standpunt Generatieve AI, Kamerstuk 2025-2026, nr. 29362, nr. 1331</w:t>
      </w:r>
    </w:p>
  </w:footnote>
  <w:footnote w:id="8">
    <w:p w14:paraId="7EE8420E" w14:textId="77777777" w:rsidR="002F5D56" w:rsidRPr="005430F9" w:rsidRDefault="002F5D56" w:rsidP="002F5D56">
      <w:pPr>
        <w:pStyle w:val="FootnoteText"/>
        <w:spacing w:line="276" w:lineRule="auto"/>
        <w:rPr>
          <w:rFonts w:ascii="Verdana" w:hAnsi="Verdana"/>
          <w:sz w:val="16"/>
          <w:szCs w:val="16"/>
          <w:lang w:val="en-US"/>
        </w:rPr>
      </w:pPr>
      <w:r w:rsidRPr="005430F9">
        <w:rPr>
          <w:rStyle w:val="FootnoteReference"/>
          <w:rFonts w:ascii="Verdana" w:hAnsi="Verdana"/>
          <w:sz w:val="16"/>
          <w:szCs w:val="16"/>
        </w:rPr>
        <w:footnoteRef/>
      </w:r>
      <w:r w:rsidRPr="005430F9">
        <w:rPr>
          <w:rFonts w:ascii="Verdana" w:hAnsi="Verdana"/>
          <w:sz w:val="16"/>
          <w:szCs w:val="16"/>
          <w:lang w:val="en-US"/>
        </w:rPr>
        <w:t xml:space="preserve"> Zie </w:t>
      </w:r>
      <w:r>
        <w:fldChar w:fldCharType="begin"/>
      </w:r>
      <w:r w:rsidRPr="0024209E">
        <w:rPr>
          <w:lang w:val="en-US"/>
        </w:rPr>
        <w:instrText>HYPERLINK "https://www.nwo.nl/nieuws/onderzoek-nederlandse-wetenschap-heeft-behoefte-aan-meer-rekencapaciteit" \h</w:instrText>
      </w:r>
      <w:r>
        <w:fldChar w:fldCharType="separate"/>
      </w:r>
      <w:r w:rsidRPr="005430F9">
        <w:rPr>
          <w:rStyle w:val="Hyperlink"/>
          <w:rFonts w:ascii="Verdana" w:hAnsi="Verdana"/>
          <w:sz w:val="16"/>
          <w:szCs w:val="16"/>
          <w:lang w:val="en-US"/>
        </w:rPr>
        <w:t>Computational needs for accelerated scientific discovery</w:t>
      </w:r>
      <w:r>
        <w:fldChar w:fldCharType="end"/>
      </w:r>
    </w:p>
  </w:footnote>
  <w:footnote w:id="9">
    <w:p w14:paraId="2F3B0D38" w14:textId="77777777" w:rsidR="002F5D56" w:rsidRPr="005430F9" w:rsidRDefault="002F5D56" w:rsidP="002F5D56">
      <w:pPr>
        <w:spacing w:line="276" w:lineRule="auto"/>
        <w:rPr>
          <w:rFonts w:ascii="Verdana" w:hAnsi="Verdana"/>
          <w:sz w:val="16"/>
          <w:szCs w:val="16"/>
        </w:rPr>
      </w:pPr>
      <w:r w:rsidRPr="005430F9">
        <w:rPr>
          <w:rStyle w:val="FootnoteReference"/>
          <w:rFonts w:ascii="Verdana" w:hAnsi="Verdana"/>
          <w:sz w:val="16"/>
          <w:szCs w:val="16"/>
        </w:rPr>
        <w:footnoteRef/>
      </w:r>
      <w:r w:rsidRPr="005430F9">
        <w:rPr>
          <w:rFonts w:ascii="Verdana" w:hAnsi="Verdana"/>
          <w:sz w:val="16"/>
          <w:szCs w:val="16"/>
        </w:rPr>
        <w:t xml:space="preserve"> Zie voor meer informatie de Kamerbrief inzake inzet op digitalisering in de wetenschap uit de regeerakkoordmiddelen van </w:t>
      </w:r>
      <w:proofErr w:type="spellStart"/>
      <w:r w:rsidRPr="005430F9">
        <w:rPr>
          <w:rFonts w:ascii="Verdana" w:hAnsi="Verdana"/>
          <w:sz w:val="16"/>
          <w:szCs w:val="16"/>
        </w:rPr>
        <w:t>ocw</w:t>
      </w:r>
      <w:proofErr w:type="spellEnd"/>
      <w:r w:rsidRPr="005430F9">
        <w:rPr>
          <w:rFonts w:ascii="Verdana" w:hAnsi="Verdana"/>
          <w:sz w:val="16"/>
          <w:szCs w:val="16"/>
        </w:rPr>
        <w:t xml:space="preserve"> (Kamerstuk 29 338, nr. 210), </w:t>
      </w:r>
      <w:hyperlink r:id="rId1">
        <w:r w:rsidRPr="005430F9">
          <w:rPr>
            <w:rStyle w:val="Hyperlink"/>
            <w:rFonts w:ascii="Verdana" w:hAnsi="Verdana"/>
            <w:sz w:val="16"/>
            <w:szCs w:val="16"/>
          </w:rPr>
          <w:t xml:space="preserve">Uitvoeringsplan investeringen digitale </w:t>
        </w:r>
        <w:proofErr w:type="spellStart"/>
        <w:r w:rsidRPr="005430F9">
          <w:rPr>
            <w:rStyle w:val="Hyperlink"/>
            <w:rFonts w:ascii="Verdana" w:hAnsi="Verdana"/>
            <w:sz w:val="16"/>
            <w:szCs w:val="16"/>
          </w:rPr>
          <w:t>onderzoeksinfrastructuur</w:t>
        </w:r>
        <w:proofErr w:type="spellEnd"/>
      </w:hyperlink>
      <w:r w:rsidRPr="005430F9">
        <w:rPr>
          <w:rFonts w:ascii="Verdana" w:hAnsi="Verdana"/>
          <w:sz w:val="16"/>
          <w:szCs w:val="16"/>
        </w:rPr>
        <w:t>;</w:t>
      </w:r>
    </w:p>
  </w:footnote>
  <w:footnote w:id="10">
    <w:p w14:paraId="0776FA2F" w14:textId="77777777" w:rsidR="002F5D56" w:rsidRDefault="002F5D56" w:rsidP="002F5D56">
      <w:pPr>
        <w:pStyle w:val="FootnoteText"/>
        <w:spacing w:line="276" w:lineRule="auto"/>
      </w:pPr>
      <w:r w:rsidRPr="005430F9">
        <w:rPr>
          <w:rStyle w:val="FootnoteReference"/>
          <w:rFonts w:ascii="Verdana" w:hAnsi="Verdana"/>
          <w:sz w:val="16"/>
          <w:szCs w:val="16"/>
        </w:rPr>
        <w:footnoteRef/>
      </w:r>
      <w:r w:rsidRPr="005430F9">
        <w:rPr>
          <w:rFonts w:ascii="Verdana" w:hAnsi="Verdana"/>
          <w:sz w:val="16"/>
          <w:szCs w:val="16"/>
        </w:rPr>
        <w:t xml:space="preserve"> Zie </w:t>
      </w:r>
      <w:hyperlink r:id="rId2">
        <w:r w:rsidRPr="005430F9">
          <w:rPr>
            <w:rStyle w:val="Hyperlink"/>
            <w:rFonts w:ascii="Verdana" w:hAnsi="Verdana"/>
            <w:sz w:val="16"/>
            <w:szCs w:val="16"/>
          </w:rPr>
          <w:t xml:space="preserve">Kamerbrief Open </w:t>
        </w:r>
        <w:proofErr w:type="spellStart"/>
        <w:r w:rsidRPr="005430F9">
          <w:rPr>
            <w:rStyle w:val="Hyperlink"/>
            <w:rFonts w:ascii="Verdana" w:hAnsi="Verdana"/>
            <w:sz w:val="16"/>
            <w:szCs w:val="16"/>
          </w:rPr>
          <w:t>Science</w:t>
        </w:r>
        <w:proofErr w:type="spellEnd"/>
        <w:r w:rsidRPr="005430F9">
          <w:rPr>
            <w:rStyle w:val="Hyperlink"/>
            <w:rFonts w:ascii="Verdana" w:hAnsi="Verdana"/>
            <w:sz w:val="16"/>
            <w:szCs w:val="16"/>
          </w:rPr>
          <w:t xml:space="preserve"> NL versnelt transitie naar open </w:t>
        </w:r>
        <w:proofErr w:type="spellStart"/>
        <w:r w:rsidRPr="005430F9">
          <w:rPr>
            <w:rStyle w:val="Hyperlink"/>
            <w:rFonts w:ascii="Verdana" w:hAnsi="Verdana"/>
            <w:sz w:val="16"/>
            <w:szCs w:val="16"/>
          </w:rPr>
          <w:t>science</w:t>
        </w:r>
        <w:proofErr w:type="spellEnd"/>
      </w:hyperlink>
    </w:p>
  </w:footnote>
  <w:footnote w:id="11">
    <w:p w14:paraId="7A689292" w14:textId="77777777" w:rsidR="002F5D56" w:rsidRPr="005430F9" w:rsidRDefault="002F5D56" w:rsidP="002F5D56">
      <w:pPr>
        <w:pStyle w:val="FootnoteText"/>
        <w:spacing w:line="276" w:lineRule="auto"/>
        <w:rPr>
          <w:rFonts w:ascii="Verdana" w:hAnsi="Verdana"/>
          <w:sz w:val="16"/>
          <w:szCs w:val="16"/>
        </w:rPr>
      </w:pPr>
      <w:r w:rsidRPr="005430F9">
        <w:rPr>
          <w:rStyle w:val="FootnoteReference"/>
          <w:rFonts w:ascii="Verdana" w:hAnsi="Verdana"/>
          <w:sz w:val="16"/>
          <w:szCs w:val="16"/>
        </w:rPr>
        <w:footnoteRef/>
      </w:r>
      <w:r w:rsidRPr="005430F9">
        <w:rPr>
          <w:rFonts w:ascii="Verdana" w:hAnsi="Verdana"/>
          <w:sz w:val="16"/>
          <w:szCs w:val="16"/>
        </w:rPr>
        <w:t xml:space="preserve"> Zie Kamerbrieven </w:t>
      </w:r>
      <w:hyperlink r:id="rId3">
        <w:r w:rsidRPr="005430F9">
          <w:rPr>
            <w:rStyle w:val="Hyperlink"/>
            <w:rFonts w:ascii="Verdana" w:hAnsi="Verdana"/>
            <w:sz w:val="16"/>
            <w:szCs w:val="16"/>
          </w:rPr>
          <w:t>Honorering EU-financiering voor de AI-fabriek in Groningen</w:t>
        </w:r>
      </w:hyperlink>
      <w:r w:rsidRPr="005430F9">
        <w:rPr>
          <w:rFonts w:ascii="Verdana" w:hAnsi="Verdana"/>
          <w:sz w:val="16"/>
          <w:szCs w:val="16"/>
        </w:rPr>
        <w:t xml:space="preserve">, </w:t>
      </w:r>
      <w:hyperlink r:id="rId4">
        <w:r w:rsidRPr="005430F9">
          <w:rPr>
            <w:rStyle w:val="Hyperlink"/>
            <w:rFonts w:ascii="Verdana" w:hAnsi="Verdana"/>
            <w:sz w:val="16"/>
            <w:szCs w:val="16"/>
          </w:rPr>
          <w:t>Indiening voorstel AI-fabriek</w:t>
        </w:r>
      </w:hyperlink>
      <w:r w:rsidRPr="005430F9">
        <w:rPr>
          <w:rFonts w:ascii="Verdana" w:hAnsi="Verdana"/>
          <w:sz w:val="16"/>
          <w:szCs w:val="16"/>
        </w:rPr>
        <w:t xml:space="preserve"> en </w:t>
      </w:r>
      <w:hyperlink r:id="rId5">
        <w:r w:rsidRPr="005430F9">
          <w:rPr>
            <w:rStyle w:val="Hyperlink"/>
            <w:rFonts w:ascii="Verdana" w:hAnsi="Verdana"/>
            <w:sz w:val="16"/>
            <w:szCs w:val="16"/>
          </w:rPr>
          <w:t>Uitkomsten verkenning AI-faciliteit in Nederland</w:t>
        </w:r>
      </w:hyperlink>
      <w:r w:rsidRPr="005430F9">
        <w:rPr>
          <w:rFonts w:ascii="Verdana" w:hAnsi="Verdana"/>
          <w:sz w:val="16"/>
          <w:szCs w:val="16"/>
        </w:rPr>
        <w:t>.</w:t>
      </w:r>
    </w:p>
  </w:footnote>
  <w:footnote w:id="12">
    <w:p w14:paraId="18CBDF68" w14:textId="77777777" w:rsidR="002F5D56" w:rsidRPr="005430F9" w:rsidRDefault="002F5D56" w:rsidP="002F5D56">
      <w:pPr>
        <w:pStyle w:val="FootnoteText"/>
        <w:spacing w:line="276" w:lineRule="auto"/>
        <w:rPr>
          <w:rFonts w:ascii="Verdana" w:hAnsi="Verdana"/>
          <w:sz w:val="16"/>
          <w:szCs w:val="16"/>
        </w:rPr>
      </w:pPr>
      <w:r w:rsidRPr="005430F9">
        <w:rPr>
          <w:rStyle w:val="FootnoteReference"/>
          <w:rFonts w:ascii="Verdana" w:hAnsi="Verdana"/>
          <w:sz w:val="16"/>
          <w:szCs w:val="16"/>
        </w:rPr>
        <w:footnoteRef/>
      </w:r>
      <w:r w:rsidRPr="003E0AE6">
        <w:rPr>
          <w:rFonts w:ascii="Verdana" w:hAnsi="Verdana"/>
          <w:sz w:val="16"/>
          <w:szCs w:val="16"/>
        </w:rPr>
        <w:t xml:space="preserve"> </w:t>
      </w:r>
      <w:r w:rsidRPr="003E0AE6">
        <w:rPr>
          <w:rFonts w:ascii="Verdana" w:eastAsia="Verdana" w:hAnsi="Verdana" w:cs="Verdana"/>
          <w:sz w:val="16"/>
          <w:szCs w:val="16"/>
        </w:rPr>
        <w:t xml:space="preserve">FAIR staat voor </w:t>
      </w:r>
      <w:proofErr w:type="spellStart"/>
      <w:r w:rsidRPr="003E0AE6">
        <w:rPr>
          <w:rFonts w:ascii="Verdana" w:eastAsia="Verdana" w:hAnsi="Verdana" w:cs="Verdana"/>
          <w:sz w:val="16"/>
          <w:szCs w:val="16"/>
        </w:rPr>
        <w:t>Findable</w:t>
      </w:r>
      <w:proofErr w:type="spellEnd"/>
      <w:r w:rsidRPr="003E0AE6">
        <w:rPr>
          <w:rFonts w:ascii="Verdana" w:eastAsia="Verdana" w:hAnsi="Verdana" w:cs="Verdana"/>
          <w:sz w:val="16"/>
          <w:szCs w:val="16"/>
        </w:rPr>
        <w:t xml:space="preserve">, </w:t>
      </w:r>
      <w:proofErr w:type="spellStart"/>
      <w:r w:rsidRPr="003E0AE6">
        <w:rPr>
          <w:rFonts w:ascii="Verdana" w:eastAsia="Verdana" w:hAnsi="Verdana" w:cs="Verdana"/>
          <w:sz w:val="16"/>
          <w:szCs w:val="16"/>
        </w:rPr>
        <w:t>Accessible</w:t>
      </w:r>
      <w:proofErr w:type="spellEnd"/>
      <w:r w:rsidRPr="003E0AE6">
        <w:rPr>
          <w:rFonts w:ascii="Verdana" w:eastAsia="Verdana" w:hAnsi="Verdana" w:cs="Verdana"/>
          <w:sz w:val="16"/>
          <w:szCs w:val="16"/>
        </w:rPr>
        <w:t xml:space="preserve">, </w:t>
      </w:r>
      <w:proofErr w:type="spellStart"/>
      <w:r w:rsidRPr="003E0AE6">
        <w:rPr>
          <w:rFonts w:ascii="Verdana" w:eastAsia="Verdana" w:hAnsi="Verdana" w:cs="Verdana"/>
          <w:sz w:val="16"/>
          <w:szCs w:val="16"/>
        </w:rPr>
        <w:t>Interoperable</w:t>
      </w:r>
      <w:proofErr w:type="spellEnd"/>
      <w:r w:rsidRPr="003E0AE6">
        <w:rPr>
          <w:rFonts w:ascii="Verdana" w:eastAsia="Verdana" w:hAnsi="Verdana" w:cs="Verdana"/>
          <w:sz w:val="16"/>
          <w:szCs w:val="16"/>
        </w:rPr>
        <w:t xml:space="preserve">, en </w:t>
      </w:r>
      <w:proofErr w:type="spellStart"/>
      <w:r w:rsidRPr="003E0AE6">
        <w:rPr>
          <w:rFonts w:ascii="Verdana" w:eastAsia="Verdana" w:hAnsi="Verdana" w:cs="Verdana"/>
          <w:sz w:val="16"/>
          <w:szCs w:val="16"/>
        </w:rPr>
        <w:t>Reusable</w:t>
      </w:r>
      <w:proofErr w:type="spellEnd"/>
      <w:r w:rsidRPr="003E0AE6">
        <w:rPr>
          <w:rFonts w:ascii="Verdana" w:eastAsia="Verdana" w:hAnsi="Verdana" w:cs="Verdana"/>
          <w:sz w:val="16"/>
          <w:szCs w:val="16"/>
        </w:rPr>
        <w:t xml:space="preserve">. </w:t>
      </w:r>
      <w:r w:rsidRPr="005430F9">
        <w:rPr>
          <w:rFonts w:ascii="Verdana" w:eastAsia="Verdana" w:hAnsi="Verdana" w:cs="Verdana"/>
          <w:sz w:val="16"/>
          <w:szCs w:val="16"/>
        </w:rPr>
        <w:t xml:space="preserve">Het is een set principes die ervoor zorgen dat </w:t>
      </w:r>
      <w:proofErr w:type="spellStart"/>
      <w:r w:rsidRPr="005430F9">
        <w:rPr>
          <w:rFonts w:ascii="Verdana" w:eastAsia="Verdana" w:hAnsi="Verdana" w:cs="Verdana"/>
          <w:sz w:val="16"/>
          <w:szCs w:val="16"/>
        </w:rPr>
        <w:t>onderzoeksdata</w:t>
      </w:r>
      <w:proofErr w:type="spellEnd"/>
      <w:r w:rsidRPr="005430F9">
        <w:rPr>
          <w:rFonts w:ascii="Verdana" w:eastAsia="Verdana" w:hAnsi="Verdana" w:cs="Verdana"/>
          <w:sz w:val="16"/>
          <w:szCs w:val="16"/>
        </w:rPr>
        <w:t xml:space="preserve"> en -resultaten in de context van open </w:t>
      </w:r>
      <w:proofErr w:type="spellStart"/>
      <w:r w:rsidRPr="005430F9">
        <w:rPr>
          <w:rFonts w:ascii="Verdana" w:eastAsia="Verdana" w:hAnsi="Verdana" w:cs="Verdana"/>
          <w:sz w:val="16"/>
          <w:szCs w:val="16"/>
        </w:rPr>
        <w:t>science</w:t>
      </w:r>
      <w:proofErr w:type="spellEnd"/>
      <w:r w:rsidRPr="005430F9">
        <w:rPr>
          <w:rFonts w:ascii="Verdana" w:eastAsia="Verdana" w:hAnsi="Verdana" w:cs="Verdana"/>
          <w:sz w:val="16"/>
          <w:szCs w:val="16"/>
        </w:rPr>
        <w:t xml:space="preserve"> goed beheerd en gedeeld worden.</w:t>
      </w:r>
    </w:p>
  </w:footnote>
  <w:footnote w:id="13">
    <w:p w14:paraId="60464FB4" w14:textId="77777777" w:rsidR="002F5D56" w:rsidRDefault="002F5D56" w:rsidP="002F5D56">
      <w:pPr>
        <w:pStyle w:val="FootnoteText"/>
        <w:spacing w:line="276" w:lineRule="auto"/>
      </w:pPr>
      <w:r w:rsidRPr="005430F9">
        <w:rPr>
          <w:rStyle w:val="FootnoteReference"/>
          <w:rFonts w:ascii="Verdana" w:hAnsi="Verdana"/>
          <w:sz w:val="16"/>
          <w:szCs w:val="16"/>
        </w:rPr>
        <w:footnoteRef/>
      </w:r>
      <w:r w:rsidRPr="005430F9">
        <w:rPr>
          <w:rFonts w:ascii="Verdana" w:hAnsi="Verdana"/>
          <w:sz w:val="16"/>
          <w:szCs w:val="16"/>
        </w:rPr>
        <w:t xml:space="preserve"> Zie Naar een </w:t>
      </w:r>
      <w:hyperlink r:id="rId6">
        <w:r w:rsidRPr="005430F9">
          <w:rPr>
            <w:rStyle w:val="Hyperlink"/>
            <w:rFonts w:ascii="Verdana" w:hAnsi="Verdana"/>
            <w:sz w:val="16"/>
            <w:szCs w:val="16"/>
          </w:rPr>
          <w:t>EU Strategie voor artificiële intelligentie in de Wetenschap - Conclusies van de Raad, goedgekeurd op 23 mei 2025</w:t>
        </w:r>
      </w:hyperlink>
      <w:r w:rsidRPr="005430F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30DB" w14:textId="77777777" w:rsidR="0024209E" w:rsidRDefault="00242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03179BAB" w14:paraId="5437299F" w14:textId="77777777" w:rsidTr="60DE312A">
      <w:tc>
        <w:tcPr>
          <w:tcW w:w="3024" w:type="dxa"/>
        </w:tcPr>
        <w:p w14:paraId="67792E80" w14:textId="02DB7364" w:rsidR="03179BAB" w:rsidRDefault="03179BAB" w:rsidP="03179BAB">
          <w:pPr>
            <w:pStyle w:val="Header"/>
            <w:ind w:left="-115"/>
          </w:pPr>
        </w:p>
      </w:tc>
      <w:tc>
        <w:tcPr>
          <w:tcW w:w="3024" w:type="dxa"/>
        </w:tcPr>
        <w:p w14:paraId="7D4C5063" w14:textId="2CED073F" w:rsidR="03179BAB" w:rsidRDefault="03179BAB" w:rsidP="03179BAB">
          <w:pPr>
            <w:pStyle w:val="Header"/>
            <w:jc w:val="center"/>
          </w:pPr>
        </w:p>
      </w:tc>
      <w:tc>
        <w:tcPr>
          <w:tcW w:w="3024" w:type="dxa"/>
        </w:tcPr>
        <w:p w14:paraId="0EF7EFE7" w14:textId="33BE75A4" w:rsidR="03179BAB" w:rsidRDefault="03179BAB" w:rsidP="60DE312A">
          <w:pPr>
            <w:jc w:val="right"/>
          </w:pPr>
        </w:p>
      </w:tc>
    </w:tr>
  </w:tbl>
  <w:p w14:paraId="601DD54E" w14:textId="69D9572D" w:rsidR="03179BAB" w:rsidRDefault="03179BAB" w:rsidP="03179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371A" w14:textId="77777777" w:rsidR="0024209E" w:rsidRDefault="00242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C71"/>
    <w:multiLevelType w:val="hybridMultilevel"/>
    <w:tmpl w:val="A51CA5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6223C59"/>
    <w:multiLevelType w:val="hybridMultilevel"/>
    <w:tmpl w:val="BB16B834"/>
    <w:lvl w:ilvl="0" w:tplc="6BAC0B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F90EF2"/>
    <w:multiLevelType w:val="hybridMultilevel"/>
    <w:tmpl w:val="B81EE90C"/>
    <w:lvl w:ilvl="0" w:tplc="6BAC0B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E0856"/>
    <w:multiLevelType w:val="hybridMultilevel"/>
    <w:tmpl w:val="DD1E80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EA52FAE"/>
    <w:multiLevelType w:val="hybridMultilevel"/>
    <w:tmpl w:val="15DAAA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73362C"/>
    <w:multiLevelType w:val="hybridMultilevel"/>
    <w:tmpl w:val="0790813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05D6B59"/>
    <w:multiLevelType w:val="hybridMultilevel"/>
    <w:tmpl w:val="F13E5D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8006371">
    <w:abstractNumId w:val="4"/>
  </w:num>
  <w:num w:numId="2" w16cid:durableId="1621379069">
    <w:abstractNumId w:val="10"/>
  </w:num>
  <w:num w:numId="3" w16cid:durableId="1503593091">
    <w:abstractNumId w:val="8"/>
  </w:num>
  <w:num w:numId="4" w16cid:durableId="53164517">
    <w:abstractNumId w:val="3"/>
  </w:num>
  <w:num w:numId="5" w16cid:durableId="481654989">
    <w:abstractNumId w:val="2"/>
  </w:num>
  <w:num w:numId="6" w16cid:durableId="116920619">
    <w:abstractNumId w:val="0"/>
  </w:num>
  <w:num w:numId="7" w16cid:durableId="1935550149">
    <w:abstractNumId w:val="6"/>
  </w:num>
  <w:num w:numId="8" w16cid:durableId="1936086142">
    <w:abstractNumId w:val="1"/>
  </w:num>
  <w:num w:numId="9" w16cid:durableId="1042710396">
    <w:abstractNumId w:val="7"/>
  </w:num>
  <w:num w:numId="10" w16cid:durableId="343434521">
    <w:abstractNumId w:val="11"/>
  </w:num>
  <w:num w:numId="11" w16cid:durableId="1801417599">
    <w:abstractNumId w:val="9"/>
  </w:num>
  <w:num w:numId="12" w16cid:durableId="128623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45"/>
    <w:rsid w:val="00024377"/>
    <w:rsid w:val="000604A7"/>
    <w:rsid w:val="00063640"/>
    <w:rsid w:val="00064472"/>
    <w:rsid w:val="00071382"/>
    <w:rsid w:val="00082B34"/>
    <w:rsid w:val="000927ED"/>
    <w:rsid w:val="0009491C"/>
    <w:rsid w:val="000D4482"/>
    <w:rsid w:val="000F3538"/>
    <w:rsid w:val="00102DC3"/>
    <w:rsid w:val="00117456"/>
    <w:rsid w:val="00136910"/>
    <w:rsid w:val="00157E68"/>
    <w:rsid w:val="00172566"/>
    <w:rsid w:val="00193B9A"/>
    <w:rsid w:val="001C603B"/>
    <w:rsid w:val="001C7D06"/>
    <w:rsid w:val="001E53A6"/>
    <w:rsid w:val="00205936"/>
    <w:rsid w:val="00234978"/>
    <w:rsid w:val="0024209E"/>
    <w:rsid w:val="00242B98"/>
    <w:rsid w:val="002645F8"/>
    <w:rsid w:val="00283BDE"/>
    <w:rsid w:val="00292B40"/>
    <w:rsid w:val="00295E9E"/>
    <w:rsid w:val="002B47A3"/>
    <w:rsid w:val="002B58C1"/>
    <w:rsid w:val="002E5192"/>
    <w:rsid w:val="002F1E62"/>
    <w:rsid w:val="002F3B81"/>
    <w:rsid w:val="002F5D56"/>
    <w:rsid w:val="00305E4D"/>
    <w:rsid w:val="00306163"/>
    <w:rsid w:val="00314692"/>
    <w:rsid w:val="00317DDC"/>
    <w:rsid w:val="00346695"/>
    <w:rsid w:val="00356F7C"/>
    <w:rsid w:val="00372528"/>
    <w:rsid w:val="00392098"/>
    <w:rsid w:val="00393305"/>
    <w:rsid w:val="003A4CB0"/>
    <w:rsid w:val="003E0AE6"/>
    <w:rsid w:val="003E65CB"/>
    <w:rsid w:val="003F299C"/>
    <w:rsid w:val="00404729"/>
    <w:rsid w:val="00411528"/>
    <w:rsid w:val="0041791C"/>
    <w:rsid w:val="00435F11"/>
    <w:rsid w:val="00463E61"/>
    <w:rsid w:val="00487675"/>
    <w:rsid w:val="004A2A39"/>
    <w:rsid w:val="004C1816"/>
    <w:rsid w:val="004F2245"/>
    <w:rsid w:val="00521C98"/>
    <w:rsid w:val="00554E69"/>
    <w:rsid w:val="00557EB8"/>
    <w:rsid w:val="005720B4"/>
    <w:rsid w:val="00594A19"/>
    <w:rsid w:val="00636147"/>
    <w:rsid w:val="00641E68"/>
    <w:rsid w:val="00650F01"/>
    <w:rsid w:val="00651B88"/>
    <w:rsid w:val="00663504"/>
    <w:rsid w:val="00683809"/>
    <w:rsid w:val="00683DBE"/>
    <w:rsid w:val="00695CAF"/>
    <w:rsid w:val="006C3E3C"/>
    <w:rsid w:val="006D284F"/>
    <w:rsid w:val="00705BB4"/>
    <w:rsid w:val="00705DC7"/>
    <w:rsid w:val="00732206"/>
    <w:rsid w:val="00735374"/>
    <w:rsid w:val="007567E1"/>
    <w:rsid w:val="0078164F"/>
    <w:rsid w:val="007E6A5D"/>
    <w:rsid w:val="007F0945"/>
    <w:rsid w:val="00820D6F"/>
    <w:rsid w:val="00821E3E"/>
    <w:rsid w:val="00824ED3"/>
    <w:rsid w:val="0086343B"/>
    <w:rsid w:val="008B1D5B"/>
    <w:rsid w:val="008B27D0"/>
    <w:rsid w:val="008D161F"/>
    <w:rsid w:val="008E3CB0"/>
    <w:rsid w:val="008F3FEC"/>
    <w:rsid w:val="008F4E50"/>
    <w:rsid w:val="00912BBC"/>
    <w:rsid w:val="00923DBB"/>
    <w:rsid w:val="00941784"/>
    <w:rsid w:val="00946AC5"/>
    <w:rsid w:val="00974411"/>
    <w:rsid w:val="00984D2F"/>
    <w:rsid w:val="009925E0"/>
    <w:rsid w:val="009D5119"/>
    <w:rsid w:val="00A02964"/>
    <w:rsid w:val="00A05F3A"/>
    <w:rsid w:val="00A2299D"/>
    <w:rsid w:val="00A84E7D"/>
    <w:rsid w:val="00A86039"/>
    <w:rsid w:val="00A9448E"/>
    <w:rsid w:val="00AA0EF2"/>
    <w:rsid w:val="00AA683A"/>
    <w:rsid w:val="00AB7BF4"/>
    <w:rsid w:val="00AF057A"/>
    <w:rsid w:val="00AF10A4"/>
    <w:rsid w:val="00AF3C04"/>
    <w:rsid w:val="00B01BB6"/>
    <w:rsid w:val="00B03465"/>
    <w:rsid w:val="00B13585"/>
    <w:rsid w:val="00B20555"/>
    <w:rsid w:val="00B400C0"/>
    <w:rsid w:val="00B41A93"/>
    <w:rsid w:val="00B7738D"/>
    <w:rsid w:val="00B83E90"/>
    <w:rsid w:val="00B97A3C"/>
    <w:rsid w:val="00BC7FCC"/>
    <w:rsid w:val="00BD7EE2"/>
    <w:rsid w:val="00BE507B"/>
    <w:rsid w:val="00C50124"/>
    <w:rsid w:val="00C642D5"/>
    <w:rsid w:val="00C66FB7"/>
    <w:rsid w:val="00C74249"/>
    <w:rsid w:val="00C95D3E"/>
    <w:rsid w:val="00CB0923"/>
    <w:rsid w:val="00CE2C4E"/>
    <w:rsid w:val="00CF10EA"/>
    <w:rsid w:val="00CF4D8F"/>
    <w:rsid w:val="00D30A09"/>
    <w:rsid w:val="00D36489"/>
    <w:rsid w:val="00D3797E"/>
    <w:rsid w:val="00D65175"/>
    <w:rsid w:val="00D7257B"/>
    <w:rsid w:val="00D83563"/>
    <w:rsid w:val="00DB12E2"/>
    <w:rsid w:val="00DB61E9"/>
    <w:rsid w:val="00DE7573"/>
    <w:rsid w:val="00E0772F"/>
    <w:rsid w:val="00E22DE9"/>
    <w:rsid w:val="00E32322"/>
    <w:rsid w:val="00E32DB2"/>
    <w:rsid w:val="00E5491F"/>
    <w:rsid w:val="00E66635"/>
    <w:rsid w:val="00E77350"/>
    <w:rsid w:val="00E814CD"/>
    <w:rsid w:val="00E976D7"/>
    <w:rsid w:val="00EE2FD7"/>
    <w:rsid w:val="00EF57C5"/>
    <w:rsid w:val="00F032BB"/>
    <w:rsid w:val="00F07A70"/>
    <w:rsid w:val="00F117A2"/>
    <w:rsid w:val="00F118F6"/>
    <w:rsid w:val="00F16677"/>
    <w:rsid w:val="00F65C63"/>
    <w:rsid w:val="00F67669"/>
    <w:rsid w:val="00F81B13"/>
    <w:rsid w:val="00FC26D4"/>
    <w:rsid w:val="00FD20B0"/>
    <w:rsid w:val="00FE128F"/>
    <w:rsid w:val="00FE149A"/>
    <w:rsid w:val="00FE5825"/>
    <w:rsid w:val="00FF4E77"/>
    <w:rsid w:val="03179BAB"/>
    <w:rsid w:val="26C31B49"/>
    <w:rsid w:val="2CD1A333"/>
    <w:rsid w:val="31462031"/>
    <w:rsid w:val="45E266D9"/>
    <w:rsid w:val="50241EDC"/>
    <w:rsid w:val="54D6A162"/>
    <w:rsid w:val="60DE312A"/>
    <w:rsid w:val="64B7820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BFFA"/>
  <w15:chartTrackingRefBased/>
  <w15:docId w15:val="{BC14B759-6732-4161-90BA-DD40A433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2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22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22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22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F22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F2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24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224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224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224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F224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F2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245"/>
    <w:rPr>
      <w:rFonts w:eastAsiaTheme="majorEastAsia" w:cstheme="majorBidi"/>
      <w:color w:val="272727" w:themeColor="text1" w:themeTint="D8"/>
    </w:rPr>
  </w:style>
  <w:style w:type="paragraph" w:styleId="Title">
    <w:name w:val="Title"/>
    <w:basedOn w:val="Normal"/>
    <w:next w:val="Normal"/>
    <w:link w:val="TitleChar"/>
    <w:uiPriority w:val="10"/>
    <w:qFormat/>
    <w:rsid w:val="004F2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245"/>
    <w:pPr>
      <w:spacing w:before="160"/>
      <w:jc w:val="center"/>
    </w:pPr>
    <w:rPr>
      <w:i/>
      <w:iCs/>
      <w:color w:val="404040" w:themeColor="text1" w:themeTint="BF"/>
    </w:rPr>
  </w:style>
  <w:style w:type="character" w:customStyle="1" w:styleId="QuoteChar">
    <w:name w:val="Quote Char"/>
    <w:basedOn w:val="DefaultParagraphFont"/>
    <w:link w:val="Quote"/>
    <w:uiPriority w:val="29"/>
    <w:rsid w:val="004F2245"/>
    <w:rPr>
      <w:i/>
      <w:iCs/>
      <w:color w:val="404040" w:themeColor="text1" w:themeTint="BF"/>
    </w:rPr>
  </w:style>
  <w:style w:type="paragraph" w:styleId="ListParagraph">
    <w:name w:val="List Paragraph"/>
    <w:basedOn w:val="Normal"/>
    <w:uiPriority w:val="34"/>
    <w:qFormat/>
    <w:rsid w:val="004F2245"/>
    <w:pPr>
      <w:ind w:left="720"/>
      <w:contextualSpacing/>
    </w:pPr>
  </w:style>
  <w:style w:type="character" w:styleId="IntenseEmphasis">
    <w:name w:val="Intense Emphasis"/>
    <w:basedOn w:val="DefaultParagraphFont"/>
    <w:uiPriority w:val="21"/>
    <w:qFormat/>
    <w:rsid w:val="004F2245"/>
    <w:rPr>
      <w:i/>
      <w:iCs/>
      <w:color w:val="2E74B5" w:themeColor="accent1" w:themeShade="BF"/>
    </w:rPr>
  </w:style>
  <w:style w:type="paragraph" w:styleId="IntenseQuote">
    <w:name w:val="Intense Quote"/>
    <w:basedOn w:val="Normal"/>
    <w:next w:val="Normal"/>
    <w:link w:val="IntenseQuoteChar"/>
    <w:uiPriority w:val="30"/>
    <w:qFormat/>
    <w:rsid w:val="004F22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2245"/>
    <w:rPr>
      <w:i/>
      <w:iCs/>
      <w:color w:val="2E74B5" w:themeColor="accent1" w:themeShade="BF"/>
    </w:rPr>
  </w:style>
  <w:style w:type="character" w:styleId="IntenseReference">
    <w:name w:val="Intense Reference"/>
    <w:basedOn w:val="DefaultParagraphFont"/>
    <w:uiPriority w:val="32"/>
    <w:qFormat/>
    <w:rsid w:val="004F2245"/>
    <w:rPr>
      <w:b/>
      <w:bCs/>
      <w:smallCaps/>
      <w:color w:val="2E74B5" w:themeColor="accent1" w:themeShade="BF"/>
      <w:spacing w:val="5"/>
    </w:rPr>
  </w:style>
  <w:style w:type="paragraph" w:styleId="NoSpacing">
    <w:name w:val="No Spacing"/>
    <w:uiPriority w:val="1"/>
    <w:qFormat/>
    <w:rsid w:val="004F2245"/>
    <w:pPr>
      <w:spacing w:after="0" w:line="240" w:lineRule="auto"/>
    </w:pPr>
  </w:style>
  <w:style w:type="paragraph" w:styleId="FootnoteText">
    <w:name w:val="footnote text"/>
    <w:basedOn w:val="Normal"/>
    <w:link w:val="FootnoteTextChar"/>
    <w:uiPriority w:val="99"/>
    <w:semiHidden/>
    <w:unhideWhenUsed/>
    <w:rsid w:val="00E976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76D7"/>
    <w:rPr>
      <w:sz w:val="20"/>
      <w:szCs w:val="20"/>
    </w:rPr>
  </w:style>
  <w:style w:type="character" w:styleId="FootnoteReference">
    <w:name w:val="footnote reference"/>
    <w:basedOn w:val="DefaultParagraphFont"/>
    <w:uiPriority w:val="99"/>
    <w:semiHidden/>
    <w:unhideWhenUsed/>
    <w:rsid w:val="00E976D7"/>
    <w:rPr>
      <w:vertAlign w:val="superscript"/>
    </w:rPr>
  </w:style>
  <w:style w:type="character" w:styleId="Hyperlink">
    <w:name w:val="Hyperlink"/>
    <w:basedOn w:val="DefaultParagraphFont"/>
    <w:uiPriority w:val="99"/>
    <w:unhideWhenUsed/>
    <w:rsid w:val="00B7738D"/>
    <w:rPr>
      <w:color w:val="0563C1" w:themeColor="hyperlink"/>
      <w:u w:val="single"/>
    </w:rPr>
  </w:style>
  <w:style w:type="character" w:styleId="UnresolvedMention">
    <w:name w:val="Unresolved Mention"/>
    <w:basedOn w:val="DefaultParagraphFont"/>
    <w:uiPriority w:val="99"/>
    <w:semiHidden/>
    <w:unhideWhenUsed/>
    <w:rsid w:val="00B7738D"/>
    <w:rPr>
      <w:color w:val="605E5C"/>
      <w:shd w:val="clear" w:color="auto" w:fill="E1DFDD"/>
    </w:rPr>
  </w:style>
  <w:style w:type="character" w:styleId="CommentReference">
    <w:name w:val="annotation reference"/>
    <w:basedOn w:val="DefaultParagraphFont"/>
    <w:uiPriority w:val="99"/>
    <w:semiHidden/>
    <w:unhideWhenUsed/>
    <w:rsid w:val="00912BBC"/>
    <w:rPr>
      <w:sz w:val="16"/>
      <w:szCs w:val="16"/>
    </w:rPr>
  </w:style>
  <w:style w:type="paragraph" w:styleId="CommentText">
    <w:name w:val="annotation text"/>
    <w:basedOn w:val="Normal"/>
    <w:link w:val="CommentTextChar"/>
    <w:uiPriority w:val="99"/>
    <w:unhideWhenUsed/>
    <w:rsid w:val="00912BBC"/>
    <w:pPr>
      <w:spacing w:line="240" w:lineRule="auto"/>
    </w:pPr>
    <w:rPr>
      <w:sz w:val="20"/>
      <w:szCs w:val="20"/>
    </w:rPr>
  </w:style>
  <w:style w:type="character" w:customStyle="1" w:styleId="CommentTextChar">
    <w:name w:val="Comment Text Char"/>
    <w:basedOn w:val="DefaultParagraphFont"/>
    <w:link w:val="CommentText"/>
    <w:uiPriority w:val="99"/>
    <w:rsid w:val="00912BBC"/>
    <w:rPr>
      <w:sz w:val="20"/>
      <w:szCs w:val="20"/>
    </w:rPr>
  </w:style>
  <w:style w:type="paragraph" w:styleId="CommentSubject">
    <w:name w:val="annotation subject"/>
    <w:basedOn w:val="CommentText"/>
    <w:next w:val="CommentText"/>
    <w:link w:val="CommentSubjectChar"/>
    <w:uiPriority w:val="99"/>
    <w:semiHidden/>
    <w:unhideWhenUsed/>
    <w:rsid w:val="00912BBC"/>
    <w:rPr>
      <w:b/>
      <w:bCs/>
    </w:rPr>
  </w:style>
  <w:style w:type="character" w:customStyle="1" w:styleId="CommentSubjectChar">
    <w:name w:val="Comment Subject Char"/>
    <w:basedOn w:val="CommentTextChar"/>
    <w:link w:val="CommentSubject"/>
    <w:uiPriority w:val="99"/>
    <w:semiHidden/>
    <w:rsid w:val="00912BBC"/>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FE5825"/>
    <w:pPr>
      <w:spacing w:after="0" w:line="240" w:lineRule="auto"/>
    </w:pPr>
  </w:style>
  <w:style w:type="character" w:styleId="FollowedHyperlink">
    <w:name w:val="FollowedHyperlink"/>
    <w:basedOn w:val="DefaultParagraphFont"/>
    <w:uiPriority w:val="99"/>
    <w:semiHidden/>
    <w:unhideWhenUsed/>
    <w:rsid w:val="00024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52025DC0724"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4b3607d-cc1a-4b78-a51c-6c718ef3f5b8/file" TargetMode="External"/><Relationship Id="rId2" Type="http://schemas.openxmlformats.org/officeDocument/2006/relationships/hyperlink" Target="file:///H:/downloads/open-science-nl-versnelt-transitie-naar-open-science.pdf" TargetMode="External"/><Relationship Id="rId1" Type="http://schemas.openxmlformats.org/officeDocument/2006/relationships/hyperlink" Target="https://www.nwo.nl/sites/nwo/files/documents/Uitvoeringsplan%20investeringen%20digitale%20onderzoeksinfrastructuur.pdf" TargetMode="External"/><Relationship Id="rId6" Type="http://schemas.openxmlformats.org/officeDocument/2006/relationships/hyperlink" Target="https://data.consilium.europa.eu/doc/document/ST-9292-2025-INIT/nl/pdf" TargetMode="External"/><Relationship Id="rId5" Type="http://schemas.openxmlformats.org/officeDocument/2006/relationships/hyperlink" Target="https://open.overheid.nl/documenten/6d783197-b9d9-4467-8936-9a829f09ebec/file" TargetMode="External"/><Relationship Id="rId4" Type="http://schemas.openxmlformats.org/officeDocument/2006/relationships/hyperlink" Target="https://open.overheid.nl/documenten/21889b96-6b05-4dd2-847b-0a6457522b11/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2934</ap:Words>
  <ap:Characters>16142</ap:Characters>
  <ap:DocSecurity>0</ap:DocSecurity>
  <ap:Lines>134</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2025-11-21T10:12:00.0000000Z</lastPrinted>
  <dcterms:created xsi:type="dcterms:W3CDTF">2025-11-28T10:04:00.0000000Z</dcterms:created>
  <dcterms:modified xsi:type="dcterms:W3CDTF">2025-11-28T10:04:00.0000000Z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s_objectid">
    <vt:lpwstr>55093602</vt:lpwstr>
  </property>
  <property fmtid="{D5CDD505-2E9C-101B-9397-08002B2CF9AE}" pid="4" name="MSIP_Label_6800fede-0e59-47ad-af95-4e63bbdb932d_Enabled">
    <vt:lpwstr>true</vt:lpwstr>
  </property>
  <property fmtid="{D5CDD505-2E9C-101B-9397-08002B2CF9AE}" pid="5" name="MSIP_Label_6800fede-0e59-47ad-af95-4e63bbdb932d_SetDate">
    <vt:lpwstr>2025-11-18T14:56:19Z</vt:lpwstr>
  </property>
  <property fmtid="{D5CDD505-2E9C-101B-9397-08002B2CF9AE}" pid="6" name="MSIP_Label_6800fede-0e59-47ad-af95-4e63bbdb932d_Method">
    <vt:lpwstr>Standard</vt:lpwstr>
  </property>
  <property fmtid="{D5CDD505-2E9C-101B-9397-08002B2CF9AE}" pid="7" name="MSIP_Label_6800fede-0e59-47ad-af95-4e63bbdb932d_Name">
    <vt:lpwstr>FIN-DGGT-Rijksoverheid</vt:lpwstr>
  </property>
  <property fmtid="{D5CDD505-2E9C-101B-9397-08002B2CF9AE}" pid="8" name="MSIP_Label_6800fede-0e59-47ad-af95-4e63bbdb932d_SiteId">
    <vt:lpwstr>84712536-f524-40a0-913b-5d25ba502732</vt:lpwstr>
  </property>
  <property fmtid="{D5CDD505-2E9C-101B-9397-08002B2CF9AE}" pid="9" name="MSIP_Label_6800fede-0e59-47ad-af95-4e63bbdb932d_ActionId">
    <vt:lpwstr>7dec5371-0cc9-4df3-a10b-d4b6c452b5a4</vt:lpwstr>
  </property>
  <property fmtid="{D5CDD505-2E9C-101B-9397-08002B2CF9AE}" pid="10" name="MSIP_Label_6800fede-0e59-47ad-af95-4e63bbdb932d_ContentBits">
    <vt:lpwstr>0</vt:lpwstr>
  </property>
  <property fmtid="{D5CDD505-2E9C-101B-9397-08002B2CF9AE}" pid="11" name="BZForumOrganisation">
    <vt:lpwstr>2;#Not applicable|0049e722-bfb1-4a3f-9d08-af7366a9af40</vt:lpwstr>
  </property>
  <property fmtid="{D5CDD505-2E9C-101B-9397-08002B2CF9AE}" pid="12" name="BZTheme">
    <vt:lpwstr>150;#Organization and management general|0de1cc90-a8d1-4553-a3b7-516b6498b343</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_dlc_DocIdItemGuid">
    <vt:lpwstr>c20f9b60-5a6e-43b1-bf3c-12ffe9e50e11</vt:lpwstr>
  </property>
  <property fmtid="{D5CDD505-2E9C-101B-9397-08002B2CF9AE}" pid="16" name="BZClassification">
    <vt:lpwstr>4;#UNCLASSIFIED (U)|284e6a62-15ab-4017-be27-a1e965f4e940</vt:lpwstr>
  </property>
</Properties>
</file>