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14587" w:rsidRDefault="001E4C91" w14:paraId="622B667F" w14:textId="77777777">
      <w:r>
        <w:t>Geachte Voorzitter,</w:t>
      </w:r>
      <w:r>
        <w:br/>
      </w:r>
    </w:p>
    <w:p w:rsidRPr="00F11E7C" w:rsidR="007F3645" w:rsidP="00214587" w:rsidRDefault="001E4C91" w14:paraId="3608070E" w14:textId="76ABF84F">
      <w:pPr>
        <w:rPr>
          <w:szCs w:val="18"/>
        </w:rPr>
      </w:pPr>
      <w:r>
        <w:t xml:space="preserve">Hierbij zend ik u de antwoorden op de vragen van het lid </w:t>
      </w:r>
      <w:r w:rsidR="003D3ABC">
        <w:t>Beckerman (SP)</w:t>
      </w:r>
      <w:r>
        <w:t xml:space="preserve"> over </w:t>
      </w:r>
      <w:r w:rsidR="003D3ABC">
        <w:t>de brief ‘Uitnodiging bewonersonderzoek’</w:t>
      </w:r>
      <w:r w:rsidR="00C2380C">
        <w:t xml:space="preserve"> </w:t>
      </w:r>
      <w:r w:rsidR="00985D90">
        <w:t>(</w:t>
      </w:r>
      <w:r w:rsidR="00C2380C">
        <w:t>2025Z19065</w:t>
      </w:r>
      <w:r>
        <w:t xml:space="preserve">, ingezonden </w:t>
      </w:r>
      <w:r w:rsidR="00C2380C">
        <w:t>17 oktober 2025</w:t>
      </w:r>
      <w:r>
        <w:t>).</w:t>
      </w:r>
    </w:p>
    <w:p w:rsidR="00423A19" w:rsidP="00214587" w:rsidRDefault="00423A19" w14:paraId="6D0373A8" w14:textId="77777777"/>
    <w:p w:rsidR="007C0745" w:rsidP="00214587" w:rsidRDefault="007C0745" w14:paraId="6FC1848B" w14:textId="77777777"/>
    <w:p w:rsidR="007C0745" w:rsidP="00214587" w:rsidRDefault="007C0745" w14:paraId="3ADEC01D" w14:textId="77777777"/>
    <w:p w:rsidR="007C0745" w:rsidP="00214587" w:rsidRDefault="007C0745" w14:paraId="28F0C7E6" w14:textId="77777777"/>
    <w:p w:rsidRPr="00747885" w:rsidR="0029019C" w:rsidP="00214587" w:rsidRDefault="001E4C91" w14:paraId="12AEBA03" w14:textId="77777777">
      <w:pPr>
        <w:rPr>
          <w:szCs w:val="18"/>
        </w:rPr>
      </w:pPr>
      <w:r w:rsidRPr="005461DA">
        <w:rPr>
          <w:szCs w:val="18"/>
        </w:rPr>
        <w:t>Sophie Hermans</w:t>
      </w:r>
    </w:p>
    <w:p w:rsidRPr="005461DA" w:rsidR="004E505E" w:rsidP="00214587" w:rsidRDefault="001E4C91" w14:paraId="5422CD52" w14:textId="77777777">
      <w:pPr>
        <w:rPr>
          <w:szCs w:val="18"/>
        </w:rPr>
      </w:pPr>
      <w:r>
        <w:rPr>
          <w:szCs w:val="18"/>
        </w:rPr>
        <w:t>Minister van Klimaat en Groene Groei</w:t>
      </w:r>
    </w:p>
    <w:p w:rsidR="00EF6D37" w:rsidP="00214587" w:rsidRDefault="00EF6D37" w14:paraId="562BA086" w14:textId="77777777">
      <w:pPr>
        <w:rPr>
          <w:b/>
        </w:rPr>
      </w:pPr>
    </w:p>
    <w:p w:rsidR="00EF6D37" w:rsidP="00214587" w:rsidRDefault="00EF6D37" w14:paraId="62BA176F" w14:textId="77777777">
      <w:pPr>
        <w:rPr>
          <w:b/>
        </w:rPr>
      </w:pPr>
    </w:p>
    <w:p w:rsidR="00225675" w:rsidP="00214587" w:rsidRDefault="001E4C91" w14:paraId="1821E69A" w14:textId="77777777">
      <w:pPr>
        <w:rPr>
          <w:b/>
        </w:rPr>
      </w:pPr>
      <w:r>
        <w:rPr>
          <w:b/>
        </w:rPr>
        <w:br w:type="page"/>
      </w:r>
    </w:p>
    <w:p w:rsidRPr="004659B0" w:rsidR="004659B0" w:rsidP="00214587" w:rsidRDefault="004659B0" w14:paraId="6901A34B" w14:textId="77777777">
      <w:pPr>
        <w:pageBreakBefore/>
        <w:rPr>
          <w:rFonts w:eastAsia="Calibri"/>
          <w:b/>
          <w:bCs/>
          <w:szCs w:val="18"/>
        </w:rPr>
      </w:pPr>
      <w:r w:rsidRPr="004659B0">
        <w:rPr>
          <w:rFonts w:eastAsia="Calibri"/>
          <w:b/>
          <w:bCs/>
          <w:szCs w:val="18"/>
        </w:rPr>
        <w:t>2025Z19065</w:t>
      </w:r>
    </w:p>
    <w:p w:rsidRPr="004659B0" w:rsidR="004659B0" w:rsidP="00214587" w:rsidRDefault="004659B0" w14:paraId="48098F56" w14:textId="77777777">
      <w:pPr>
        <w:rPr>
          <w:rStyle w:val="Zwaar"/>
          <w:b w:val="0"/>
          <w:bCs w:val="0"/>
          <w:szCs w:val="18"/>
        </w:rPr>
      </w:pPr>
    </w:p>
    <w:p w:rsidR="008B7002" w:rsidP="00214587" w:rsidRDefault="008B7002" w14:paraId="220B6C75" w14:textId="7C96337E">
      <w:pPr>
        <w:rPr>
          <w:rFonts w:eastAsia="Calibri"/>
          <w:szCs w:val="18"/>
        </w:rPr>
      </w:pPr>
      <w:r>
        <w:rPr>
          <w:rFonts w:eastAsia="Calibri"/>
          <w:szCs w:val="18"/>
        </w:rPr>
        <w:t>1</w:t>
      </w:r>
    </w:p>
    <w:p w:rsidRPr="004659B0" w:rsidR="008B7002" w:rsidP="00214587" w:rsidRDefault="008B7002" w14:paraId="2B4C9B6C" w14:textId="294333FC">
      <w:pPr>
        <w:rPr>
          <w:rFonts w:eastAsia="Calibri"/>
          <w:szCs w:val="18"/>
        </w:rPr>
      </w:pPr>
      <w:r w:rsidRPr="004659B0">
        <w:rPr>
          <w:rFonts w:eastAsia="Calibri"/>
          <w:szCs w:val="18"/>
        </w:rPr>
        <w:t>Waarom is ervoor gekozen deze enquête juist nu te versturen, terwijl er brede politieke en maatschappelijke weerstand bestaat in Groningen tegen de komst van een kerncentrale?</w:t>
      </w:r>
    </w:p>
    <w:p w:rsidR="00214587" w:rsidP="00214587" w:rsidRDefault="00214587" w14:paraId="4338AD6F" w14:textId="77777777">
      <w:pPr>
        <w:rPr>
          <w:rStyle w:val="Zwaar"/>
          <w:b w:val="0"/>
          <w:bCs w:val="0"/>
          <w:szCs w:val="18"/>
        </w:rPr>
      </w:pPr>
    </w:p>
    <w:p w:rsidRPr="00582C3F" w:rsidR="00582C3F" w:rsidP="00582C3F" w:rsidRDefault="008B7002" w14:paraId="3505AD8C" w14:textId="77777777">
      <w:pPr>
        <w:rPr>
          <w:rFonts w:eastAsia="Calibri"/>
          <w:szCs w:val="18"/>
        </w:rPr>
      </w:pPr>
      <w:r w:rsidRPr="004659B0">
        <w:rPr>
          <w:rStyle w:val="Zwaar"/>
          <w:b w:val="0"/>
          <w:bCs w:val="0"/>
          <w:szCs w:val="18"/>
        </w:rPr>
        <w:t>Antwoord</w:t>
      </w:r>
      <w:r>
        <w:rPr>
          <w:szCs w:val="18"/>
        </w:rPr>
        <w:br/>
      </w:r>
      <w:r w:rsidRPr="00582C3F" w:rsidR="00582C3F">
        <w:rPr>
          <w:rFonts w:eastAsia="Calibri"/>
          <w:szCs w:val="18"/>
        </w:rPr>
        <w:t>Het kabinet is zich zeer bewust van de weerstand die in Groningen bestaat tegen de komst van een kerncentrale. Eerder heeft het kabinet de Kamer laten weten dat Eemshaven uit de eerste beoordeling van de reacties op het Voornemen en voorstel voor participatie van 2 februari 2024 naar voren komt als gebied dat voldoet aan de kenmerken voor de vestiging van kerncentrales. Er is een (380kV) hoogspanningsnet, er is beschikbaarheid van koelwater, er zijn geen grote bevolkingsconcentraties in de directe omgeving en er zijn voldoende toegangswegen voor rampenbestrijding. Het voldoen aan deze (zuiver inhoudelijke) criteria betekent dat het kabinet formeel moet bezien of er ook binnen de Eemshaven locaties zijn die als kansrijk aangemerkt kunnen worden.</w:t>
      </w:r>
      <w:r w:rsidRPr="00582C3F" w:rsidR="00582C3F">
        <w:rPr>
          <w:rFonts w:eastAsia="Calibri"/>
          <w:szCs w:val="18"/>
          <w:vertAlign w:val="superscript"/>
        </w:rPr>
        <w:footnoteReference w:id="1"/>
      </w:r>
      <w:r w:rsidRPr="00582C3F" w:rsidR="00582C3F">
        <w:rPr>
          <w:rFonts w:eastAsia="Calibri"/>
          <w:szCs w:val="18"/>
        </w:rPr>
        <w:t xml:space="preserve"> </w:t>
      </w:r>
    </w:p>
    <w:p w:rsidRPr="00582C3F" w:rsidR="00582C3F" w:rsidP="00582C3F" w:rsidRDefault="00582C3F" w14:paraId="35DF9F03" w14:textId="77777777">
      <w:pPr>
        <w:rPr>
          <w:rFonts w:eastAsia="Calibri"/>
          <w:szCs w:val="18"/>
        </w:rPr>
      </w:pPr>
    </w:p>
    <w:p w:rsidRPr="00582C3F" w:rsidR="00582C3F" w:rsidP="00582C3F" w:rsidRDefault="00582C3F" w14:paraId="5EE4170C" w14:textId="77777777">
      <w:pPr>
        <w:rPr>
          <w:rFonts w:eastAsia="Calibri"/>
          <w:szCs w:val="18"/>
        </w:rPr>
      </w:pPr>
      <w:r w:rsidRPr="00582C3F">
        <w:rPr>
          <w:rFonts w:eastAsia="Calibri"/>
          <w:szCs w:val="18"/>
        </w:rPr>
        <w:t>Omdat het kabinet zich bewust is van de gevoeligheden in Groningen en de politieke en maatschappelijke wensen van zowel de Kamer, Provinciale Staten als de gemeenteraad van Het Hogeland kent, heeft het de Landsadvocaat gevraagd om te onderzoeken of de Eemshaven buiten het locatieonderzoek gehouden kan worden, zonder dat dit tot grote juridische risico's leidt. Het kabinet heeft op basis van het advies van de Landsadvocaat geconcludeerd dat het niet mogelijk is om het gebied Eemshaven op voorhand van de plan-MER uit te sluiten en daarbij tegelijkertijd tot een juridisch houdbaar besluit te komen</w:t>
      </w:r>
      <w:r w:rsidRPr="00582C3F">
        <w:rPr>
          <w:rFonts w:eastAsia="Calibri"/>
          <w:szCs w:val="18"/>
          <w:vertAlign w:val="superscript"/>
        </w:rPr>
        <w:footnoteReference w:id="2"/>
      </w:r>
      <w:r w:rsidRPr="00582C3F">
        <w:rPr>
          <w:rFonts w:eastAsia="Calibri"/>
          <w:szCs w:val="18"/>
        </w:rPr>
        <w:t>. Het niet onderzoeken van het gebied Eemshaven leidt tot een te groot juridisch risico waarbij het projectbesluit uiteindelijk door een proces bij de Raad van State kan worden vertraagd of zelfs worden vernietigd. Dit is onlangs nog aangegeven in de Kamerbrief van 16 mei 2025</w:t>
      </w:r>
      <w:r w:rsidRPr="00582C3F">
        <w:rPr>
          <w:rFonts w:eastAsia="Calibri"/>
          <w:szCs w:val="18"/>
          <w:vertAlign w:val="superscript"/>
        </w:rPr>
        <w:footnoteReference w:id="3"/>
      </w:r>
      <w:r w:rsidRPr="00582C3F">
        <w:rPr>
          <w:rFonts w:eastAsia="Calibri"/>
          <w:szCs w:val="18"/>
        </w:rPr>
        <w:t>. Het kabinet heeft daarbij opgemerkt dat als het kabinet na het doorlopen van de projectprocedure een keuze heeft tussen geschikte locaties, het de voorkeur zal geven aan een locatie in Zeeland.</w:t>
      </w:r>
    </w:p>
    <w:p w:rsidR="00582C3F" w:rsidP="00214587" w:rsidRDefault="00582C3F" w14:paraId="26CF75FB" w14:textId="77777777">
      <w:pPr>
        <w:rPr>
          <w:rFonts w:eastAsia="Calibri"/>
          <w:szCs w:val="18"/>
        </w:rPr>
      </w:pPr>
    </w:p>
    <w:p w:rsidR="008B7002" w:rsidP="00214587" w:rsidRDefault="008B7002" w14:paraId="34F34CAF" w14:textId="776CDFB7">
      <w:pPr>
        <w:rPr>
          <w:rFonts w:eastAsia="Calibri"/>
          <w:szCs w:val="18"/>
        </w:rPr>
      </w:pPr>
      <w:r w:rsidRPr="004659B0">
        <w:rPr>
          <w:rFonts w:eastAsia="Calibri"/>
          <w:szCs w:val="18"/>
        </w:rPr>
        <w:t xml:space="preserve">Het kabinet onderzoekt op dit moment als initiatiefnemer in vier gebieden mogelijke locaties voor nieuwe kerncentrales: Maasvlakte II, het </w:t>
      </w:r>
      <w:proofErr w:type="spellStart"/>
      <w:r w:rsidRPr="004659B0">
        <w:rPr>
          <w:rFonts w:eastAsia="Calibri"/>
          <w:szCs w:val="18"/>
        </w:rPr>
        <w:t>Sloegebied</w:t>
      </w:r>
      <w:proofErr w:type="spellEnd"/>
      <w:r w:rsidRPr="004659B0">
        <w:rPr>
          <w:rFonts w:eastAsia="Calibri"/>
          <w:szCs w:val="18"/>
        </w:rPr>
        <w:t xml:space="preserve"> en Terneuzen in Zeeland en de Eemshaven</w:t>
      </w:r>
      <w:r w:rsidR="007C0745">
        <w:rPr>
          <w:rFonts w:eastAsia="Calibri"/>
          <w:szCs w:val="18"/>
        </w:rPr>
        <w:t xml:space="preserve"> in Groningen</w:t>
      </w:r>
      <w:r w:rsidRPr="004659B0">
        <w:rPr>
          <w:rStyle w:val="Voetnootmarkering"/>
          <w:rFonts w:eastAsia="Calibri"/>
          <w:szCs w:val="18"/>
        </w:rPr>
        <w:footnoteReference w:id="4"/>
      </w:r>
      <w:r w:rsidRPr="004659B0">
        <w:rPr>
          <w:rFonts w:eastAsia="Calibri"/>
          <w:szCs w:val="18"/>
        </w:rPr>
        <w:t>. In de onderzoeken worden verschillende zaken meegenomen, zoals de effecten op het milieu, wat er technisch mogelijk is en de impact op de omgeving. Op basis van alle onderzoeksresultaten wordt een Integrale Effectenanalyse opgesteld, die dient als beslisinformatie voor de voorkeursbeslissing. In de (ontwerp-)Voorkeursbeslissing wordt de gekozen locatie beschreven en gemotiveerd. De onderzoeken dienen gelijkwaardig te worden uitgevoerd in de vier gebieden.</w:t>
      </w:r>
    </w:p>
    <w:p w:rsidRPr="005511FC" w:rsidR="00214587" w:rsidP="00214587" w:rsidRDefault="00214587" w14:paraId="5F3AB91A" w14:textId="77777777">
      <w:pPr>
        <w:rPr>
          <w:szCs w:val="18"/>
        </w:rPr>
      </w:pPr>
    </w:p>
    <w:p w:rsidRPr="004659B0" w:rsidR="008B7002" w:rsidP="00214587" w:rsidRDefault="008B7002" w14:paraId="74D1B63B" w14:textId="6729F5DB">
      <w:pPr>
        <w:rPr>
          <w:rFonts w:eastAsia="Calibri"/>
          <w:szCs w:val="18"/>
        </w:rPr>
      </w:pPr>
      <w:r w:rsidRPr="004659B0">
        <w:rPr>
          <w:rFonts w:eastAsia="Calibri"/>
          <w:szCs w:val="18"/>
        </w:rPr>
        <w:t xml:space="preserve">Om een beeld te krijgen van de impact die wordt gevoeld in de omgeving, worden diverse gesprekken gevoerd met belanghebbenden (bewoners, maatschappelijke organisaties, bedrijven, decentrale overheden). Met het bewonersonderzoek wil het kabinet toetsen of dit beeld compleet is of nog moet worden aangevuld. Ook wil het kabinet een vergelijking kunnen maken tussen zorgen die leven of kansen die worden gezien in de verschillende gebieden. Het is van belang dat deze input in alle gebieden – dus ook Groningen –  zorgvuldig wordt opgehaald en meegenomen. Andersom is het belangrijk dat de bewoners van Groningen niet de </w:t>
      </w:r>
      <w:r w:rsidR="007C0745">
        <w:rPr>
          <w:rFonts w:eastAsia="Calibri"/>
          <w:szCs w:val="18"/>
        </w:rPr>
        <w:t>mogelijkheid</w:t>
      </w:r>
      <w:r w:rsidRPr="004659B0" w:rsidR="007C0745">
        <w:rPr>
          <w:rFonts w:eastAsia="Calibri"/>
          <w:szCs w:val="18"/>
        </w:rPr>
        <w:t xml:space="preserve"> </w:t>
      </w:r>
      <w:r w:rsidRPr="004659B0">
        <w:rPr>
          <w:rFonts w:eastAsia="Calibri"/>
          <w:szCs w:val="18"/>
        </w:rPr>
        <w:t>wordt onthouden om hun vragen en zorgen kenbaar te maken.</w:t>
      </w:r>
    </w:p>
    <w:p w:rsidR="008B7002" w:rsidP="00214587" w:rsidRDefault="008B7002" w14:paraId="2C48DB6A" w14:textId="77777777">
      <w:pPr>
        <w:rPr>
          <w:szCs w:val="18"/>
        </w:rPr>
      </w:pPr>
    </w:p>
    <w:p w:rsidR="008B7002" w:rsidP="00214587" w:rsidRDefault="008B7002" w14:paraId="02162D3B" w14:textId="660E8FB1">
      <w:pPr>
        <w:rPr>
          <w:rFonts w:eastAsia="Calibri"/>
          <w:szCs w:val="18"/>
        </w:rPr>
      </w:pPr>
      <w:r>
        <w:rPr>
          <w:rFonts w:eastAsia="Calibri"/>
          <w:szCs w:val="18"/>
        </w:rPr>
        <w:t>2</w:t>
      </w:r>
    </w:p>
    <w:p w:rsidRPr="004659B0" w:rsidR="008B7002" w:rsidP="00214587" w:rsidRDefault="008B7002" w14:paraId="27D1DAFF" w14:textId="77777777">
      <w:pPr>
        <w:rPr>
          <w:rFonts w:eastAsia="Calibri"/>
          <w:szCs w:val="18"/>
        </w:rPr>
      </w:pPr>
      <w:r w:rsidRPr="004659B0">
        <w:rPr>
          <w:rFonts w:eastAsia="Calibri"/>
          <w:szCs w:val="18"/>
        </w:rPr>
        <w:t>Herinnert u zich dat de Tweede Kamer met brede steun een motie van het lid Beckerman heeft aangenomen waarin wordt uitgesproken dat er geen kerncentrale in Groningen moet komen? Waarom negeert u deze motie?</w:t>
      </w:r>
    </w:p>
    <w:p w:rsidR="00214587" w:rsidP="00214587" w:rsidRDefault="00214587" w14:paraId="035B3D9A" w14:textId="77777777">
      <w:pPr>
        <w:rPr>
          <w:szCs w:val="18"/>
        </w:rPr>
      </w:pPr>
    </w:p>
    <w:p w:rsidRPr="004659B0" w:rsidR="008B7002" w:rsidP="00214587" w:rsidRDefault="008B7002" w14:paraId="38CB22B6" w14:textId="304C8A1D">
      <w:pPr>
        <w:rPr>
          <w:szCs w:val="18"/>
        </w:rPr>
      </w:pPr>
      <w:r w:rsidRPr="004659B0">
        <w:rPr>
          <w:szCs w:val="18"/>
        </w:rPr>
        <w:t>Antwoord</w:t>
      </w:r>
    </w:p>
    <w:p w:rsidRPr="000C011D" w:rsidR="000C011D" w:rsidP="00214587" w:rsidRDefault="000C011D" w14:paraId="3BFFD4FD" w14:textId="0DFC203F">
      <w:pPr>
        <w:rPr>
          <w:rFonts w:eastAsia="Calibri"/>
        </w:rPr>
      </w:pPr>
      <w:r w:rsidRPr="000C011D">
        <w:rPr>
          <w:rFonts w:eastAsia="Calibri"/>
        </w:rPr>
        <w:t>Ja, het kabinet is zich bewust van de motie Beckerman c.s</w:t>
      </w:r>
      <w:r w:rsidR="00214587">
        <w:rPr>
          <w:rFonts w:eastAsia="Calibri"/>
        </w:rPr>
        <w:t>.</w:t>
      </w:r>
      <w:r>
        <w:rPr>
          <w:rStyle w:val="Voetnootmarkering"/>
          <w:rFonts w:eastAsia="Calibri"/>
        </w:rPr>
        <w:footnoteReference w:id="5"/>
      </w:r>
      <w:r w:rsidRPr="000C011D">
        <w:rPr>
          <w:rFonts w:eastAsia="Calibri"/>
        </w:rPr>
        <w:t xml:space="preserve"> Als gevolg daarvan is Eemshaven als mogelijke waarborglocatie geschrapt uit het Programma Energiehoofdstructuur.</w:t>
      </w:r>
      <w:r>
        <w:rPr>
          <w:rStyle w:val="Voetnootmarkering"/>
          <w:rFonts w:eastAsia="Calibri"/>
        </w:rPr>
        <w:footnoteReference w:id="6"/>
      </w:r>
      <w:r w:rsidRPr="000C011D">
        <w:rPr>
          <w:rFonts w:eastAsia="Calibri"/>
        </w:rPr>
        <w:t xml:space="preserve"> Op 28 november is het Verzamelbesluit Omgevingswet LVVN en KGG 2026 gepubliceerd, waarin het vervallen van de locatie Eemshaven als waarborglocatie voor de vestiging van een kernenergiecentrale in het Besluit kwaliteit leefomgeving (</w:t>
      </w:r>
      <w:proofErr w:type="spellStart"/>
      <w:r w:rsidRPr="000C011D">
        <w:rPr>
          <w:rFonts w:eastAsia="Calibri"/>
        </w:rPr>
        <w:t>Bkl</w:t>
      </w:r>
      <w:proofErr w:type="spellEnd"/>
      <w:r w:rsidRPr="000C011D">
        <w:rPr>
          <w:rFonts w:eastAsia="Calibri"/>
        </w:rPr>
        <w:t xml:space="preserve">) is opgenomen. </w:t>
      </w:r>
    </w:p>
    <w:p w:rsidR="004F0BDE" w:rsidP="00214587" w:rsidRDefault="004F0BDE" w14:paraId="108B9CBC" w14:textId="77777777">
      <w:pPr>
        <w:rPr>
          <w:rFonts w:eastAsia="Calibri"/>
        </w:rPr>
      </w:pPr>
    </w:p>
    <w:p w:rsidRPr="000C011D" w:rsidR="000C011D" w:rsidP="00214587" w:rsidRDefault="000C011D" w14:paraId="609AC413" w14:textId="78AC9CC8">
      <w:pPr>
        <w:rPr>
          <w:rFonts w:eastAsia="Calibri"/>
        </w:rPr>
      </w:pPr>
      <w:r w:rsidRPr="000C011D">
        <w:rPr>
          <w:rFonts w:eastAsia="Calibri"/>
        </w:rPr>
        <w:t>Overigens betekent het schrappen van Eemshaven als waarborgingslocatie niet dat de Eemshaven ongeschikt is voor de vestiging van kerncentrales. Al eerder wees het kabinet erop</w:t>
      </w:r>
      <w:r>
        <w:rPr>
          <w:rStyle w:val="Voetnootmarkering"/>
          <w:rFonts w:eastAsia="Calibri"/>
        </w:rPr>
        <w:footnoteReference w:id="7"/>
      </w:r>
      <w:r w:rsidRPr="000C011D">
        <w:rPr>
          <w:rFonts w:eastAsia="Calibri"/>
        </w:rPr>
        <w:t xml:space="preserve"> dat het kabinet verplicht is om Eemshaven te beschouwen als mogelijke locatie voor de vestiging van twee nieuwe kerncentrales</w:t>
      </w:r>
      <w:r w:rsidR="00757C69">
        <w:rPr>
          <w:rFonts w:eastAsia="Calibri"/>
        </w:rPr>
        <w:t xml:space="preserve"> (zie ook het antwoord op vraag 1)</w:t>
      </w:r>
      <w:r w:rsidRPr="000C011D">
        <w:rPr>
          <w:rFonts w:eastAsia="Calibri"/>
        </w:rPr>
        <w:t xml:space="preserve">. Het waarborgingsbeleid voor kerncentrales is bedoeld om op aangewezen locaties ruimtelijke ontwikkelingen, die de komst van kerncentrales onmogelijk maken of ernstig belemmeren, te voorkomen. Bijvoorbeeld de bouw van kantoren of ziekenhuizen. </w:t>
      </w:r>
    </w:p>
    <w:p w:rsidRPr="006F17C6" w:rsidR="008B7002" w:rsidP="00214587" w:rsidRDefault="008B7002" w14:paraId="5758E751" w14:textId="77777777">
      <w:pPr>
        <w:rPr>
          <w:rFonts w:eastAsia="Calibri"/>
        </w:rPr>
      </w:pPr>
    </w:p>
    <w:p w:rsidRPr="004659B0" w:rsidR="008B7002" w:rsidP="00214587" w:rsidRDefault="008B7002" w14:paraId="3C642418" w14:textId="7DF83844">
      <w:pPr>
        <w:rPr>
          <w:rFonts w:eastAsia="Calibri"/>
          <w:szCs w:val="18"/>
        </w:rPr>
      </w:pPr>
      <w:r>
        <w:rPr>
          <w:rFonts w:eastAsia="Calibri"/>
          <w:szCs w:val="18"/>
        </w:rPr>
        <w:t>3</w:t>
      </w:r>
    </w:p>
    <w:p w:rsidR="008B7002" w:rsidP="00214587" w:rsidRDefault="008B7002" w14:paraId="68C98DE6" w14:textId="77777777">
      <w:pPr>
        <w:rPr>
          <w:rFonts w:eastAsia="Calibri"/>
          <w:szCs w:val="18"/>
        </w:rPr>
      </w:pPr>
      <w:r w:rsidRPr="004659B0">
        <w:rPr>
          <w:rFonts w:eastAsia="Calibri"/>
          <w:szCs w:val="18"/>
        </w:rPr>
        <w:t>Kunt u uitleggen waarom de Eemshaven tóch is meegenomen in het onderzoek naar mogelijke locaties voor nieuwe kerncentrales, ondanks het herhaaldelijke en duidelijke “nee” van zowel de provincie Groningen als de gemeente Het Hogeland?</w:t>
      </w:r>
    </w:p>
    <w:p w:rsidR="00214587" w:rsidP="00214587" w:rsidRDefault="00214587" w14:paraId="086337A3" w14:textId="77777777">
      <w:pPr>
        <w:rPr>
          <w:rFonts w:eastAsia="Calibri"/>
          <w:szCs w:val="18"/>
        </w:rPr>
      </w:pPr>
    </w:p>
    <w:p w:rsidRPr="004659B0" w:rsidR="008B7002" w:rsidP="00214587" w:rsidRDefault="008B7002" w14:paraId="1755A0F3" w14:textId="628CBBBC">
      <w:pPr>
        <w:rPr>
          <w:rFonts w:eastAsia="Calibri"/>
          <w:szCs w:val="18"/>
        </w:rPr>
      </w:pPr>
      <w:r w:rsidRPr="004659B0">
        <w:rPr>
          <w:rFonts w:eastAsia="Calibri"/>
          <w:szCs w:val="18"/>
        </w:rPr>
        <w:t>Antwoord</w:t>
      </w:r>
      <w:r>
        <w:rPr>
          <w:rFonts w:eastAsia="Calibri"/>
          <w:szCs w:val="18"/>
        </w:rPr>
        <w:br/>
      </w:r>
      <w:r w:rsidRPr="00582C3F" w:rsidR="00582C3F">
        <w:rPr>
          <w:rFonts w:eastAsia="Calibri"/>
          <w:szCs w:val="18"/>
        </w:rPr>
        <w:t>In de Kamerbrief van 11 september 2024</w:t>
      </w:r>
      <w:r w:rsidRPr="00582C3F" w:rsidR="00582C3F">
        <w:rPr>
          <w:rFonts w:eastAsia="Calibri"/>
          <w:szCs w:val="18"/>
          <w:vertAlign w:val="superscript"/>
        </w:rPr>
        <w:footnoteReference w:id="8"/>
      </w:r>
      <w:r w:rsidRPr="00582C3F" w:rsidR="00582C3F">
        <w:rPr>
          <w:rFonts w:eastAsia="Calibri"/>
          <w:szCs w:val="18"/>
        </w:rPr>
        <w:t xml:space="preserve"> is aangegeven dat er binnen vier gebieden op zoek gegaan wordt naar mogelijke locaties voor de nieuwbouw van de eerste twee centrales: </w:t>
      </w:r>
      <w:proofErr w:type="spellStart"/>
      <w:r w:rsidRPr="00582C3F" w:rsidR="00582C3F">
        <w:rPr>
          <w:rFonts w:eastAsia="Calibri"/>
          <w:szCs w:val="18"/>
        </w:rPr>
        <w:t>Sloegebied</w:t>
      </w:r>
      <w:proofErr w:type="spellEnd"/>
      <w:r w:rsidRPr="00582C3F" w:rsidR="00582C3F">
        <w:rPr>
          <w:rFonts w:eastAsia="Calibri"/>
          <w:szCs w:val="18"/>
        </w:rPr>
        <w:t xml:space="preserve">, Terneuzen, Maasvlakte I en Maasvlakte II. Ook is aangegeven dat alle binnengekomen reacties op het Voornemen en voorstel voor participatie worden bestudeerd. Op het Voornemen en voorstel voor participatie van 2 februari 2024 zijn in totaal 1.374 reacties ontvangen. Al deze reacties zijn inhoudelijk beoordeeld. </w:t>
      </w:r>
      <w:r w:rsidRPr="004659B0">
        <w:rPr>
          <w:rFonts w:eastAsia="Calibri"/>
          <w:szCs w:val="18"/>
        </w:rPr>
        <w:t>Uit de beoordeling van de reacties op het Voornemen en voorstel voor Participatie is de Eemshaven naar voren gekomen als gebied dat voldoet aan de kernmerken voor de vestiging van kerncentrales</w:t>
      </w:r>
      <w:r w:rsidR="00582C3F">
        <w:rPr>
          <w:rFonts w:eastAsia="Calibri"/>
          <w:szCs w:val="18"/>
        </w:rPr>
        <w:t xml:space="preserve"> (zie vraag 1)</w:t>
      </w:r>
      <w:r>
        <w:rPr>
          <w:rFonts w:eastAsia="Calibri"/>
          <w:szCs w:val="18"/>
        </w:rPr>
        <w:t>.</w:t>
      </w:r>
      <w:r w:rsidRPr="004659B0">
        <w:rPr>
          <w:rFonts w:eastAsia="Calibri"/>
          <w:szCs w:val="18"/>
        </w:rPr>
        <w:t xml:space="preserve"> </w:t>
      </w:r>
    </w:p>
    <w:p w:rsidR="00214587" w:rsidP="00214587" w:rsidRDefault="00214587" w14:paraId="021DEED1" w14:textId="77777777">
      <w:pPr>
        <w:rPr>
          <w:rFonts w:eastAsia="Calibri"/>
          <w:szCs w:val="18"/>
        </w:rPr>
      </w:pPr>
    </w:p>
    <w:p w:rsidR="008B7002" w:rsidP="00214587" w:rsidRDefault="008B7002" w14:paraId="4B0C4F70" w14:textId="52A0E92B">
      <w:pPr>
        <w:rPr>
          <w:rFonts w:eastAsia="Calibri"/>
          <w:szCs w:val="18"/>
        </w:rPr>
      </w:pPr>
      <w:r w:rsidRPr="004659B0">
        <w:rPr>
          <w:rFonts w:eastAsia="Calibri"/>
          <w:szCs w:val="18"/>
        </w:rPr>
        <w:t>Omdat het kabinet zich bewust is van de gevoeligheden in Groningen en de politieke en maatschappelijke wensen van zowel de Kamer, Provinciale Staten als de gemeenteraad van Het Hogeland kent, heeft het de Landsadvocaat gevraagd om te onderzoeken of de Eemshaven buiten het locatieonderzoek gehouden kan worden, zonder dat dit tot grote juridische risico's leidt. Het kabinet heeft op basis van het advies van de Landsadvocaat geconcludeerd dat het niet mogelijk is om het gebied Eemshaven op voorhand van de plan-MER uit te sluiten en daarbij tegelijkertijd tot een juridisch houdbaar besluit te komen</w:t>
      </w:r>
      <w:r w:rsidRPr="004659B0">
        <w:rPr>
          <w:rStyle w:val="Voetnootmarkering"/>
          <w:rFonts w:eastAsia="Calibri"/>
          <w:szCs w:val="18"/>
        </w:rPr>
        <w:footnoteReference w:id="9"/>
      </w:r>
      <w:r w:rsidRPr="004659B0">
        <w:rPr>
          <w:rFonts w:eastAsia="Calibri"/>
          <w:szCs w:val="18"/>
        </w:rPr>
        <w:t xml:space="preserve">. Het niet onderzoeken van het gebied Eemshaven leidt tot een te groot juridisch risico waarbij het projectbesluit uiteindelijk door een proces bij de Raad van State kan worden vertraagd of zelfs worden vernietigd. Dit is </w:t>
      </w:r>
      <w:r w:rsidR="007C0745">
        <w:rPr>
          <w:rFonts w:eastAsia="Calibri"/>
          <w:szCs w:val="18"/>
        </w:rPr>
        <w:t>onlangs nog aangegeven</w:t>
      </w:r>
      <w:r w:rsidRPr="004659B0">
        <w:rPr>
          <w:rFonts w:eastAsia="Calibri"/>
          <w:szCs w:val="18"/>
        </w:rPr>
        <w:t xml:space="preserve"> in de </w:t>
      </w:r>
      <w:r>
        <w:rPr>
          <w:rFonts w:eastAsia="Calibri"/>
          <w:szCs w:val="18"/>
        </w:rPr>
        <w:t>K</w:t>
      </w:r>
      <w:r w:rsidRPr="004659B0">
        <w:rPr>
          <w:rFonts w:eastAsia="Calibri"/>
          <w:szCs w:val="18"/>
        </w:rPr>
        <w:t>amerbrief van 16 mei 2025</w:t>
      </w:r>
      <w:r w:rsidRPr="004659B0">
        <w:rPr>
          <w:rStyle w:val="Voetnootmarkering"/>
          <w:rFonts w:eastAsia="Calibri"/>
          <w:szCs w:val="18"/>
        </w:rPr>
        <w:footnoteReference w:id="10"/>
      </w:r>
      <w:r w:rsidRPr="004659B0">
        <w:rPr>
          <w:rFonts w:eastAsia="Calibri"/>
          <w:szCs w:val="18"/>
        </w:rPr>
        <w:t>.</w:t>
      </w:r>
      <w:r>
        <w:rPr>
          <w:rFonts w:eastAsia="Calibri"/>
          <w:szCs w:val="18"/>
        </w:rPr>
        <w:t xml:space="preserve"> </w:t>
      </w:r>
      <w:r w:rsidR="007C0745">
        <w:rPr>
          <w:rFonts w:eastAsia="Calibri"/>
          <w:szCs w:val="18"/>
        </w:rPr>
        <w:t xml:space="preserve">Het </w:t>
      </w:r>
      <w:r>
        <w:rPr>
          <w:rFonts w:eastAsia="Calibri"/>
          <w:szCs w:val="18"/>
        </w:rPr>
        <w:t xml:space="preserve">kabinet </w:t>
      </w:r>
      <w:r w:rsidR="007C0745">
        <w:rPr>
          <w:rFonts w:eastAsia="Calibri"/>
          <w:szCs w:val="18"/>
        </w:rPr>
        <w:t xml:space="preserve">heeft daarbij opgemerkt </w:t>
      </w:r>
      <w:r>
        <w:rPr>
          <w:rFonts w:eastAsia="Calibri"/>
          <w:szCs w:val="18"/>
        </w:rPr>
        <w:t>dat a</w:t>
      </w:r>
      <w:r w:rsidRPr="00AF0226">
        <w:rPr>
          <w:rFonts w:eastAsia="Calibri"/>
          <w:szCs w:val="18"/>
        </w:rPr>
        <w:t>ls het kabinet na het doorlopen van de projectprocedure een keuze heeft tussen geschikte locaties, het de voorkeur zal geven aan een locatie in Zeeland.</w:t>
      </w:r>
    </w:p>
    <w:p w:rsidRPr="004659B0" w:rsidR="008B7002" w:rsidP="00214587" w:rsidRDefault="008B7002" w14:paraId="32504844" w14:textId="77777777">
      <w:pPr>
        <w:rPr>
          <w:rFonts w:eastAsia="Calibri"/>
          <w:szCs w:val="18"/>
        </w:rPr>
      </w:pPr>
    </w:p>
    <w:p w:rsidR="008B7002" w:rsidP="00214587" w:rsidRDefault="008B7002" w14:paraId="4CF1249B" w14:textId="4A0AC81A">
      <w:pPr>
        <w:rPr>
          <w:rFonts w:eastAsia="Calibri"/>
          <w:szCs w:val="18"/>
        </w:rPr>
      </w:pPr>
      <w:r>
        <w:rPr>
          <w:rFonts w:eastAsia="Calibri"/>
          <w:szCs w:val="18"/>
        </w:rPr>
        <w:t>4</w:t>
      </w:r>
    </w:p>
    <w:p w:rsidRPr="004659B0" w:rsidR="008B7002" w:rsidP="00214587" w:rsidRDefault="008B7002" w14:paraId="5A162839" w14:textId="77777777">
      <w:pPr>
        <w:rPr>
          <w:rFonts w:eastAsia="Calibri"/>
          <w:szCs w:val="18"/>
        </w:rPr>
      </w:pPr>
      <w:r w:rsidRPr="004659B0">
        <w:rPr>
          <w:rFonts w:eastAsia="Calibri"/>
          <w:szCs w:val="18"/>
        </w:rPr>
        <w:t>Hoeveel geld is er gemoeid met het opzetten en uitvoeren van deze enquête, en wie heeft de opdracht gegeven deze uit te voeren?</w:t>
      </w:r>
    </w:p>
    <w:p w:rsidR="00214587" w:rsidP="00214587" w:rsidRDefault="00214587" w14:paraId="10D7A5A5" w14:textId="77777777">
      <w:pPr>
        <w:rPr>
          <w:rFonts w:eastAsia="Calibri"/>
          <w:szCs w:val="18"/>
        </w:rPr>
      </w:pPr>
    </w:p>
    <w:p w:rsidRPr="004659B0" w:rsidR="008B7002" w:rsidP="00214587" w:rsidRDefault="008B7002" w14:paraId="1F11EB59" w14:textId="17436DCA">
      <w:pPr>
        <w:rPr>
          <w:rFonts w:eastAsia="Calibri"/>
          <w:szCs w:val="18"/>
        </w:rPr>
      </w:pPr>
      <w:r w:rsidRPr="004659B0">
        <w:rPr>
          <w:rFonts w:eastAsia="Calibri"/>
          <w:szCs w:val="18"/>
        </w:rPr>
        <w:t>Antwoord</w:t>
      </w:r>
    </w:p>
    <w:p w:rsidRPr="004659B0" w:rsidR="008B7002" w:rsidP="00214587" w:rsidRDefault="008B7002" w14:paraId="0D7E8A9B" w14:textId="77777777">
      <w:pPr>
        <w:rPr>
          <w:rFonts w:eastAsia="Calibri"/>
          <w:szCs w:val="18"/>
        </w:rPr>
      </w:pPr>
      <w:r w:rsidRPr="004659B0">
        <w:rPr>
          <w:rFonts w:eastAsia="Calibri"/>
          <w:szCs w:val="18"/>
        </w:rPr>
        <w:t>Het onderzoek wordt uitgevoerd in opdracht van het Ministerie van Klimaat en Groene Groei en kost € 56.240,- ex btw.</w:t>
      </w:r>
      <w:r>
        <w:rPr>
          <w:rFonts w:eastAsia="Calibri"/>
          <w:szCs w:val="18"/>
        </w:rPr>
        <w:t xml:space="preserve"> Dit betreft de totale kosten voor de enquêtes in alle gebieden.</w:t>
      </w:r>
    </w:p>
    <w:p w:rsidR="00214587" w:rsidP="00214587" w:rsidRDefault="00214587" w14:paraId="78E13AEC" w14:textId="77777777">
      <w:pPr>
        <w:rPr>
          <w:rFonts w:eastAsia="Calibri"/>
          <w:szCs w:val="18"/>
        </w:rPr>
      </w:pPr>
    </w:p>
    <w:p w:rsidR="008B7002" w:rsidP="00214587" w:rsidRDefault="008B7002" w14:paraId="44F33717" w14:textId="627E0684">
      <w:pPr>
        <w:rPr>
          <w:rFonts w:eastAsia="Calibri"/>
          <w:szCs w:val="18"/>
        </w:rPr>
      </w:pPr>
      <w:r>
        <w:rPr>
          <w:rFonts w:eastAsia="Calibri"/>
          <w:szCs w:val="18"/>
        </w:rPr>
        <w:t>5</w:t>
      </w:r>
    </w:p>
    <w:p w:rsidRPr="004659B0" w:rsidR="008B7002" w:rsidP="00214587" w:rsidRDefault="008B7002" w14:paraId="41954B17" w14:textId="77777777">
      <w:pPr>
        <w:rPr>
          <w:rFonts w:eastAsia="Calibri"/>
          <w:szCs w:val="18"/>
        </w:rPr>
      </w:pPr>
      <w:r w:rsidRPr="004659B0">
        <w:rPr>
          <w:rFonts w:eastAsia="Calibri"/>
          <w:szCs w:val="18"/>
        </w:rPr>
        <w:t>Begrijpt u dat het opnieuw aanwijzen van Groningen voor een zware energie-infrastructuur — na decennia van gaswinning, aardbevingen en schade — bij veel inwoners voelt als een nieuwe klap in het gezicht?</w:t>
      </w:r>
    </w:p>
    <w:p w:rsidR="00214587" w:rsidP="00214587" w:rsidRDefault="00214587" w14:paraId="7C084EAE" w14:textId="77777777">
      <w:pPr>
        <w:rPr>
          <w:rFonts w:eastAsia="Calibri"/>
          <w:szCs w:val="18"/>
        </w:rPr>
      </w:pPr>
    </w:p>
    <w:p w:rsidR="008B7002" w:rsidP="00214587" w:rsidRDefault="008B7002" w14:paraId="176E941D" w14:textId="7E00B40D">
      <w:pPr>
        <w:rPr>
          <w:rFonts w:eastAsia="Calibri"/>
          <w:szCs w:val="18"/>
        </w:rPr>
      </w:pPr>
      <w:r w:rsidRPr="004659B0">
        <w:rPr>
          <w:rFonts w:eastAsia="Calibri"/>
          <w:szCs w:val="18"/>
        </w:rPr>
        <w:t>Antwoord</w:t>
      </w:r>
    </w:p>
    <w:p w:rsidR="008B7002" w:rsidP="00214587" w:rsidRDefault="008B7002" w14:paraId="0834DF73" w14:textId="77777777">
      <w:pPr>
        <w:rPr>
          <w:rFonts w:eastAsia="Calibri"/>
          <w:szCs w:val="18"/>
        </w:rPr>
      </w:pPr>
      <w:r w:rsidRPr="004659B0">
        <w:rPr>
          <w:rFonts w:eastAsia="Calibri"/>
          <w:szCs w:val="18"/>
        </w:rPr>
        <w:t>Het kabinet is zich bewust van de gevoeligheden in Groningen en is daarover uitvoerig in gesprek met diverse belanghebbenden. Zie ook het antwoord op vraag 3.</w:t>
      </w:r>
    </w:p>
    <w:p w:rsidRPr="004659B0" w:rsidR="008B7002" w:rsidP="00214587" w:rsidRDefault="008B7002" w14:paraId="6F6CFA1E" w14:textId="77777777">
      <w:pPr>
        <w:rPr>
          <w:rFonts w:eastAsia="Calibri"/>
          <w:szCs w:val="18"/>
        </w:rPr>
      </w:pPr>
    </w:p>
    <w:p w:rsidR="008B7002" w:rsidP="00214587" w:rsidRDefault="008B7002" w14:paraId="7F992D80" w14:textId="4896FE89">
      <w:pPr>
        <w:rPr>
          <w:rFonts w:eastAsia="Calibri"/>
          <w:szCs w:val="18"/>
        </w:rPr>
      </w:pPr>
      <w:r>
        <w:rPr>
          <w:rFonts w:eastAsia="Calibri"/>
          <w:szCs w:val="18"/>
        </w:rPr>
        <w:t>6</w:t>
      </w:r>
    </w:p>
    <w:p w:rsidRPr="004659B0" w:rsidR="008B7002" w:rsidP="00214587" w:rsidRDefault="008B7002" w14:paraId="32738408" w14:textId="77777777">
      <w:pPr>
        <w:rPr>
          <w:rFonts w:eastAsia="Calibri"/>
          <w:szCs w:val="18"/>
        </w:rPr>
      </w:pPr>
      <w:r w:rsidRPr="004659B0">
        <w:rPr>
          <w:rFonts w:eastAsia="Calibri"/>
          <w:szCs w:val="18"/>
        </w:rPr>
        <w:t>Deelt u de mening dat de Eemshaven, gezien de bevolkingsdichtheid, het aanwezige natuurgebied en de kwetsbare positie van het gebied, een slechte locatiekeuze is voor een kerncentrale?</w:t>
      </w:r>
    </w:p>
    <w:p w:rsidR="00214587" w:rsidP="00214587" w:rsidRDefault="00214587" w14:paraId="5701DF25" w14:textId="77777777">
      <w:pPr>
        <w:rPr>
          <w:rFonts w:eastAsia="Calibri"/>
          <w:szCs w:val="18"/>
        </w:rPr>
      </w:pPr>
    </w:p>
    <w:p w:rsidRPr="004659B0" w:rsidR="008B7002" w:rsidP="00214587" w:rsidRDefault="008B7002" w14:paraId="149CFC8D" w14:textId="7AB6EF29">
      <w:pPr>
        <w:rPr>
          <w:rFonts w:eastAsia="Calibri"/>
          <w:szCs w:val="18"/>
        </w:rPr>
      </w:pPr>
      <w:r w:rsidRPr="004659B0">
        <w:rPr>
          <w:rFonts w:eastAsia="Calibri"/>
          <w:szCs w:val="18"/>
        </w:rPr>
        <w:t>Antwoord</w:t>
      </w:r>
    </w:p>
    <w:p w:rsidRPr="004659B0" w:rsidR="008B7002" w:rsidP="00214587" w:rsidRDefault="008B7002" w14:paraId="6591784D" w14:textId="0E185A70">
      <w:pPr>
        <w:rPr>
          <w:rFonts w:eastAsia="Calibri"/>
          <w:szCs w:val="18"/>
        </w:rPr>
      </w:pPr>
      <w:r w:rsidRPr="004659B0">
        <w:rPr>
          <w:rFonts w:eastAsia="Calibri"/>
          <w:szCs w:val="18"/>
        </w:rPr>
        <w:t xml:space="preserve">Al deze zaken worden op dit moment onderzocht voor alle locaties en de resultaten worden beschreven in de Integrale Effectenanalyse. </w:t>
      </w:r>
      <w:r>
        <w:rPr>
          <w:rFonts w:eastAsia="Calibri"/>
          <w:szCs w:val="18"/>
        </w:rPr>
        <w:t>Het kabinet</w:t>
      </w:r>
      <w:r w:rsidRPr="004659B0">
        <w:rPr>
          <w:rFonts w:eastAsia="Calibri"/>
          <w:szCs w:val="18"/>
        </w:rPr>
        <w:t xml:space="preserve"> </w:t>
      </w:r>
      <w:r>
        <w:rPr>
          <w:rFonts w:eastAsia="Calibri"/>
          <w:szCs w:val="18"/>
        </w:rPr>
        <w:t>kan</w:t>
      </w:r>
      <w:r w:rsidRPr="004659B0">
        <w:rPr>
          <w:rFonts w:eastAsia="Calibri"/>
          <w:szCs w:val="18"/>
        </w:rPr>
        <w:t xml:space="preserve"> nog niet vooruitlopen op de onderzoeksresultaten. In de (ontwerp</w:t>
      </w:r>
      <w:r w:rsidR="00214587">
        <w:rPr>
          <w:rFonts w:eastAsia="Calibri"/>
          <w:szCs w:val="18"/>
        </w:rPr>
        <w:noBreakHyphen/>
      </w:r>
      <w:r w:rsidRPr="004659B0">
        <w:rPr>
          <w:rFonts w:eastAsia="Calibri"/>
          <w:szCs w:val="18"/>
        </w:rPr>
        <w:t xml:space="preserve">)Voorkeursbeslissing zal het </w:t>
      </w:r>
      <w:r>
        <w:rPr>
          <w:rFonts w:eastAsia="Calibri"/>
          <w:szCs w:val="18"/>
        </w:rPr>
        <w:t>k</w:t>
      </w:r>
      <w:r w:rsidRPr="004659B0">
        <w:rPr>
          <w:rFonts w:eastAsia="Calibri"/>
          <w:szCs w:val="18"/>
        </w:rPr>
        <w:t xml:space="preserve">abinet de gekozen locatie beschrijven en motiveren. </w:t>
      </w:r>
    </w:p>
    <w:p w:rsidR="008B7002" w:rsidP="00214587" w:rsidRDefault="008B7002" w14:paraId="18C0FBF7" w14:textId="77777777">
      <w:pPr>
        <w:rPr>
          <w:rFonts w:eastAsia="Calibri"/>
          <w:szCs w:val="18"/>
        </w:rPr>
      </w:pPr>
    </w:p>
    <w:p w:rsidR="008B7002" w:rsidP="00214587" w:rsidRDefault="008B7002" w14:paraId="3E8EEBFA" w14:textId="4F4F435E">
      <w:pPr>
        <w:rPr>
          <w:rFonts w:eastAsia="Calibri"/>
          <w:szCs w:val="18"/>
        </w:rPr>
      </w:pPr>
      <w:r>
        <w:rPr>
          <w:rFonts w:eastAsia="Calibri"/>
          <w:szCs w:val="18"/>
        </w:rPr>
        <w:t>7</w:t>
      </w:r>
    </w:p>
    <w:p w:rsidRPr="004659B0" w:rsidR="008B7002" w:rsidP="00214587" w:rsidRDefault="008B7002" w14:paraId="0BFFA6F9" w14:textId="77777777">
      <w:pPr>
        <w:rPr>
          <w:rFonts w:eastAsia="Calibri"/>
          <w:szCs w:val="18"/>
        </w:rPr>
      </w:pPr>
      <w:r w:rsidRPr="004659B0">
        <w:rPr>
          <w:rFonts w:eastAsia="Calibri"/>
          <w:szCs w:val="18"/>
        </w:rPr>
        <w:t>Kunt u toezeggen dat de Eemshaven definitief wordt geschrapt als mogelijke locatie voor de bouw van (een) nieuwe kerncentrale(s)?</w:t>
      </w:r>
    </w:p>
    <w:p w:rsidR="00214587" w:rsidP="00214587" w:rsidRDefault="00214587" w14:paraId="407EDA06" w14:textId="77777777">
      <w:pPr>
        <w:rPr>
          <w:rFonts w:eastAsia="Calibri"/>
          <w:szCs w:val="18"/>
        </w:rPr>
      </w:pPr>
    </w:p>
    <w:p w:rsidRPr="004659B0" w:rsidR="008B7002" w:rsidP="00214587" w:rsidRDefault="008B7002" w14:paraId="69B54711" w14:textId="7C14AEB2">
      <w:pPr>
        <w:rPr>
          <w:rFonts w:eastAsia="Calibri"/>
          <w:szCs w:val="18"/>
        </w:rPr>
      </w:pPr>
      <w:r w:rsidRPr="004659B0">
        <w:rPr>
          <w:rFonts w:eastAsia="Calibri"/>
          <w:szCs w:val="18"/>
        </w:rPr>
        <w:t>Antwoord</w:t>
      </w:r>
    </w:p>
    <w:p w:rsidRPr="006B2D31" w:rsidR="008B7002" w:rsidP="00214587" w:rsidRDefault="007C0745" w14:paraId="6A74423F" w14:textId="6AE01714">
      <w:pPr>
        <w:rPr>
          <w:szCs w:val="18"/>
        </w:rPr>
      </w:pPr>
      <w:r>
        <w:rPr>
          <w:rFonts w:eastAsia="Calibri"/>
          <w:szCs w:val="18"/>
        </w:rPr>
        <w:t>De Eemshaven wordt geschrapt als waarborgingslocatie voor de vestiging van kerncentrales</w:t>
      </w:r>
      <w:r w:rsidR="00582C3F">
        <w:rPr>
          <w:rFonts w:eastAsia="Calibri"/>
          <w:szCs w:val="18"/>
        </w:rPr>
        <w:t xml:space="preserve">. </w:t>
      </w:r>
      <w:r w:rsidRPr="00582C3F" w:rsidR="00582C3F">
        <w:rPr>
          <w:rFonts w:eastAsia="Calibri"/>
          <w:szCs w:val="18"/>
        </w:rPr>
        <w:t>Dit betekent echter niet dat Eemshaven ongeschikt is voor de vestiging van kerncentrales. Het kabinet is nog steeds verplicht om Eemshaven te beschouwen als mogelijke locatie voor kerncentrales en mee te nemen in de plan-MER</w:t>
      </w:r>
      <w:r>
        <w:rPr>
          <w:rFonts w:eastAsia="Calibri"/>
          <w:szCs w:val="18"/>
        </w:rPr>
        <w:t xml:space="preserve"> (zie vraag 2). </w:t>
      </w:r>
      <w:r w:rsidRPr="002B6EA5" w:rsidR="008B7002">
        <w:rPr>
          <w:rFonts w:eastAsia="Calibri"/>
          <w:szCs w:val="18"/>
        </w:rPr>
        <w:t xml:space="preserve">Het kabinet heeft </w:t>
      </w:r>
      <w:r>
        <w:rPr>
          <w:rFonts w:eastAsia="Calibri"/>
          <w:szCs w:val="18"/>
        </w:rPr>
        <w:t xml:space="preserve">verder </w:t>
      </w:r>
      <w:r w:rsidRPr="002B6EA5" w:rsidR="008B7002">
        <w:rPr>
          <w:rFonts w:eastAsia="Calibri"/>
          <w:szCs w:val="18"/>
        </w:rPr>
        <w:t>aangegeven dat als het kabinet na het doorlopen van de projectprocedure voor kerncentrale 1+2 een keuze heeft tussen geschikte locaties, het de voorkeur zal geven aan een locatie in Zeeland</w:t>
      </w:r>
      <w:r>
        <w:rPr>
          <w:rFonts w:eastAsia="Calibri"/>
          <w:szCs w:val="18"/>
        </w:rPr>
        <w:t xml:space="preserve"> (zie vraag 3)</w:t>
      </w:r>
      <w:r w:rsidRPr="002B6EA5" w:rsidR="008B7002">
        <w:rPr>
          <w:rFonts w:eastAsia="Calibri"/>
          <w:szCs w:val="18"/>
        </w:rPr>
        <w:t xml:space="preserve">. Voor de ruimtelijke inpassing van kerncentrale 3+4 en </w:t>
      </w:r>
      <w:r w:rsidR="008B7002">
        <w:rPr>
          <w:rFonts w:eastAsia="Calibri"/>
          <w:szCs w:val="18"/>
        </w:rPr>
        <w:t>kleine kerncentrales (</w:t>
      </w:r>
      <w:proofErr w:type="spellStart"/>
      <w:r w:rsidRPr="002B6EA5" w:rsidR="008B7002">
        <w:rPr>
          <w:rFonts w:eastAsia="Calibri"/>
          <w:szCs w:val="18"/>
        </w:rPr>
        <w:t>SMR’s</w:t>
      </w:r>
      <w:proofErr w:type="spellEnd"/>
      <w:r w:rsidR="008B7002">
        <w:rPr>
          <w:rFonts w:eastAsia="Calibri"/>
          <w:szCs w:val="18"/>
        </w:rPr>
        <w:t>)</w:t>
      </w:r>
      <w:r w:rsidRPr="002B6EA5" w:rsidR="008B7002">
        <w:rPr>
          <w:rFonts w:eastAsia="Calibri"/>
          <w:szCs w:val="18"/>
        </w:rPr>
        <w:t xml:space="preserve"> volgt het kabinet een tweede spoor, via het Programma Energie Hoofdstructuur. </w:t>
      </w:r>
      <w:r w:rsidR="008B7002">
        <w:rPr>
          <w:szCs w:val="18"/>
        </w:rPr>
        <w:t>In</w:t>
      </w:r>
      <w:r w:rsidRPr="006B2D31" w:rsidR="008B7002">
        <w:rPr>
          <w:szCs w:val="18"/>
        </w:rPr>
        <w:t xml:space="preserve"> de scope van PEH II, waarin in de eerste fase alleen gebieden afvallen die niet voldoen aan de juridische criteria of </w:t>
      </w:r>
      <w:r w:rsidR="008B7002">
        <w:rPr>
          <w:szCs w:val="18"/>
        </w:rPr>
        <w:t xml:space="preserve">die </w:t>
      </w:r>
      <w:r w:rsidRPr="006B2D31" w:rsidR="008B7002">
        <w:rPr>
          <w:szCs w:val="18"/>
        </w:rPr>
        <w:t>geen potentie voor koelwater hebben</w:t>
      </w:r>
      <w:r w:rsidR="008B7002">
        <w:rPr>
          <w:szCs w:val="18"/>
        </w:rPr>
        <w:t xml:space="preserve">, valt </w:t>
      </w:r>
      <w:r w:rsidRPr="006B2D31" w:rsidR="008B7002">
        <w:rPr>
          <w:szCs w:val="18"/>
        </w:rPr>
        <w:t>Eemshaven niet bij voorbaat af</w:t>
      </w:r>
      <w:r w:rsidR="008B7002">
        <w:rPr>
          <w:szCs w:val="18"/>
        </w:rPr>
        <w:t>.</w:t>
      </w:r>
      <w:r w:rsidRPr="006B2D31" w:rsidR="008B7002">
        <w:rPr>
          <w:szCs w:val="18"/>
        </w:rPr>
        <w:t xml:space="preserve"> </w:t>
      </w:r>
    </w:p>
    <w:p w:rsidR="00214587" w:rsidP="00214587" w:rsidRDefault="00214587" w14:paraId="11042DCD" w14:textId="77777777">
      <w:pPr>
        <w:rPr>
          <w:rFonts w:eastAsia="Calibri"/>
          <w:szCs w:val="18"/>
        </w:rPr>
      </w:pPr>
    </w:p>
    <w:p w:rsidR="008B7002" w:rsidP="00214587" w:rsidRDefault="008B7002" w14:paraId="3D995F51" w14:textId="6C7F5A01">
      <w:pPr>
        <w:rPr>
          <w:rFonts w:eastAsia="Calibri"/>
          <w:szCs w:val="18"/>
        </w:rPr>
      </w:pPr>
      <w:r>
        <w:rPr>
          <w:rFonts w:eastAsia="Calibri"/>
          <w:szCs w:val="18"/>
        </w:rPr>
        <w:t>8</w:t>
      </w:r>
    </w:p>
    <w:p w:rsidRPr="004659B0" w:rsidR="008B7002" w:rsidP="00214587" w:rsidRDefault="008B7002" w14:paraId="3FEA6DFC" w14:textId="77777777">
      <w:pPr>
        <w:rPr>
          <w:rFonts w:eastAsia="Calibri"/>
          <w:szCs w:val="18"/>
        </w:rPr>
      </w:pPr>
      <w:r w:rsidRPr="004659B0">
        <w:rPr>
          <w:rFonts w:eastAsia="Calibri"/>
          <w:szCs w:val="18"/>
        </w:rPr>
        <w:t>Hoe denkt u het vertrouwen van Groningers te herstellen, nu opnieuw de indruk is gewekt dat hun stem niet serieus wordt genomen?</w:t>
      </w:r>
    </w:p>
    <w:p w:rsidR="00214587" w:rsidP="00214587" w:rsidRDefault="00214587" w14:paraId="199C13DC" w14:textId="77777777">
      <w:pPr>
        <w:rPr>
          <w:rFonts w:eastAsia="Calibri"/>
          <w:szCs w:val="18"/>
        </w:rPr>
      </w:pPr>
    </w:p>
    <w:p w:rsidRPr="004659B0" w:rsidR="008B7002" w:rsidP="00214587" w:rsidRDefault="008B7002" w14:paraId="1F8A21EF" w14:textId="3E7B41E7">
      <w:pPr>
        <w:rPr>
          <w:rFonts w:eastAsia="Calibri"/>
          <w:szCs w:val="18"/>
        </w:rPr>
      </w:pPr>
      <w:r w:rsidRPr="004659B0">
        <w:rPr>
          <w:rFonts w:eastAsia="Calibri"/>
          <w:szCs w:val="18"/>
        </w:rPr>
        <w:t xml:space="preserve">Antwoord </w:t>
      </w:r>
    </w:p>
    <w:p w:rsidRPr="004659B0" w:rsidR="008B7002" w:rsidP="00214587" w:rsidRDefault="008B7002" w14:paraId="114488F2" w14:textId="34655920">
      <w:pPr>
        <w:rPr>
          <w:rFonts w:eastAsia="Calibri"/>
          <w:szCs w:val="18"/>
        </w:rPr>
      </w:pPr>
      <w:r w:rsidRPr="004659B0">
        <w:rPr>
          <w:rFonts w:eastAsia="Calibri"/>
          <w:szCs w:val="18"/>
        </w:rPr>
        <w:t xml:space="preserve">Om de stem van Groningen </w:t>
      </w:r>
      <w:r w:rsidR="007C0745">
        <w:rPr>
          <w:rFonts w:eastAsia="Calibri"/>
          <w:szCs w:val="18"/>
        </w:rPr>
        <w:t xml:space="preserve">goed </w:t>
      </w:r>
      <w:r w:rsidRPr="004659B0">
        <w:rPr>
          <w:rFonts w:eastAsia="Calibri"/>
          <w:szCs w:val="18"/>
        </w:rPr>
        <w:t>mee te kunnen nemen in de locatieafweging, moet het kabinet</w:t>
      </w:r>
      <w:r>
        <w:rPr>
          <w:rFonts w:eastAsia="Calibri"/>
          <w:szCs w:val="18"/>
        </w:rPr>
        <w:t xml:space="preserve"> </w:t>
      </w:r>
      <w:r w:rsidRPr="00582C3F" w:rsidR="00582C3F">
        <w:rPr>
          <w:rFonts w:eastAsia="Calibri"/>
          <w:szCs w:val="18"/>
        </w:rPr>
        <w:t xml:space="preserve">de stem van de Groningers </w:t>
      </w:r>
      <w:r w:rsidRPr="004659B0">
        <w:rPr>
          <w:rFonts w:eastAsia="Calibri"/>
          <w:szCs w:val="18"/>
        </w:rPr>
        <w:t xml:space="preserve">juist onderzoeken. Dat wordt gedaan met dit bewonersonderzoek. </w:t>
      </w:r>
      <w:r>
        <w:rPr>
          <w:rFonts w:eastAsia="Calibri"/>
          <w:szCs w:val="18"/>
        </w:rPr>
        <w:t>Het kabinet is en blijft</w:t>
      </w:r>
      <w:r w:rsidRPr="004659B0">
        <w:rPr>
          <w:rFonts w:eastAsia="Calibri"/>
          <w:szCs w:val="18"/>
        </w:rPr>
        <w:t xml:space="preserve"> open en transparant in gesprek met Groningen, om zodoende te kunnen bouwen aan de relatie en het vertrouwen.</w:t>
      </w:r>
    </w:p>
    <w:sectPr w:rsidRPr="004659B0" w:rsidR="008B700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A791" w14:textId="77777777" w:rsidR="00937C48" w:rsidRDefault="00937C48">
      <w:r>
        <w:separator/>
      </w:r>
    </w:p>
    <w:p w14:paraId="7EA46AE5" w14:textId="77777777" w:rsidR="00937C48" w:rsidRDefault="00937C48"/>
  </w:endnote>
  <w:endnote w:type="continuationSeparator" w:id="0">
    <w:p w14:paraId="68721E06" w14:textId="77777777" w:rsidR="00937C48" w:rsidRDefault="00937C48">
      <w:r>
        <w:continuationSeparator/>
      </w:r>
    </w:p>
    <w:p w14:paraId="7CF6B23B" w14:textId="77777777" w:rsidR="00937C48" w:rsidRDefault="00937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032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91399" w14:paraId="3578C599" w14:textId="77777777" w:rsidTr="00CA6A25">
      <w:trPr>
        <w:trHeight w:hRule="exact" w:val="240"/>
      </w:trPr>
      <w:tc>
        <w:tcPr>
          <w:tcW w:w="7601" w:type="dxa"/>
        </w:tcPr>
        <w:p w14:paraId="6033DD76" w14:textId="77777777" w:rsidR="00527BD4" w:rsidRDefault="00527BD4" w:rsidP="003F1F6B">
          <w:pPr>
            <w:pStyle w:val="Huisstijl-Rubricering"/>
          </w:pPr>
        </w:p>
      </w:tc>
      <w:tc>
        <w:tcPr>
          <w:tcW w:w="2156" w:type="dxa"/>
        </w:tcPr>
        <w:p w14:paraId="40C3E018" w14:textId="23926B46" w:rsidR="00527BD4" w:rsidRPr="00645414" w:rsidRDefault="001E4C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360D5">
              <w:t>5</w:t>
            </w:r>
          </w:fldSimple>
        </w:p>
      </w:tc>
    </w:tr>
  </w:tbl>
  <w:p w14:paraId="75413FF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91399" w14:paraId="1EDBEEEE" w14:textId="77777777" w:rsidTr="00CA6A25">
      <w:trPr>
        <w:trHeight w:hRule="exact" w:val="240"/>
      </w:trPr>
      <w:tc>
        <w:tcPr>
          <w:tcW w:w="7601" w:type="dxa"/>
        </w:tcPr>
        <w:p w14:paraId="4D7971DE" w14:textId="77777777" w:rsidR="00527BD4" w:rsidRDefault="00527BD4" w:rsidP="008C356D">
          <w:pPr>
            <w:pStyle w:val="Huisstijl-Rubricering"/>
          </w:pPr>
        </w:p>
      </w:tc>
      <w:tc>
        <w:tcPr>
          <w:tcW w:w="2170" w:type="dxa"/>
        </w:tcPr>
        <w:p w14:paraId="471229D7" w14:textId="6406BFD4" w:rsidR="00527BD4" w:rsidRPr="00ED539E" w:rsidRDefault="001E4C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360D5">
              <w:t>5</w:t>
            </w:r>
          </w:fldSimple>
        </w:p>
      </w:tc>
    </w:tr>
  </w:tbl>
  <w:p w14:paraId="7669E16C" w14:textId="77777777" w:rsidR="00527BD4" w:rsidRPr="00BC3B53" w:rsidRDefault="00527BD4" w:rsidP="008C356D">
    <w:pPr>
      <w:pStyle w:val="Voettekst"/>
      <w:spacing w:line="240" w:lineRule="auto"/>
      <w:rPr>
        <w:sz w:val="2"/>
        <w:szCs w:val="2"/>
      </w:rPr>
    </w:pPr>
  </w:p>
  <w:p w14:paraId="56F9D8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D792" w14:textId="77777777" w:rsidR="00937C48" w:rsidRDefault="00937C48">
      <w:r>
        <w:separator/>
      </w:r>
    </w:p>
    <w:p w14:paraId="4A18BE80" w14:textId="77777777" w:rsidR="00937C48" w:rsidRDefault="00937C48"/>
  </w:footnote>
  <w:footnote w:type="continuationSeparator" w:id="0">
    <w:p w14:paraId="6B4989A5" w14:textId="77777777" w:rsidR="00937C48" w:rsidRDefault="00937C48">
      <w:r>
        <w:continuationSeparator/>
      </w:r>
    </w:p>
    <w:p w14:paraId="7F3271BA" w14:textId="77777777" w:rsidR="00937C48" w:rsidRDefault="00937C48"/>
  </w:footnote>
  <w:footnote w:id="1">
    <w:p w14:paraId="2B5B105B" w14:textId="77777777" w:rsidR="00582C3F" w:rsidRDefault="00582C3F" w:rsidP="00582C3F">
      <w:pPr>
        <w:pStyle w:val="Voetnoottekst"/>
      </w:pPr>
      <w:r>
        <w:rPr>
          <w:rStyle w:val="Voetnootmarkering"/>
        </w:rPr>
        <w:footnoteRef/>
      </w:r>
      <w:r>
        <w:t xml:space="preserve"> Kamerstukken II 2024/25, 32 645, nr. 132.</w:t>
      </w:r>
    </w:p>
  </w:footnote>
  <w:footnote w:id="2">
    <w:p w14:paraId="5F8F3E83" w14:textId="77777777" w:rsidR="00582C3F" w:rsidRDefault="00582C3F" w:rsidP="00582C3F">
      <w:pPr>
        <w:pStyle w:val="Voetnoottekst"/>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138.</w:t>
      </w:r>
    </w:p>
  </w:footnote>
  <w:footnote w:id="3">
    <w:p w14:paraId="155DFE0F" w14:textId="77777777" w:rsidR="00582C3F" w:rsidRDefault="00582C3F" w:rsidP="00582C3F">
      <w:pPr>
        <w:pStyle w:val="Voetnoottekst"/>
      </w:pPr>
      <w:r w:rsidRPr="00214587">
        <w:rPr>
          <w:rStyle w:val="Voetnootmarkering"/>
          <w:szCs w:val="13"/>
        </w:rPr>
        <w:footnoteRef/>
      </w:r>
      <w:r w:rsidRPr="00214587">
        <w:rPr>
          <w:szCs w:val="13"/>
        </w:rPr>
        <w:t xml:space="preserve"> Kamerstukken II 2024/25</w:t>
      </w:r>
      <w:r>
        <w:rPr>
          <w:szCs w:val="13"/>
        </w:rPr>
        <w:t>,</w:t>
      </w:r>
      <w:r w:rsidRPr="00214587">
        <w:rPr>
          <w:szCs w:val="13"/>
        </w:rPr>
        <w:t xml:space="preserve"> 32 645, nr. 156.</w:t>
      </w:r>
    </w:p>
  </w:footnote>
  <w:footnote w:id="4">
    <w:p w14:paraId="4144DAFC" w14:textId="7164B66E" w:rsidR="008B7002" w:rsidRPr="00214587" w:rsidRDefault="008B7002" w:rsidP="008B7002">
      <w:pPr>
        <w:pStyle w:val="Voetnoottekst"/>
        <w:rPr>
          <w:szCs w:val="13"/>
        </w:rPr>
      </w:pPr>
      <w:r w:rsidRPr="00214587">
        <w:rPr>
          <w:rStyle w:val="Voetnootmarkering"/>
          <w:szCs w:val="13"/>
        </w:rPr>
        <w:footnoteRef/>
      </w:r>
      <w:r w:rsidRPr="00214587">
        <w:rPr>
          <w:szCs w:val="13"/>
        </w:rPr>
        <w:t xml:space="preserve"> Kamerstukken II 2024/25</w:t>
      </w:r>
      <w:r w:rsidR="00214587">
        <w:rPr>
          <w:szCs w:val="13"/>
        </w:rPr>
        <w:t>,</w:t>
      </w:r>
      <w:r w:rsidRPr="00214587">
        <w:rPr>
          <w:szCs w:val="13"/>
        </w:rPr>
        <w:t xml:space="preserve"> 32 645, nr. 156. </w:t>
      </w:r>
    </w:p>
  </w:footnote>
  <w:footnote w:id="5">
    <w:p w14:paraId="387242BB" w14:textId="17D80F85" w:rsidR="000C011D" w:rsidRPr="00214587" w:rsidRDefault="000C011D">
      <w:pPr>
        <w:pStyle w:val="Voetnoottekst"/>
        <w:rPr>
          <w:szCs w:val="13"/>
        </w:rPr>
      </w:pPr>
      <w:r w:rsidRPr="00214587">
        <w:rPr>
          <w:rStyle w:val="Voetnootmarkering"/>
          <w:szCs w:val="13"/>
        </w:rPr>
        <w:footnoteRef/>
      </w:r>
      <w:r w:rsidRPr="00214587">
        <w:rPr>
          <w:szCs w:val="13"/>
        </w:rPr>
        <w:t xml:space="preserve"> Kamerstukken II 2020/21</w:t>
      </w:r>
      <w:r w:rsidR="00214587">
        <w:rPr>
          <w:szCs w:val="13"/>
        </w:rPr>
        <w:t>,</w:t>
      </w:r>
      <w:r w:rsidRPr="00214587">
        <w:rPr>
          <w:szCs w:val="13"/>
        </w:rPr>
        <w:t xml:space="preserve"> 35 603, nr. 51.</w:t>
      </w:r>
    </w:p>
  </w:footnote>
  <w:footnote w:id="6">
    <w:p w14:paraId="11990DDD" w14:textId="2B388EFA" w:rsidR="000C011D" w:rsidRPr="00214587" w:rsidRDefault="000C011D">
      <w:pPr>
        <w:pStyle w:val="Voetnoottekst"/>
        <w:rPr>
          <w:szCs w:val="13"/>
        </w:rPr>
      </w:pPr>
      <w:r w:rsidRPr="00214587">
        <w:rPr>
          <w:rStyle w:val="Voetnootmarkering"/>
          <w:szCs w:val="13"/>
        </w:rPr>
        <w:footnoteRef/>
      </w:r>
      <w:r w:rsidRPr="00214587">
        <w:rPr>
          <w:szCs w:val="13"/>
        </w:rPr>
        <w:t xml:space="preserve"> Bijlage 1129921, Kamerstukken II 2023/24</w:t>
      </w:r>
      <w:r w:rsidR="00214587">
        <w:rPr>
          <w:szCs w:val="13"/>
        </w:rPr>
        <w:t>,</w:t>
      </w:r>
      <w:r w:rsidRPr="00214587">
        <w:rPr>
          <w:szCs w:val="13"/>
        </w:rPr>
        <w:t xml:space="preserve"> 31 239, nr. 388.</w:t>
      </w:r>
    </w:p>
  </w:footnote>
  <w:footnote w:id="7">
    <w:p w14:paraId="780551E3" w14:textId="6CB151A6" w:rsidR="000C011D" w:rsidRPr="00214587" w:rsidRDefault="000C011D">
      <w:pPr>
        <w:pStyle w:val="Voetnoottekst"/>
        <w:rPr>
          <w:szCs w:val="13"/>
        </w:rPr>
      </w:pPr>
      <w:r w:rsidRPr="00214587">
        <w:rPr>
          <w:rStyle w:val="Voetnootmarkering"/>
          <w:szCs w:val="13"/>
        </w:rPr>
        <w:footnoteRef/>
      </w:r>
      <w:r w:rsidRPr="00214587">
        <w:rPr>
          <w:szCs w:val="13"/>
        </w:rPr>
        <w:t xml:space="preserve"> Kamerstukken II 2024/25</w:t>
      </w:r>
      <w:r w:rsidR="00214587">
        <w:rPr>
          <w:szCs w:val="13"/>
        </w:rPr>
        <w:t>,</w:t>
      </w:r>
      <w:r w:rsidRPr="00214587">
        <w:rPr>
          <w:szCs w:val="13"/>
        </w:rPr>
        <w:t xml:space="preserve"> 32 645 Kernenergie</w:t>
      </w:r>
      <w:r w:rsidR="00214587">
        <w:rPr>
          <w:szCs w:val="13"/>
        </w:rPr>
        <w:t>,</w:t>
      </w:r>
      <w:r w:rsidRPr="00214587">
        <w:rPr>
          <w:szCs w:val="13"/>
        </w:rPr>
        <w:t> </w:t>
      </w:r>
      <w:r w:rsidR="00214587">
        <w:rPr>
          <w:szCs w:val="13"/>
        </w:rPr>
        <w:t>n</w:t>
      </w:r>
      <w:r w:rsidRPr="00214587">
        <w:rPr>
          <w:szCs w:val="13"/>
        </w:rPr>
        <w:t>r. 138. </w:t>
      </w:r>
    </w:p>
  </w:footnote>
  <w:footnote w:id="8">
    <w:p w14:paraId="29214E6B" w14:textId="77777777" w:rsidR="00582C3F" w:rsidRDefault="00582C3F" w:rsidP="00582C3F">
      <w:pPr>
        <w:pStyle w:val="Voetnoottekst"/>
      </w:pPr>
      <w:r>
        <w:rPr>
          <w:rStyle w:val="Voetnootmarkering"/>
        </w:rPr>
        <w:footnoteRef/>
      </w:r>
      <w:r>
        <w:t xml:space="preserve"> </w:t>
      </w:r>
      <w:r w:rsidRPr="004718D1">
        <w:t>Kamerstukken II 2023/24, 32 645, nr. 131</w:t>
      </w:r>
      <w:r>
        <w:t>.</w:t>
      </w:r>
    </w:p>
  </w:footnote>
  <w:footnote w:id="9">
    <w:p w14:paraId="6205C8D8" w14:textId="6E727CCA" w:rsidR="008B7002" w:rsidRPr="00214587" w:rsidRDefault="008B7002" w:rsidP="008B7002">
      <w:pPr>
        <w:pStyle w:val="Voetnoottekst"/>
        <w:rPr>
          <w:szCs w:val="13"/>
        </w:rPr>
      </w:pPr>
      <w:r w:rsidRPr="00214587">
        <w:rPr>
          <w:rStyle w:val="Voetnootmarkering"/>
          <w:szCs w:val="13"/>
        </w:rPr>
        <w:footnoteRef/>
      </w:r>
      <w:r w:rsidRPr="00214587">
        <w:rPr>
          <w:szCs w:val="13"/>
        </w:rPr>
        <w:t xml:space="preserve"> Kamerstukken II 2024/25</w:t>
      </w:r>
      <w:r w:rsidR="00214587">
        <w:rPr>
          <w:szCs w:val="13"/>
        </w:rPr>
        <w:t>,</w:t>
      </w:r>
      <w:r w:rsidRPr="00214587">
        <w:rPr>
          <w:szCs w:val="13"/>
        </w:rPr>
        <w:t xml:space="preserve"> 32 645, nr. 138.</w:t>
      </w:r>
    </w:p>
  </w:footnote>
  <w:footnote w:id="10">
    <w:p w14:paraId="12F6F8E3" w14:textId="7F6F7E6A" w:rsidR="008B7002" w:rsidRPr="00214587" w:rsidRDefault="008B7002" w:rsidP="008B7002">
      <w:pPr>
        <w:pStyle w:val="Voetnoottekst"/>
        <w:rPr>
          <w:szCs w:val="13"/>
        </w:rPr>
      </w:pPr>
      <w:r w:rsidRPr="00214587">
        <w:rPr>
          <w:rStyle w:val="Voetnootmarkering"/>
          <w:szCs w:val="13"/>
        </w:rPr>
        <w:footnoteRef/>
      </w:r>
      <w:r w:rsidRPr="00214587">
        <w:rPr>
          <w:szCs w:val="13"/>
        </w:rPr>
        <w:t xml:space="preserve"> Kamerstukken II 2024/25</w:t>
      </w:r>
      <w:r w:rsidR="00214587">
        <w:rPr>
          <w:szCs w:val="13"/>
        </w:rPr>
        <w:t>,</w:t>
      </w:r>
      <w:r w:rsidRPr="00214587">
        <w:rPr>
          <w:szCs w:val="13"/>
        </w:rPr>
        <w:t xml:space="preserve"> 32 645, nr. 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91399" w14:paraId="1C48FE64" w14:textId="77777777" w:rsidTr="00A50CF6">
      <w:tc>
        <w:tcPr>
          <w:tcW w:w="2156" w:type="dxa"/>
        </w:tcPr>
        <w:p w14:paraId="0F0DB798" w14:textId="77777777" w:rsidR="00527BD4" w:rsidRPr="005819CE" w:rsidRDefault="001E4C91" w:rsidP="00A50CF6">
          <w:pPr>
            <w:pStyle w:val="Huisstijl-Adres"/>
            <w:rPr>
              <w:b/>
            </w:rPr>
          </w:pPr>
          <w:r>
            <w:rPr>
              <w:b/>
            </w:rPr>
            <w:t>Directoraat-generaal Klimaat en Energie</w:t>
          </w:r>
          <w:r w:rsidRPr="005819CE">
            <w:rPr>
              <w:b/>
            </w:rPr>
            <w:br/>
          </w:r>
          <w:r>
            <w:t>Programmadirectie Kernenergie</w:t>
          </w:r>
        </w:p>
      </w:tc>
    </w:tr>
    <w:tr w:rsidR="00091399" w14:paraId="2A37DAF3" w14:textId="77777777" w:rsidTr="00A50CF6">
      <w:trPr>
        <w:trHeight w:hRule="exact" w:val="200"/>
      </w:trPr>
      <w:tc>
        <w:tcPr>
          <w:tcW w:w="2156" w:type="dxa"/>
        </w:tcPr>
        <w:p w14:paraId="3753F056" w14:textId="77777777" w:rsidR="00527BD4" w:rsidRPr="005819CE" w:rsidRDefault="00527BD4" w:rsidP="00A50CF6"/>
      </w:tc>
    </w:tr>
    <w:tr w:rsidR="00091399" w14:paraId="7974B88B" w14:textId="77777777" w:rsidTr="00502512">
      <w:trPr>
        <w:trHeight w:hRule="exact" w:val="774"/>
      </w:trPr>
      <w:tc>
        <w:tcPr>
          <w:tcW w:w="2156" w:type="dxa"/>
        </w:tcPr>
        <w:p w14:paraId="3BD76F99" w14:textId="77777777" w:rsidR="00527BD4" w:rsidRDefault="001E4C91" w:rsidP="003A5290">
          <w:pPr>
            <w:pStyle w:val="Huisstijl-Kopje"/>
          </w:pPr>
          <w:r>
            <w:t>Ons kenmerk</w:t>
          </w:r>
        </w:p>
        <w:p w14:paraId="52E119D2" w14:textId="77777777" w:rsidR="00502512" w:rsidRPr="00502512" w:rsidRDefault="001E4C91" w:rsidP="003A5290">
          <w:pPr>
            <w:pStyle w:val="Huisstijl-Kopje"/>
            <w:rPr>
              <w:b w:val="0"/>
            </w:rPr>
          </w:pPr>
          <w:r>
            <w:rPr>
              <w:b w:val="0"/>
            </w:rPr>
            <w:t>DGKE-PK</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20A873F1" w14:textId="77777777" w:rsidR="00527BD4" w:rsidRPr="005819CE" w:rsidRDefault="00527BD4" w:rsidP="00361A56">
          <w:pPr>
            <w:pStyle w:val="Huisstijl-Kopje"/>
          </w:pPr>
        </w:p>
      </w:tc>
    </w:tr>
  </w:tbl>
  <w:p w14:paraId="0DD89E17" w14:textId="77777777" w:rsidR="00527BD4" w:rsidRDefault="00527BD4" w:rsidP="008C356D">
    <w:pPr>
      <w:pStyle w:val="Koptekst"/>
      <w:rPr>
        <w:rFonts w:cs="Verdana-Bold"/>
        <w:b/>
        <w:bCs/>
        <w:smallCaps/>
        <w:szCs w:val="18"/>
      </w:rPr>
    </w:pPr>
  </w:p>
  <w:p w14:paraId="4A3599EB" w14:textId="77777777" w:rsidR="00527BD4" w:rsidRDefault="00527BD4" w:rsidP="008C356D"/>
  <w:p w14:paraId="055EA3BE" w14:textId="77777777" w:rsidR="00527BD4" w:rsidRPr="00740712" w:rsidRDefault="00527BD4" w:rsidP="008C356D"/>
  <w:p w14:paraId="1ABC5B8F" w14:textId="77777777" w:rsidR="00527BD4" w:rsidRPr="00217880" w:rsidRDefault="00527BD4" w:rsidP="008C356D">
    <w:pPr>
      <w:spacing w:line="0" w:lineRule="atLeast"/>
      <w:rPr>
        <w:sz w:val="2"/>
        <w:szCs w:val="2"/>
      </w:rPr>
    </w:pPr>
  </w:p>
  <w:p w14:paraId="471144E1" w14:textId="77777777" w:rsidR="00527BD4" w:rsidRDefault="00527BD4" w:rsidP="004F44C2">
    <w:pPr>
      <w:pStyle w:val="Koptekst"/>
      <w:rPr>
        <w:rFonts w:cs="Verdana-Bold"/>
        <w:b/>
        <w:bCs/>
        <w:smallCaps/>
        <w:szCs w:val="18"/>
      </w:rPr>
    </w:pPr>
  </w:p>
  <w:p w14:paraId="7C8C53F6" w14:textId="77777777" w:rsidR="00527BD4" w:rsidRDefault="00527BD4" w:rsidP="004F44C2"/>
  <w:p w14:paraId="2E7DF79C" w14:textId="77777777" w:rsidR="00527BD4" w:rsidRPr="00740712" w:rsidRDefault="00527BD4" w:rsidP="004F44C2"/>
  <w:p w14:paraId="3190DD3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91399" w14:paraId="3AF8ED91" w14:textId="77777777" w:rsidTr="00751A6A">
      <w:trPr>
        <w:trHeight w:val="2636"/>
      </w:trPr>
      <w:tc>
        <w:tcPr>
          <w:tcW w:w="737" w:type="dxa"/>
        </w:tcPr>
        <w:p w14:paraId="4B53DD50" w14:textId="77777777" w:rsidR="00527BD4" w:rsidRDefault="00527BD4" w:rsidP="00D0609E">
          <w:pPr>
            <w:framePr w:w="6340" w:h="2750" w:hRule="exact" w:hSpace="180" w:wrap="around" w:vAnchor="page" w:hAnchor="text" w:x="3873" w:y="-140"/>
            <w:spacing w:line="240" w:lineRule="auto"/>
          </w:pPr>
        </w:p>
      </w:tc>
      <w:tc>
        <w:tcPr>
          <w:tcW w:w="5156" w:type="dxa"/>
        </w:tcPr>
        <w:p w14:paraId="6B5E339B" w14:textId="77777777" w:rsidR="00527BD4" w:rsidRDefault="001E4C91"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CA427D6" wp14:editId="209915C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EEB094" w14:textId="77777777" w:rsidR="00F4553F" w:rsidRDefault="00F4553F" w:rsidP="00651CEE">
          <w:pPr>
            <w:framePr w:w="6340" w:h="2750" w:hRule="exact" w:hSpace="180" w:wrap="around" w:vAnchor="page" w:hAnchor="text" w:x="3873" w:y="-140"/>
            <w:spacing w:line="240" w:lineRule="auto"/>
          </w:pPr>
        </w:p>
      </w:tc>
    </w:tr>
  </w:tbl>
  <w:p w14:paraId="7ABE984F" w14:textId="77777777" w:rsidR="00527BD4" w:rsidRDefault="00527BD4" w:rsidP="00D0609E">
    <w:pPr>
      <w:framePr w:w="6340" w:h="2750" w:hRule="exact" w:hSpace="180" w:wrap="around" w:vAnchor="page" w:hAnchor="text" w:x="3873" w:y="-140"/>
    </w:pPr>
  </w:p>
  <w:p w14:paraId="7CE5F7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91399" w:rsidRPr="00214587" w14:paraId="756120F1" w14:textId="77777777" w:rsidTr="00A50CF6">
      <w:tc>
        <w:tcPr>
          <w:tcW w:w="2160" w:type="dxa"/>
        </w:tcPr>
        <w:p w14:paraId="1D4A2E89" w14:textId="77777777" w:rsidR="00527BD4" w:rsidRPr="005819CE" w:rsidRDefault="001E4C91" w:rsidP="00A50CF6">
          <w:pPr>
            <w:pStyle w:val="Huisstijl-Adres"/>
            <w:rPr>
              <w:b/>
            </w:rPr>
          </w:pPr>
          <w:r>
            <w:rPr>
              <w:b/>
            </w:rPr>
            <w:t>Directoraat-generaal Klimaat en Energie</w:t>
          </w:r>
          <w:r w:rsidRPr="005819CE">
            <w:rPr>
              <w:b/>
            </w:rPr>
            <w:br/>
          </w:r>
          <w:r>
            <w:t>Programmadirectie Kernenergie</w:t>
          </w:r>
        </w:p>
        <w:p w14:paraId="41E7F5BE" w14:textId="77777777" w:rsidR="00527BD4" w:rsidRPr="00BE5ED9" w:rsidRDefault="001E4C91" w:rsidP="00A50CF6">
          <w:pPr>
            <w:pStyle w:val="Huisstijl-Adres"/>
          </w:pPr>
          <w:r>
            <w:rPr>
              <w:b/>
            </w:rPr>
            <w:t>Bezoekadres</w:t>
          </w:r>
          <w:r>
            <w:rPr>
              <w:b/>
            </w:rPr>
            <w:br/>
          </w:r>
          <w:r>
            <w:t>Bezuidenhoutseweg 73</w:t>
          </w:r>
          <w:r w:rsidRPr="005819CE">
            <w:br/>
          </w:r>
          <w:r>
            <w:t>2594 AC Den Haag</w:t>
          </w:r>
        </w:p>
        <w:p w14:paraId="7ACB47CC" w14:textId="77777777" w:rsidR="00EF495B" w:rsidRDefault="001E4C91" w:rsidP="0098788A">
          <w:pPr>
            <w:pStyle w:val="Huisstijl-Adres"/>
          </w:pPr>
          <w:r>
            <w:rPr>
              <w:b/>
            </w:rPr>
            <w:t>Postadres</w:t>
          </w:r>
          <w:r>
            <w:rPr>
              <w:b/>
            </w:rPr>
            <w:br/>
          </w:r>
          <w:r>
            <w:t>Postbus 20401</w:t>
          </w:r>
          <w:r w:rsidRPr="005819CE">
            <w:br/>
            <w:t>2500 E</w:t>
          </w:r>
          <w:r>
            <w:t>K</w:t>
          </w:r>
          <w:r w:rsidRPr="005819CE">
            <w:t xml:space="preserve"> Den Haag</w:t>
          </w:r>
        </w:p>
        <w:p w14:paraId="638E4BC7" w14:textId="77777777" w:rsidR="00EF495B" w:rsidRPr="005B3814" w:rsidRDefault="001E4C91" w:rsidP="0098788A">
          <w:pPr>
            <w:pStyle w:val="Huisstijl-Adres"/>
          </w:pPr>
          <w:r>
            <w:rPr>
              <w:b/>
            </w:rPr>
            <w:t>Overheidsidentificatienr</w:t>
          </w:r>
          <w:r>
            <w:rPr>
              <w:b/>
            </w:rPr>
            <w:br/>
          </w:r>
          <w:r w:rsidR="002D0DDB" w:rsidRPr="002D0DDB">
            <w:t>00000003952069570000</w:t>
          </w:r>
        </w:p>
        <w:p w14:paraId="1450A89C" w14:textId="53EE1C37" w:rsidR="00527BD4" w:rsidRPr="00214587" w:rsidRDefault="001E4C9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91399" w:rsidRPr="00214587" w14:paraId="00D02DDE" w14:textId="77777777" w:rsidTr="00A50CF6">
      <w:trPr>
        <w:trHeight w:hRule="exact" w:val="200"/>
      </w:trPr>
      <w:tc>
        <w:tcPr>
          <w:tcW w:w="2160" w:type="dxa"/>
        </w:tcPr>
        <w:p w14:paraId="2A39A734" w14:textId="77777777" w:rsidR="00527BD4" w:rsidRPr="00582C3F" w:rsidRDefault="00527BD4" w:rsidP="00A50CF6"/>
      </w:tc>
    </w:tr>
    <w:tr w:rsidR="00091399" w14:paraId="7294D2F5" w14:textId="77777777" w:rsidTr="00A50CF6">
      <w:tc>
        <w:tcPr>
          <w:tcW w:w="2160" w:type="dxa"/>
        </w:tcPr>
        <w:p w14:paraId="4D7C450F" w14:textId="77777777" w:rsidR="000C0163" w:rsidRPr="005819CE" w:rsidRDefault="001E4C91" w:rsidP="000C0163">
          <w:pPr>
            <w:pStyle w:val="Huisstijl-Kopje"/>
          </w:pPr>
          <w:r>
            <w:t>Ons kenmerk</w:t>
          </w:r>
          <w:r w:rsidRPr="005819CE">
            <w:t xml:space="preserve"> </w:t>
          </w:r>
        </w:p>
        <w:p w14:paraId="33723F1F" w14:textId="725FED32" w:rsidR="000C0163" w:rsidRPr="005819CE" w:rsidRDefault="001E4C91" w:rsidP="000C0163">
          <w:pPr>
            <w:pStyle w:val="Huisstijl-Gegeven"/>
          </w:pPr>
          <w:r>
            <w:t>DGKE-PK</w:t>
          </w:r>
          <w:r w:rsidR="00926AE2">
            <w:t xml:space="preserve"> /</w:t>
          </w:r>
          <w:r w:rsidR="00EB4E8D">
            <w:t xml:space="preserve"> </w:t>
          </w:r>
          <w:r w:rsidR="00214587" w:rsidRPr="00214587">
            <w:t>102658825</w:t>
          </w:r>
        </w:p>
        <w:p w14:paraId="40EC5211" w14:textId="77777777" w:rsidR="00527BD4" w:rsidRPr="005819CE" w:rsidRDefault="001E4C91" w:rsidP="00A50CF6">
          <w:pPr>
            <w:pStyle w:val="Huisstijl-Kopje"/>
          </w:pPr>
          <w:r>
            <w:t>Uw kenmerk</w:t>
          </w:r>
        </w:p>
        <w:p w14:paraId="45152CCB" w14:textId="797F60E6" w:rsidR="00527BD4" w:rsidRPr="005819CE" w:rsidRDefault="001E4C91" w:rsidP="00A50CF6">
          <w:pPr>
            <w:pStyle w:val="Huisstijl-Gegeven"/>
          </w:pPr>
          <w:r>
            <w:t>2025Z19065</w:t>
          </w:r>
        </w:p>
        <w:p w14:paraId="19126AB8" w14:textId="77777777" w:rsidR="00527BD4" w:rsidRPr="005819CE" w:rsidRDefault="00527BD4" w:rsidP="00214587">
          <w:pPr>
            <w:pStyle w:val="Huisstijl-Kopje"/>
          </w:pPr>
        </w:p>
      </w:tc>
    </w:tr>
  </w:tbl>
  <w:p w14:paraId="526DF1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91399" w14:paraId="177FB1FF" w14:textId="77777777" w:rsidTr="007610AA">
      <w:trPr>
        <w:trHeight w:val="400"/>
      </w:trPr>
      <w:tc>
        <w:tcPr>
          <w:tcW w:w="7520" w:type="dxa"/>
          <w:gridSpan w:val="2"/>
        </w:tcPr>
        <w:p w14:paraId="5EC71BBB" w14:textId="77777777" w:rsidR="00527BD4" w:rsidRPr="00BC3B53" w:rsidRDefault="001E4C91" w:rsidP="00A50CF6">
          <w:pPr>
            <w:pStyle w:val="Huisstijl-Retouradres"/>
          </w:pPr>
          <w:r>
            <w:t>&gt; Retouradres Postbus 20401 2500 EK Den Haag</w:t>
          </w:r>
        </w:p>
      </w:tc>
    </w:tr>
    <w:tr w:rsidR="00091399" w14:paraId="56AABDA2" w14:textId="77777777" w:rsidTr="007610AA">
      <w:tc>
        <w:tcPr>
          <w:tcW w:w="7520" w:type="dxa"/>
          <w:gridSpan w:val="2"/>
        </w:tcPr>
        <w:p w14:paraId="18DC4E0B" w14:textId="77777777" w:rsidR="00527BD4" w:rsidRPr="00983E8F" w:rsidRDefault="00527BD4" w:rsidP="00A50CF6">
          <w:pPr>
            <w:pStyle w:val="Huisstijl-Rubricering"/>
          </w:pPr>
        </w:p>
      </w:tc>
    </w:tr>
    <w:tr w:rsidR="00091399" w14:paraId="3F877D20" w14:textId="77777777" w:rsidTr="007610AA">
      <w:trPr>
        <w:trHeight w:hRule="exact" w:val="2440"/>
      </w:trPr>
      <w:tc>
        <w:tcPr>
          <w:tcW w:w="7520" w:type="dxa"/>
          <w:gridSpan w:val="2"/>
        </w:tcPr>
        <w:p w14:paraId="6F39CE2F" w14:textId="77777777" w:rsidR="00527BD4" w:rsidRDefault="001E4C91" w:rsidP="00A50CF6">
          <w:pPr>
            <w:pStyle w:val="Huisstijl-NAW"/>
          </w:pPr>
          <w:r>
            <w:t xml:space="preserve">De Voorzitter van de Tweede Kamer </w:t>
          </w:r>
        </w:p>
        <w:p w14:paraId="17A7D537" w14:textId="77777777" w:rsidR="00D87195" w:rsidRDefault="001E4C91" w:rsidP="00D87195">
          <w:pPr>
            <w:pStyle w:val="Huisstijl-NAW"/>
          </w:pPr>
          <w:r>
            <w:t>der Staten-Generaal</w:t>
          </w:r>
        </w:p>
        <w:p w14:paraId="1CAB6770" w14:textId="77777777" w:rsidR="00EA0F13" w:rsidRDefault="001E4C91" w:rsidP="00EA0F13">
          <w:pPr>
            <w:rPr>
              <w:szCs w:val="18"/>
            </w:rPr>
          </w:pPr>
          <w:r>
            <w:rPr>
              <w:szCs w:val="18"/>
            </w:rPr>
            <w:t>Prinses Irenestraat 6</w:t>
          </w:r>
        </w:p>
        <w:p w14:paraId="76ABFFF6" w14:textId="77777777" w:rsidR="00985E56" w:rsidRDefault="001E4C91" w:rsidP="00EA0F13">
          <w:r>
            <w:rPr>
              <w:szCs w:val="18"/>
            </w:rPr>
            <w:t>2595 BD  DEN HAAG</w:t>
          </w:r>
        </w:p>
      </w:tc>
    </w:tr>
    <w:tr w:rsidR="00091399" w14:paraId="376E2268" w14:textId="77777777" w:rsidTr="007610AA">
      <w:trPr>
        <w:trHeight w:hRule="exact" w:val="400"/>
      </w:trPr>
      <w:tc>
        <w:tcPr>
          <w:tcW w:w="7520" w:type="dxa"/>
          <w:gridSpan w:val="2"/>
        </w:tcPr>
        <w:p w14:paraId="4BD7F8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91399" w14:paraId="29B605D8" w14:textId="77777777" w:rsidTr="007610AA">
      <w:trPr>
        <w:trHeight w:val="240"/>
      </w:trPr>
      <w:tc>
        <w:tcPr>
          <w:tcW w:w="900" w:type="dxa"/>
        </w:tcPr>
        <w:p w14:paraId="172ACF05" w14:textId="77777777" w:rsidR="00527BD4" w:rsidRPr="007709EF" w:rsidRDefault="001E4C91" w:rsidP="00A50CF6">
          <w:pPr>
            <w:rPr>
              <w:szCs w:val="18"/>
            </w:rPr>
          </w:pPr>
          <w:r>
            <w:rPr>
              <w:szCs w:val="18"/>
            </w:rPr>
            <w:t>Datum</w:t>
          </w:r>
        </w:p>
      </w:tc>
      <w:tc>
        <w:tcPr>
          <w:tcW w:w="6620" w:type="dxa"/>
        </w:tcPr>
        <w:p w14:paraId="6054A11F" w14:textId="68EA0BAB" w:rsidR="00527BD4" w:rsidRPr="007709EF" w:rsidRDefault="00614ACE" w:rsidP="00A50CF6">
          <w:r>
            <w:t>28 november 2025</w:t>
          </w:r>
        </w:p>
      </w:tc>
    </w:tr>
    <w:tr w:rsidR="00091399" w14:paraId="01DE3279" w14:textId="77777777" w:rsidTr="007610AA">
      <w:trPr>
        <w:trHeight w:val="240"/>
      </w:trPr>
      <w:tc>
        <w:tcPr>
          <w:tcW w:w="900" w:type="dxa"/>
        </w:tcPr>
        <w:p w14:paraId="470AF24E" w14:textId="77777777" w:rsidR="00527BD4" w:rsidRPr="007709EF" w:rsidRDefault="001E4C91" w:rsidP="00A50CF6">
          <w:pPr>
            <w:rPr>
              <w:szCs w:val="18"/>
            </w:rPr>
          </w:pPr>
          <w:r>
            <w:rPr>
              <w:szCs w:val="18"/>
            </w:rPr>
            <w:t>Betreft</w:t>
          </w:r>
        </w:p>
      </w:tc>
      <w:tc>
        <w:tcPr>
          <w:tcW w:w="6620" w:type="dxa"/>
        </w:tcPr>
        <w:p w14:paraId="09FE7514" w14:textId="3023179F" w:rsidR="00527BD4" w:rsidRPr="007709EF" w:rsidRDefault="001E4C91" w:rsidP="00A50CF6">
          <w:r>
            <w:t xml:space="preserve">Beantwoording Kamervragen over </w:t>
          </w:r>
          <w:r w:rsidR="00214587">
            <w:t>de brief ‘Uitnodiging b</w:t>
          </w:r>
          <w:r>
            <w:t>ewonersonderzoek</w:t>
          </w:r>
          <w:r w:rsidR="00214587">
            <w:t>’</w:t>
          </w:r>
        </w:p>
      </w:tc>
    </w:tr>
  </w:tbl>
  <w:p w14:paraId="4442F3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20ECDE">
      <w:start w:val="1"/>
      <w:numFmt w:val="bullet"/>
      <w:pStyle w:val="Lijstopsomteken"/>
      <w:lvlText w:val="•"/>
      <w:lvlJc w:val="left"/>
      <w:pPr>
        <w:tabs>
          <w:tab w:val="num" w:pos="227"/>
        </w:tabs>
        <w:ind w:left="227" w:hanging="227"/>
      </w:pPr>
      <w:rPr>
        <w:rFonts w:ascii="Verdana" w:hAnsi="Verdana" w:hint="default"/>
        <w:sz w:val="18"/>
        <w:szCs w:val="18"/>
      </w:rPr>
    </w:lvl>
    <w:lvl w:ilvl="1" w:tplc="8DF6979A" w:tentative="1">
      <w:start w:val="1"/>
      <w:numFmt w:val="bullet"/>
      <w:lvlText w:val="o"/>
      <w:lvlJc w:val="left"/>
      <w:pPr>
        <w:tabs>
          <w:tab w:val="num" w:pos="1440"/>
        </w:tabs>
        <w:ind w:left="1440" w:hanging="360"/>
      </w:pPr>
      <w:rPr>
        <w:rFonts w:ascii="Courier New" w:hAnsi="Courier New" w:cs="Courier New" w:hint="default"/>
      </w:rPr>
    </w:lvl>
    <w:lvl w:ilvl="2" w:tplc="72AED752" w:tentative="1">
      <w:start w:val="1"/>
      <w:numFmt w:val="bullet"/>
      <w:lvlText w:val=""/>
      <w:lvlJc w:val="left"/>
      <w:pPr>
        <w:tabs>
          <w:tab w:val="num" w:pos="2160"/>
        </w:tabs>
        <w:ind w:left="2160" w:hanging="360"/>
      </w:pPr>
      <w:rPr>
        <w:rFonts w:ascii="Wingdings" w:hAnsi="Wingdings" w:hint="default"/>
      </w:rPr>
    </w:lvl>
    <w:lvl w:ilvl="3" w:tplc="1E40F05E" w:tentative="1">
      <w:start w:val="1"/>
      <w:numFmt w:val="bullet"/>
      <w:lvlText w:val=""/>
      <w:lvlJc w:val="left"/>
      <w:pPr>
        <w:tabs>
          <w:tab w:val="num" w:pos="2880"/>
        </w:tabs>
        <w:ind w:left="2880" w:hanging="360"/>
      </w:pPr>
      <w:rPr>
        <w:rFonts w:ascii="Symbol" w:hAnsi="Symbol" w:hint="default"/>
      </w:rPr>
    </w:lvl>
    <w:lvl w:ilvl="4" w:tplc="DA9AEC92" w:tentative="1">
      <w:start w:val="1"/>
      <w:numFmt w:val="bullet"/>
      <w:lvlText w:val="o"/>
      <w:lvlJc w:val="left"/>
      <w:pPr>
        <w:tabs>
          <w:tab w:val="num" w:pos="3600"/>
        </w:tabs>
        <w:ind w:left="3600" w:hanging="360"/>
      </w:pPr>
      <w:rPr>
        <w:rFonts w:ascii="Courier New" w:hAnsi="Courier New" w:cs="Courier New" w:hint="default"/>
      </w:rPr>
    </w:lvl>
    <w:lvl w:ilvl="5" w:tplc="61F66E5E" w:tentative="1">
      <w:start w:val="1"/>
      <w:numFmt w:val="bullet"/>
      <w:lvlText w:val=""/>
      <w:lvlJc w:val="left"/>
      <w:pPr>
        <w:tabs>
          <w:tab w:val="num" w:pos="4320"/>
        </w:tabs>
        <w:ind w:left="4320" w:hanging="360"/>
      </w:pPr>
      <w:rPr>
        <w:rFonts w:ascii="Wingdings" w:hAnsi="Wingdings" w:hint="default"/>
      </w:rPr>
    </w:lvl>
    <w:lvl w:ilvl="6" w:tplc="90824B9C" w:tentative="1">
      <w:start w:val="1"/>
      <w:numFmt w:val="bullet"/>
      <w:lvlText w:val=""/>
      <w:lvlJc w:val="left"/>
      <w:pPr>
        <w:tabs>
          <w:tab w:val="num" w:pos="5040"/>
        </w:tabs>
        <w:ind w:left="5040" w:hanging="360"/>
      </w:pPr>
      <w:rPr>
        <w:rFonts w:ascii="Symbol" w:hAnsi="Symbol" w:hint="default"/>
      </w:rPr>
    </w:lvl>
    <w:lvl w:ilvl="7" w:tplc="10FAB7CC" w:tentative="1">
      <w:start w:val="1"/>
      <w:numFmt w:val="bullet"/>
      <w:lvlText w:val="o"/>
      <w:lvlJc w:val="left"/>
      <w:pPr>
        <w:tabs>
          <w:tab w:val="num" w:pos="5760"/>
        </w:tabs>
        <w:ind w:left="5760" w:hanging="360"/>
      </w:pPr>
      <w:rPr>
        <w:rFonts w:ascii="Courier New" w:hAnsi="Courier New" w:cs="Courier New" w:hint="default"/>
      </w:rPr>
    </w:lvl>
    <w:lvl w:ilvl="8" w:tplc="BBB8F5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E3A4676">
      <w:start w:val="1"/>
      <w:numFmt w:val="bullet"/>
      <w:pStyle w:val="Lijstopsomteken2"/>
      <w:lvlText w:val="–"/>
      <w:lvlJc w:val="left"/>
      <w:pPr>
        <w:tabs>
          <w:tab w:val="num" w:pos="227"/>
        </w:tabs>
        <w:ind w:left="227" w:firstLine="0"/>
      </w:pPr>
      <w:rPr>
        <w:rFonts w:ascii="Verdana" w:hAnsi="Verdana" w:hint="default"/>
      </w:rPr>
    </w:lvl>
    <w:lvl w:ilvl="1" w:tplc="6BDAFBF2" w:tentative="1">
      <w:start w:val="1"/>
      <w:numFmt w:val="bullet"/>
      <w:lvlText w:val="o"/>
      <w:lvlJc w:val="left"/>
      <w:pPr>
        <w:tabs>
          <w:tab w:val="num" w:pos="1440"/>
        </w:tabs>
        <w:ind w:left="1440" w:hanging="360"/>
      </w:pPr>
      <w:rPr>
        <w:rFonts w:ascii="Courier New" w:hAnsi="Courier New" w:cs="Courier New" w:hint="default"/>
      </w:rPr>
    </w:lvl>
    <w:lvl w:ilvl="2" w:tplc="07104572" w:tentative="1">
      <w:start w:val="1"/>
      <w:numFmt w:val="bullet"/>
      <w:lvlText w:val=""/>
      <w:lvlJc w:val="left"/>
      <w:pPr>
        <w:tabs>
          <w:tab w:val="num" w:pos="2160"/>
        </w:tabs>
        <w:ind w:left="2160" w:hanging="360"/>
      </w:pPr>
      <w:rPr>
        <w:rFonts w:ascii="Wingdings" w:hAnsi="Wingdings" w:hint="default"/>
      </w:rPr>
    </w:lvl>
    <w:lvl w:ilvl="3" w:tplc="7ACA2CC6" w:tentative="1">
      <w:start w:val="1"/>
      <w:numFmt w:val="bullet"/>
      <w:lvlText w:val=""/>
      <w:lvlJc w:val="left"/>
      <w:pPr>
        <w:tabs>
          <w:tab w:val="num" w:pos="2880"/>
        </w:tabs>
        <w:ind w:left="2880" w:hanging="360"/>
      </w:pPr>
      <w:rPr>
        <w:rFonts w:ascii="Symbol" w:hAnsi="Symbol" w:hint="default"/>
      </w:rPr>
    </w:lvl>
    <w:lvl w:ilvl="4" w:tplc="F9D4D1BE" w:tentative="1">
      <w:start w:val="1"/>
      <w:numFmt w:val="bullet"/>
      <w:lvlText w:val="o"/>
      <w:lvlJc w:val="left"/>
      <w:pPr>
        <w:tabs>
          <w:tab w:val="num" w:pos="3600"/>
        </w:tabs>
        <w:ind w:left="3600" w:hanging="360"/>
      </w:pPr>
      <w:rPr>
        <w:rFonts w:ascii="Courier New" w:hAnsi="Courier New" w:cs="Courier New" w:hint="default"/>
      </w:rPr>
    </w:lvl>
    <w:lvl w:ilvl="5" w:tplc="F8348C64" w:tentative="1">
      <w:start w:val="1"/>
      <w:numFmt w:val="bullet"/>
      <w:lvlText w:val=""/>
      <w:lvlJc w:val="left"/>
      <w:pPr>
        <w:tabs>
          <w:tab w:val="num" w:pos="4320"/>
        </w:tabs>
        <w:ind w:left="4320" w:hanging="360"/>
      </w:pPr>
      <w:rPr>
        <w:rFonts w:ascii="Wingdings" w:hAnsi="Wingdings" w:hint="default"/>
      </w:rPr>
    </w:lvl>
    <w:lvl w:ilvl="6" w:tplc="563EE0D8" w:tentative="1">
      <w:start w:val="1"/>
      <w:numFmt w:val="bullet"/>
      <w:lvlText w:val=""/>
      <w:lvlJc w:val="left"/>
      <w:pPr>
        <w:tabs>
          <w:tab w:val="num" w:pos="5040"/>
        </w:tabs>
        <w:ind w:left="5040" w:hanging="360"/>
      </w:pPr>
      <w:rPr>
        <w:rFonts w:ascii="Symbol" w:hAnsi="Symbol" w:hint="default"/>
      </w:rPr>
    </w:lvl>
    <w:lvl w:ilvl="7" w:tplc="67300FE8" w:tentative="1">
      <w:start w:val="1"/>
      <w:numFmt w:val="bullet"/>
      <w:lvlText w:val="o"/>
      <w:lvlJc w:val="left"/>
      <w:pPr>
        <w:tabs>
          <w:tab w:val="num" w:pos="5760"/>
        </w:tabs>
        <w:ind w:left="5760" w:hanging="360"/>
      </w:pPr>
      <w:rPr>
        <w:rFonts w:ascii="Courier New" w:hAnsi="Courier New" w:cs="Courier New" w:hint="default"/>
      </w:rPr>
    </w:lvl>
    <w:lvl w:ilvl="8" w:tplc="B2D420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8358A"/>
    <w:multiLevelType w:val="hybridMultilevel"/>
    <w:tmpl w:val="3AC026B8"/>
    <w:lvl w:ilvl="0" w:tplc="0330C7C4">
      <w:start w:val="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E5036"/>
    <w:multiLevelType w:val="hybridMultilevel"/>
    <w:tmpl w:val="F566FADC"/>
    <w:lvl w:ilvl="0" w:tplc="50A2A54C">
      <w:start w:val="1"/>
      <w:numFmt w:val="decimal"/>
      <w:lvlText w:val="%1."/>
      <w:lvlJc w:val="left"/>
      <w:pPr>
        <w:ind w:left="720" w:hanging="360"/>
      </w:pPr>
    </w:lvl>
    <w:lvl w:ilvl="1" w:tplc="C3ECC118">
      <w:start w:val="1"/>
      <w:numFmt w:val="lowerLetter"/>
      <w:lvlText w:val="%2."/>
      <w:lvlJc w:val="left"/>
      <w:pPr>
        <w:ind w:left="1440" w:hanging="360"/>
      </w:pPr>
    </w:lvl>
    <w:lvl w:ilvl="2" w:tplc="2BC8DDD8">
      <w:start w:val="1"/>
      <w:numFmt w:val="lowerRoman"/>
      <w:lvlText w:val="%3."/>
      <w:lvlJc w:val="right"/>
      <w:pPr>
        <w:ind w:left="2160" w:hanging="180"/>
      </w:pPr>
    </w:lvl>
    <w:lvl w:ilvl="3" w:tplc="22CA0D98">
      <w:start w:val="1"/>
      <w:numFmt w:val="decimal"/>
      <w:lvlText w:val="%4."/>
      <w:lvlJc w:val="left"/>
      <w:pPr>
        <w:ind w:left="2880" w:hanging="360"/>
      </w:pPr>
    </w:lvl>
    <w:lvl w:ilvl="4" w:tplc="C26AF1EA">
      <w:start w:val="1"/>
      <w:numFmt w:val="lowerLetter"/>
      <w:lvlText w:val="%5."/>
      <w:lvlJc w:val="left"/>
      <w:pPr>
        <w:ind w:left="3600" w:hanging="360"/>
      </w:pPr>
    </w:lvl>
    <w:lvl w:ilvl="5" w:tplc="343EA0B8">
      <w:start w:val="1"/>
      <w:numFmt w:val="lowerRoman"/>
      <w:lvlText w:val="%6."/>
      <w:lvlJc w:val="right"/>
      <w:pPr>
        <w:ind w:left="4320" w:hanging="180"/>
      </w:pPr>
    </w:lvl>
    <w:lvl w:ilvl="6" w:tplc="49E2C566">
      <w:start w:val="1"/>
      <w:numFmt w:val="decimal"/>
      <w:lvlText w:val="%7."/>
      <w:lvlJc w:val="left"/>
      <w:pPr>
        <w:ind w:left="5040" w:hanging="360"/>
      </w:pPr>
    </w:lvl>
    <w:lvl w:ilvl="7" w:tplc="8A6A935E">
      <w:start w:val="1"/>
      <w:numFmt w:val="lowerLetter"/>
      <w:lvlText w:val="%8."/>
      <w:lvlJc w:val="left"/>
      <w:pPr>
        <w:ind w:left="5760" w:hanging="360"/>
      </w:pPr>
    </w:lvl>
    <w:lvl w:ilvl="8" w:tplc="1DEC2AAE">
      <w:start w:val="1"/>
      <w:numFmt w:val="lowerRoman"/>
      <w:lvlText w:val="%9."/>
      <w:lvlJc w:val="right"/>
      <w:pPr>
        <w:ind w:left="6480" w:hanging="180"/>
      </w:pPr>
    </w:lvl>
  </w:abstractNum>
  <w:num w:numId="1" w16cid:durableId="923221538">
    <w:abstractNumId w:val="10"/>
  </w:num>
  <w:num w:numId="2" w16cid:durableId="172385104">
    <w:abstractNumId w:val="7"/>
  </w:num>
  <w:num w:numId="3" w16cid:durableId="1850824745">
    <w:abstractNumId w:val="6"/>
  </w:num>
  <w:num w:numId="4" w16cid:durableId="673731340">
    <w:abstractNumId w:val="5"/>
  </w:num>
  <w:num w:numId="5" w16cid:durableId="367722631">
    <w:abstractNumId w:val="4"/>
  </w:num>
  <w:num w:numId="6" w16cid:durableId="1020006942">
    <w:abstractNumId w:val="8"/>
  </w:num>
  <w:num w:numId="7" w16cid:durableId="1095975743">
    <w:abstractNumId w:val="3"/>
  </w:num>
  <w:num w:numId="8" w16cid:durableId="678511520">
    <w:abstractNumId w:val="2"/>
  </w:num>
  <w:num w:numId="9" w16cid:durableId="1523282411">
    <w:abstractNumId w:val="1"/>
  </w:num>
  <w:num w:numId="10" w16cid:durableId="1440880362">
    <w:abstractNumId w:val="0"/>
  </w:num>
  <w:num w:numId="11" w16cid:durableId="1069574458">
    <w:abstractNumId w:val="9"/>
  </w:num>
  <w:num w:numId="12" w16cid:durableId="345863643">
    <w:abstractNumId w:val="11"/>
  </w:num>
  <w:num w:numId="13" w16cid:durableId="87317068">
    <w:abstractNumId w:val="14"/>
  </w:num>
  <w:num w:numId="14" w16cid:durableId="312099424">
    <w:abstractNumId w:val="12"/>
  </w:num>
  <w:num w:numId="15" w16cid:durableId="1371108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59825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7DE"/>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1399"/>
    <w:rsid w:val="00092799"/>
    <w:rsid w:val="00092C5F"/>
    <w:rsid w:val="00096680"/>
    <w:rsid w:val="000A0F36"/>
    <w:rsid w:val="000A174A"/>
    <w:rsid w:val="000A3E0A"/>
    <w:rsid w:val="000A65AC"/>
    <w:rsid w:val="000A7159"/>
    <w:rsid w:val="000B7281"/>
    <w:rsid w:val="000B7FAB"/>
    <w:rsid w:val="000C011D"/>
    <w:rsid w:val="000C0163"/>
    <w:rsid w:val="000C1BA1"/>
    <w:rsid w:val="000C3EA9"/>
    <w:rsid w:val="000C7171"/>
    <w:rsid w:val="000D0225"/>
    <w:rsid w:val="000E0C68"/>
    <w:rsid w:val="000E7895"/>
    <w:rsid w:val="000F161D"/>
    <w:rsid w:val="000F3CAA"/>
    <w:rsid w:val="00102ABB"/>
    <w:rsid w:val="00121BF0"/>
    <w:rsid w:val="00123704"/>
    <w:rsid w:val="00123A6F"/>
    <w:rsid w:val="001267EE"/>
    <w:rsid w:val="001270C7"/>
    <w:rsid w:val="00132540"/>
    <w:rsid w:val="00133F0F"/>
    <w:rsid w:val="0014786A"/>
    <w:rsid w:val="001516A4"/>
    <w:rsid w:val="00151E5F"/>
    <w:rsid w:val="0015393C"/>
    <w:rsid w:val="00153E28"/>
    <w:rsid w:val="001569AB"/>
    <w:rsid w:val="001573FC"/>
    <w:rsid w:val="00164D63"/>
    <w:rsid w:val="0016725C"/>
    <w:rsid w:val="001726F3"/>
    <w:rsid w:val="00173C51"/>
    <w:rsid w:val="00174CC2"/>
    <w:rsid w:val="00176CC6"/>
    <w:rsid w:val="00181BE4"/>
    <w:rsid w:val="00185576"/>
    <w:rsid w:val="00185938"/>
    <w:rsid w:val="00185951"/>
    <w:rsid w:val="00196B8B"/>
    <w:rsid w:val="001A2BEA"/>
    <w:rsid w:val="001A6D93"/>
    <w:rsid w:val="001C32EC"/>
    <w:rsid w:val="001C38BD"/>
    <w:rsid w:val="001C4D5A"/>
    <w:rsid w:val="001D2952"/>
    <w:rsid w:val="001E34C6"/>
    <w:rsid w:val="001E4C91"/>
    <w:rsid w:val="001E5581"/>
    <w:rsid w:val="001F3C70"/>
    <w:rsid w:val="001F695C"/>
    <w:rsid w:val="00200D88"/>
    <w:rsid w:val="00201F68"/>
    <w:rsid w:val="00212533"/>
    <w:rsid w:val="00212F2A"/>
    <w:rsid w:val="00214587"/>
    <w:rsid w:val="00214F2B"/>
    <w:rsid w:val="00217880"/>
    <w:rsid w:val="00222D66"/>
    <w:rsid w:val="00224A8A"/>
    <w:rsid w:val="00225675"/>
    <w:rsid w:val="002309A8"/>
    <w:rsid w:val="00236CFE"/>
    <w:rsid w:val="002428E3"/>
    <w:rsid w:val="00243031"/>
    <w:rsid w:val="0025042A"/>
    <w:rsid w:val="00256C99"/>
    <w:rsid w:val="00260BAF"/>
    <w:rsid w:val="002650F7"/>
    <w:rsid w:val="00265E93"/>
    <w:rsid w:val="00273F3B"/>
    <w:rsid w:val="00274DB7"/>
    <w:rsid w:val="00275984"/>
    <w:rsid w:val="00280F74"/>
    <w:rsid w:val="002822CA"/>
    <w:rsid w:val="00286998"/>
    <w:rsid w:val="0029019C"/>
    <w:rsid w:val="00291AB7"/>
    <w:rsid w:val="00292EB2"/>
    <w:rsid w:val="002934EF"/>
    <w:rsid w:val="0029422B"/>
    <w:rsid w:val="002A0938"/>
    <w:rsid w:val="002B153C"/>
    <w:rsid w:val="002B52FC"/>
    <w:rsid w:val="002B5C70"/>
    <w:rsid w:val="002B70D3"/>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87223"/>
    <w:rsid w:val="00393696"/>
    <w:rsid w:val="00393963"/>
    <w:rsid w:val="00395575"/>
    <w:rsid w:val="00395672"/>
    <w:rsid w:val="003A06C8"/>
    <w:rsid w:val="003A0D7C"/>
    <w:rsid w:val="003A5290"/>
    <w:rsid w:val="003B0110"/>
    <w:rsid w:val="003B0155"/>
    <w:rsid w:val="003B3E22"/>
    <w:rsid w:val="003B7EE7"/>
    <w:rsid w:val="003C2CCB"/>
    <w:rsid w:val="003D1726"/>
    <w:rsid w:val="003D39EC"/>
    <w:rsid w:val="003D3ABC"/>
    <w:rsid w:val="003D5DED"/>
    <w:rsid w:val="003E3DD5"/>
    <w:rsid w:val="003F07C6"/>
    <w:rsid w:val="003F1F6B"/>
    <w:rsid w:val="003F3757"/>
    <w:rsid w:val="003F38BD"/>
    <w:rsid w:val="003F44B7"/>
    <w:rsid w:val="004008E9"/>
    <w:rsid w:val="004030D5"/>
    <w:rsid w:val="00405A10"/>
    <w:rsid w:val="00413D48"/>
    <w:rsid w:val="00417265"/>
    <w:rsid w:val="004235EC"/>
    <w:rsid w:val="00423A19"/>
    <w:rsid w:val="00441AC2"/>
    <w:rsid w:val="0044249B"/>
    <w:rsid w:val="0045023C"/>
    <w:rsid w:val="00451A5B"/>
    <w:rsid w:val="00452BCD"/>
    <w:rsid w:val="00452CEA"/>
    <w:rsid w:val="00463DA5"/>
    <w:rsid w:val="004659B0"/>
    <w:rsid w:val="00465B52"/>
    <w:rsid w:val="0046708E"/>
    <w:rsid w:val="00472A65"/>
    <w:rsid w:val="00474463"/>
    <w:rsid w:val="00474B75"/>
    <w:rsid w:val="00480344"/>
    <w:rsid w:val="00483F0B"/>
    <w:rsid w:val="00496319"/>
    <w:rsid w:val="00497279"/>
    <w:rsid w:val="004A0001"/>
    <w:rsid w:val="004A00BD"/>
    <w:rsid w:val="004A163B"/>
    <w:rsid w:val="004A670A"/>
    <w:rsid w:val="004B41BA"/>
    <w:rsid w:val="004B5465"/>
    <w:rsid w:val="004B70F0"/>
    <w:rsid w:val="004C21A8"/>
    <w:rsid w:val="004C4F26"/>
    <w:rsid w:val="004D323C"/>
    <w:rsid w:val="004D505E"/>
    <w:rsid w:val="004D72CA"/>
    <w:rsid w:val="004E2242"/>
    <w:rsid w:val="004E505E"/>
    <w:rsid w:val="004F0BDE"/>
    <w:rsid w:val="004F42FF"/>
    <w:rsid w:val="004F44C2"/>
    <w:rsid w:val="00502512"/>
    <w:rsid w:val="00503FD2"/>
    <w:rsid w:val="00505262"/>
    <w:rsid w:val="00516022"/>
    <w:rsid w:val="00521CEE"/>
    <w:rsid w:val="00524FB4"/>
    <w:rsid w:val="00527BD4"/>
    <w:rsid w:val="00537095"/>
    <w:rsid w:val="005403C8"/>
    <w:rsid w:val="005429DC"/>
    <w:rsid w:val="005461DA"/>
    <w:rsid w:val="005511FC"/>
    <w:rsid w:val="005565F9"/>
    <w:rsid w:val="0056459C"/>
    <w:rsid w:val="00573041"/>
    <w:rsid w:val="0057388D"/>
    <w:rsid w:val="00573DDF"/>
    <w:rsid w:val="00575B80"/>
    <w:rsid w:val="0057620F"/>
    <w:rsid w:val="005819CE"/>
    <w:rsid w:val="0058298D"/>
    <w:rsid w:val="00582C3F"/>
    <w:rsid w:val="00584C1A"/>
    <w:rsid w:val="00593C2B"/>
    <w:rsid w:val="00595231"/>
    <w:rsid w:val="00596166"/>
    <w:rsid w:val="00597F64"/>
    <w:rsid w:val="005A207F"/>
    <w:rsid w:val="005A2F35"/>
    <w:rsid w:val="005A77BC"/>
    <w:rsid w:val="005B3814"/>
    <w:rsid w:val="005B463E"/>
    <w:rsid w:val="005C34E1"/>
    <w:rsid w:val="005C3FE0"/>
    <w:rsid w:val="005C740C"/>
    <w:rsid w:val="005D625B"/>
    <w:rsid w:val="005E6FDA"/>
    <w:rsid w:val="005F0D54"/>
    <w:rsid w:val="005F62D3"/>
    <w:rsid w:val="005F6D11"/>
    <w:rsid w:val="00600787"/>
    <w:rsid w:val="00600CF0"/>
    <w:rsid w:val="006048F4"/>
    <w:rsid w:val="0060660A"/>
    <w:rsid w:val="006077D9"/>
    <w:rsid w:val="00613B1D"/>
    <w:rsid w:val="00614ACE"/>
    <w:rsid w:val="00617A44"/>
    <w:rsid w:val="006202B6"/>
    <w:rsid w:val="00625CD0"/>
    <w:rsid w:val="0062627D"/>
    <w:rsid w:val="00627432"/>
    <w:rsid w:val="006448E4"/>
    <w:rsid w:val="00645414"/>
    <w:rsid w:val="00651CEE"/>
    <w:rsid w:val="00653606"/>
    <w:rsid w:val="006610E9"/>
    <w:rsid w:val="00661591"/>
    <w:rsid w:val="00664678"/>
    <w:rsid w:val="0066632F"/>
    <w:rsid w:val="00670E1B"/>
    <w:rsid w:val="00672394"/>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17C6"/>
    <w:rsid w:val="006F31F2"/>
    <w:rsid w:val="006F7494"/>
    <w:rsid w:val="006F751F"/>
    <w:rsid w:val="00710BC9"/>
    <w:rsid w:val="00714DC5"/>
    <w:rsid w:val="00715237"/>
    <w:rsid w:val="00721AE1"/>
    <w:rsid w:val="007254A5"/>
    <w:rsid w:val="00725748"/>
    <w:rsid w:val="00735D88"/>
    <w:rsid w:val="0073720D"/>
    <w:rsid w:val="00737507"/>
    <w:rsid w:val="00740712"/>
    <w:rsid w:val="00742AB9"/>
    <w:rsid w:val="00744542"/>
    <w:rsid w:val="00747885"/>
    <w:rsid w:val="00751A6A"/>
    <w:rsid w:val="00754FBF"/>
    <w:rsid w:val="00757C69"/>
    <w:rsid w:val="007610AA"/>
    <w:rsid w:val="007709EF"/>
    <w:rsid w:val="00775CFC"/>
    <w:rsid w:val="00782701"/>
    <w:rsid w:val="00783559"/>
    <w:rsid w:val="0079551B"/>
    <w:rsid w:val="00797AA5"/>
    <w:rsid w:val="007A26BD"/>
    <w:rsid w:val="007A4105"/>
    <w:rsid w:val="007B4503"/>
    <w:rsid w:val="007C0745"/>
    <w:rsid w:val="007C406E"/>
    <w:rsid w:val="007C5183"/>
    <w:rsid w:val="007C53DC"/>
    <w:rsid w:val="007C7573"/>
    <w:rsid w:val="007D0206"/>
    <w:rsid w:val="007E2B20"/>
    <w:rsid w:val="007E3813"/>
    <w:rsid w:val="007F12D5"/>
    <w:rsid w:val="007F3645"/>
    <w:rsid w:val="007F439C"/>
    <w:rsid w:val="007F5331"/>
    <w:rsid w:val="00800CCA"/>
    <w:rsid w:val="00806120"/>
    <w:rsid w:val="00806F63"/>
    <w:rsid w:val="00810C93"/>
    <w:rsid w:val="00812028"/>
    <w:rsid w:val="00812DD8"/>
    <w:rsid w:val="00813082"/>
    <w:rsid w:val="00814D03"/>
    <w:rsid w:val="00816F8F"/>
    <w:rsid w:val="00820371"/>
    <w:rsid w:val="00821FC1"/>
    <w:rsid w:val="00823AE2"/>
    <w:rsid w:val="00825B67"/>
    <w:rsid w:val="0083178B"/>
    <w:rsid w:val="00831EE4"/>
    <w:rsid w:val="00833695"/>
    <w:rsid w:val="008336B7"/>
    <w:rsid w:val="00833A8E"/>
    <w:rsid w:val="00836ACA"/>
    <w:rsid w:val="00842CD8"/>
    <w:rsid w:val="008431FA"/>
    <w:rsid w:val="0084325B"/>
    <w:rsid w:val="00847444"/>
    <w:rsid w:val="008517C6"/>
    <w:rsid w:val="008547BA"/>
    <w:rsid w:val="008553C7"/>
    <w:rsid w:val="00857FEB"/>
    <w:rsid w:val="008601AF"/>
    <w:rsid w:val="00862011"/>
    <w:rsid w:val="00866CA9"/>
    <w:rsid w:val="008712B6"/>
    <w:rsid w:val="00872271"/>
    <w:rsid w:val="00876818"/>
    <w:rsid w:val="00883137"/>
    <w:rsid w:val="00894A3B"/>
    <w:rsid w:val="008A1424"/>
    <w:rsid w:val="008A1F5D"/>
    <w:rsid w:val="008A28F5"/>
    <w:rsid w:val="008B1198"/>
    <w:rsid w:val="008B3471"/>
    <w:rsid w:val="008B3929"/>
    <w:rsid w:val="008B4125"/>
    <w:rsid w:val="008B4CB3"/>
    <w:rsid w:val="008B512A"/>
    <w:rsid w:val="008B567B"/>
    <w:rsid w:val="008B7002"/>
    <w:rsid w:val="008B7B24"/>
    <w:rsid w:val="008C356D"/>
    <w:rsid w:val="008D43B5"/>
    <w:rsid w:val="008E0B3F"/>
    <w:rsid w:val="008E49AD"/>
    <w:rsid w:val="008E698E"/>
    <w:rsid w:val="008F2584"/>
    <w:rsid w:val="008F3246"/>
    <w:rsid w:val="008F3C1B"/>
    <w:rsid w:val="008F508C"/>
    <w:rsid w:val="00901BE9"/>
    <w:rsid w:val="0090271B"/>
    <w:rsid w:val="009060E3"/>
    <w:rsid w:val="009101F8"/>
    <w:rsid w:val="00910642"/>
    <w:rsid w:val="00910DDF"/>
    <w:rsid w:val="00923CBD"/>
    <w:rsid w:val="00926AE2"/>
    <w:rsid w:val="00930B13"/>
    <w:rsid w:val="009311C8"/>
    <w:rsid w:val="00933376"/>
    <w:rsid w:val="00933A2F"/>
    <w:rsid w:val="00937C48"/>
    <w:rsid w:val="00962C44"/>
    <w:rsid w:val="009716D8"/>
    <w:rsid w:val="009718F9"/>
    <w:rsid w:val="00971F42"/>
    <w:rsid w:val="00972FB9"/>
    <w:rsid w:val="00975112"/>
    <w:rsid w:val="00981768"/>
    <w:rsid w:val="00983E8F"/>
    <w:rsid w:val="00985D90"/>
    <w:rsid w:val="00985E56"/>
    <w:rsid w:val="0098788A"/>
    <w:rsid w:val="00994FDA"/>
    <w:rsid w:val="00997FD5"/>
    <w:rsid w:val="009A31BF"/>
    <w:rsid w:val="009A3B71"/>
    <w:rsid w:val="009A61BC"/>
    <w:rsid w:val="009B0138"/>
    <w:rsid w:val="009B0FE9"/>
    <w:rsid w:val="009B173A"/>
    <w:rsid w:val="009C3F20"/>
    <w:rsid w:val="009C7CA1"/>
    <w:rsid w:val="009D043D"/>
    <w:rsid w:val="009D3AFB"/>
    <w:rsid w:val="009F3259"/>
    <w:rsid w:val="00A037D5"/>
    <w:rsid w:val="00A056DE"/>
    <w:rsid w:val="00A1247D"/>
    <w:rsid w:val="00A128AD"/>
    <w:rsid w:val="00A15267"/>
    <w:rsid w:val="00A21E76"/>
    <w:rsid w:val="00A23BC8"/>
    <w:rsid w:val="00A245F8"/>
    <w:rsid w:val="00A30E68"/>
    <w:rsid w:val="00A31933"/>
    <w:rsid w:val="00A329D2"/>
    <w:rsid w:val="00A34AA0"/>
    <w:rsid w:val="00A3715C"/>
    <w:rsid w:val="00A413B4"/>
    <w:rsid w:val="00A41FE2"/>
    <w:rsid w:val="00A46FEF"/>
    <w:rsid w:val="00A47948"/>
    <w:rsid w:val="00A50CF6"/>
    <w:rsid w:val="00A55FEF"/>
    <w:rsid w:val="00A56946"/>
    <w:rsid w:val="00A6170E"/>
    <w:rsid w:val="00A63B8C"/>
    <w:rsid w:val="00A715F8"/>
    <w:rsid w:val="00A77F6F"/>
    <w:rsid w:val="00A831FD"/>
    <w:rsid w:val="00A83352"/>
    <w:rsid w:val="00A850A2"/>
    <w:rsid w:val="00A91B07"/>
    <w:rsid w:val="00A91FA3"/>
    <w:rsid w:val="00A927D3"/>
    <w:rsid w:val="00AA0C1B"/>
    <w:rsid w:val="00AA7FC9"/>
    <w:rsid w:val="00AB237D"/>
    <w:rsid w:val="00AB5933"/>
    <w:rsid w:val="00AE013D"/>
    <w:rsid w:val="00AE11B7"/>
    <w:rsid w:val="00AE7F68"/>
    <w:rsid w:val="00AF0226"/>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60D5"/>
    <w:rsid w:val="00B425F0"/>
    <w:rsid w:val="00B42DFA"/>
    <w:rsid w:val="00B531DD"/>
    <w:rsid w:val="00B55014"/>
    <w:rsid w:val="00B55136"/>
    <w:rsid w:val="00B60877"/>
    <w:rsid w:val="00B62232"/>
    <w:rsid w:val="00B70BF3"/>
    <w:rsid w:val="00B71DC2"/>
    <w:rsid w:val="00B849F5"/>
    <w:rsid w:val="00B91CFC"/>
    <w:rsid w:val="00B93893"/>
    <w:rsid w:val="00BA1397"/>
    <w:rsid w:val="00BA16B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380C"/>
    <w:rsid w:val="00C3366F"/>
    <w:rsid w:val="00C4015B"/>
    <w:rsid w:val="00C40C60"/>
    <w:rsid w:val="00C435ED"/>
    <w:rsid w:val="00C5258E"/>
    <w:rsid w:val="00C530C9"/>
    <w:rsid w:val="00C619A7"/>
    <w:rsid w:val="00C73D5F"/>
    <w:rsid w:val="00C82AFE"/>
    <w:rsid w:val="00C839AA"/>
    <w:rsid w:val="00C83DBC"/>
    <w:rsid w:val="00C97C80"/>
    <w:rsid w:val="00CA47D3"/>
    <w:rsid w:val="00CA6533"/>
    <w:rsid w:val="00CA6A25"/>
    <w:rsid w:val="00CA6A3F"/>
    <w:rsid w:val="00CA7C99"/>
    <w:rsid w:val="00CC5C04"/>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2DA"/>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4D46"/>
    <w:rsid w:val="00DB533A"/>
    <w:rsid w:val="00DB60AE"/>
    <w:rsid w:val="00DB6307"/>
    <w:rsid w:val="00DC1224"/>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C18"/>
    <w:rsid w:val="00E80E71"/>
    <w:rsid w:val="00E850D3"/>
    <w:rsid w:val="00E853D6"/>
    <w:rsid w:val="00E876B9"/>
    <w:rsid w:val="00E90F06"/>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21AC"/>
    <w:rsid w:val="00F53F91"/>
    <w:rsid w:val="00F61569"/>
    <w:rsid w:val="00F61A72"/>
    <w:rsid w:val="00F62B67"/>
    <w:rsid w:val="00F66F13"/>
    <w:rsid w:val="00F74073"/>
    <w:rsid w:val="00F75603"/>
    <w:rsid w:val="00F845B4"/>
    <w:rsid w:val="00F8713B"/>
    <w:rsid w:val="00F93F9E"/>
    <w:rsid w:val="00FA2CD7"/>
    <w:rsid w:val="00FB06ED"/>
    <w:rsid w:val="00FB2834"/>
    <w:rsid w:val="00FC2311"/>
    <w:rsid w:val="00FC3165"/>
    <w:rsid w:val="00FC36AB"/>
    <w:rsid w:val="00FC4300"/>
    <w:rsid w:val="00FC7F66"/>
    <w:rsid w:val="00FD5776"/>
    <w:rsid w:val="00FE1CB6"/>
    <w:rsid w:val="00FE486B"/>
    <w:rsid w:val="00FE4F08"/>
    <w:rsid w:val="00FF192E"/>
    <w:rsid w:val="07E15564"/>
    <w:rsid w:val="53DDF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4659B0"/>
    <w:rPr>
      <w:sz w:val="16"/>
      <w:szCs w:val="16"/>
    </w:rPr>
  </w:style>
  <w:style w:type="paragraph" w:styleId="Tekstopmerking">
    <w:name w:val="annotation text"/>
    <w:basedOn w:val="Standaard"/>
    <w:link w:val="TekstopmerkingChar"/>
    <w:uiPriority w:val="99"/>
    <w:unhideWhenUsed/>
    <w:rsid w:val="004659B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659B0"/>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4659B0"/>
    <w:rPr>
      <w:vertAlign w:val="superscript"/>
    </w:rPr>
  </w:style>
  <w:style w:type="character" w:styleId="Vermelding">
    <w:name w:val="Mention"/>
    <w:basedOn w:val="Standaardalinea-lettertype"/>
    <w:uiPriority w:val="99"/>
    <w:unhideWhenUsed/>
    <w:rsid w:val="004659B0"/>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710BC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710BC9"/>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AF02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7515">
      <w:bodyDiv w:val="1"/>
      <w:marLeft w:val="0"/>
      <w:marRight w:val="0"/>
      <w:marTop w:val="0"/>
      <w:marBottom w:val="0"/>
      <w:divBdr>
        <w:top w:val="none" w:sz="0" w:space="0" w:color="auto"/>
        <w:left w:val="none" w:sz="0" w:space="0" w:color="auto"/>
        <w:bottom w:val="none" w:sz="0" w:space="0" w:color="auto"/>
        <w:right w:val="none" w:sz="0" w:space="0" w:color="auto"/>
      </w:divBdr>
    </w:div>
    <w:div w:id="1179125340">
      <w:bodyDiv w:val="1"/>
      <w:marLeft w:val="0"/>
      <w:marRight w:val="0"/>
      <w:marTop w:val="0"/>
      <w:marBottom w:val="0"/>
      <w:divBdr>
        <w:top w:val="none" w:sz="0" w:space="0" w:color="auto"/>
        <w:left w:val="none" w:sz="0" w:space="0" w:color="auto"/>
        <w:bottom w:val="none" w:sz="0" w:space="0" w:color="auto"/>
        <w:right w:val="none" w:sz="0" w:space="0" w:color="auto"/>
      </w:divBdr>
    </w:div>
    <w:div w:id="2031755272">
      <w:bodyDiv w:val="1"/>
      <w:marLeft w:val="0"/>
      <w:marRight w:val="0"/>
      <w:marTop w:val="0"/>
      <w:marBottom w:val="0"/>
      <w:divBdr>
        <w:top w:val="none" w:sz="0" w:space="0" w:color="auto"/>
        <w:left w:val="none" w:sz="0" w:space="0" w:color="auto"/>
        <w:bottom w:val="none" w:sz="0" w:space="0" w:color="auto"/>
        <w:right w:val="none" w:sz="0" w:space="0" w:color="auto"/>
      </w:divBdr>
    </w:div>
    <w:div w:id="21157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4454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C7171"/>
    <w:rsid w:val="00123A6F"/>
    <w:rsid w:val="001573FC"/>
    <w:rsid w:val="00185938"/>
    <w:rsid w:val="001D2952"/>
    <w:rsid w:val="002012AA"/>
    <w:rsid w:val="00264CE9"/>
    <w:rsid w:val="002934EF"/>
    <w:rsid w:val="002B5C70"/>
    <w:rsid w:val="00387223"/>
    <w:rsid w:val="003B3E22"/>
    <w:rsid w:val="004A00BD"/>
    <w:rsid w:val="004C4F26"/>
    <w:rsid w:val="004C6644"/>
    <w:rsid w:val="004D323C"/>
    <w:rsid w:val="0056459C"/>
    <w:rsid w:val="00672394"/>
    <w:rsid w:val="006D0D7B"/>
    <w:rsid w:val="006D683C"/>
    <w:rsid w:val="00744542"/>
    <w:rsid w:val="00817957"/>
    <w:rsid w:val="00862011"/>
    <w:rsid w:val="008B2E85"/>
    <w:rsid w:val="009101F8"/>
    <w:rsid w:val="009C675C"/>
    <w:rsid w:val="009F2B80"/>
    <w:rsid w:val="00A22FC5"/>
    <w:rsid w:val="00A25B6E"/>
    <w:rsid w:val="00A91B07"/>
    <w:rsid w:val="00B23C77"/>
    <w:rsid w:val="00BD5E0C"/>
    <w:rsid w:val="00CB2880"/>
    <w:rsid w:val="00CC5C04"/>
    <w:rsid w:val="00DB4D46"/>
    <w:rsid w:val="00DC66E7"/>
    <w:rsid w:val="00DD3358"/>
    <w:rsid w:val="00EF48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1478</ap:Words>
  <ap:Characters>8130</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2025-11-28T15:21:00.0000000Z</dcterms:created>
  <dcterms:modified xsi:type="dcterms:W3CDTF">2025-11-28T15:21:00.0000000Z</dcterms:modified>
  <dc:description>------------------------</dc:description>
  <dc:subject/>
  <keywords/>
  <version/>
  <category/>
</coreProperties>
</file>