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81298" w:rsidTr="00081298" w14:paraId="573F9AEE" w14:textId="77777777">
        <w:sdt>
          <w:sdtPr>
            <w:tag w:val="bmZaakNummerAdvies"/>
            <w:id w:val="-97484886"/>
            <w:lock w:val="sdtLocked"/>
            <w:placeholder>
              <w:docPart w:val="DefaultPlaceholder_-1854013440"/>
            </w:placeholder>
          </w:sdtPr>
          <w:sdtContent>
            <w:tc>
              <w:tcPr>
                <w:tcW w:w="4251" w:type="dxa"/>
              </w:tcPr>
              <w:p w:rsidR="00081298" w:rsidP="0020668E" w:rsidRDefault="00081298" w14:paraId="749629B2" w14:textId="71A2DEDB">
                <w:r>
                  <w:t>No. W17.25.00175/IV</w:t>
                </w:r>
              </w:p>
            </w:tc>
          </w:sdtContent>
        </w:sdt>
        <w:sdt>
          <w:sdtPr>
            <w:tag w:val="bmDatumAdvies"/>
            <w:id w:val="-1276240671"/>
            <w:lock w:val="sdtLocked"/>
            <w:placeholder>
              <w:docPart w:val="DefaultPlaceholder_-1854013440"/>
            </w:placeholder>
          </w:sdtPr>
          <w:sdtContent>
            <w:tc>
              <w:tcPr>
                <w:tcW w:w="4252" w:type="dxa"/>
              </w:tcPr>
              <w:p w:rsidR="00081298" w:rsidP="0020668E" w:rsidRDefault="00081298" w14:paraId="3FCA843B" w14:textId="70664294">
                <w:r>
                  <w:t>'s-Gravenhage, 8 oktober 2025</w:t>
                </w:r>
              </w:p>
            </w:tc>
          </w:sdtContent>
        </w:sdt>
      </w:tr>
    </w:tbl>
    <w:p w:rsidR="00081298" w:rsidP="0020668E" w:rsidRDefault="00081298" w14:paraId="7EDEC3F1" w14:textId="77777777"/>
    <w:p w:rsidR="00081298" w:rsidP="0020668E" w:rsidRDefault="00081298" w14:paraId="5624C22C" w14:textId="77777777"/>
    <w:p w:rsidR="001978DD" w:rsidP="0020668E" w:rsidRDefault="00000000" w14:paraId="13C9EB7D" w14:textId="102D8ECA">
      <w:sdt>
        <w:sdtPr>
          <w:tag w:val="bmAanhef"/>
          <w:id w:val="997158942"/>
          <w:lock w:val="sdtLocked"/>
          <w:placeholder>
            <w:docPart w:val="DefaultPlaceholder_-1854013440"/>
          </w:placeholder>
        </w:sdtPr>
        <w:sdtContent>
          <w:r w:rsidR="00081298">
            <w:rPr>
              <w:color w:val="000000"/>
            </w:rPr>
            <w:t xml:space="preserve">Bij Kabinetsmissive van 10 juli 2025, no.2025001569, heeft Uwe Majesteit, op voordracht van de Minister van Infrastructuur en Waterstaat, bij de Afdeling advisering van de Raad van State ter overweging aanhangig gemaakt het wetsvoorstel tot wijziging Luchtvaartwet BES voor grondslag </w:t>
          </w:r>
          <w:proofErr w:type="spellStart"/>
          <w:r w:rsidR="00081298">
            <w:rPr>
              <w:color w:val="000000"/>
            </w:rPr>
            <w:t>openbaredienstverplichting</w:t>
          </w:r>
          <w:proofErr w:type="spellEnd"/>
          <w:r w:rsidR="00081298">
            <w:rPr>
              <w:color w:val="000000"/>
            </w:rPr>
            <w:t xml:space="preserve"> (PSO), met memorie van toelichting.</w:t>
          </w:r>
        </w:sdtContent>
      </w:sdt>
    </w:p>
    <w:p w:rsidR="001978DD" w:rsidRDefault="001978DD" w14:paraId="13C9EB7E" w14:textId="77777777"/>
    <w:sdt>
      <w:sdtPr>
        <w:rPr>
          <w:szCs w:val="22"/>
        </w:rPr>
        <w:tag w:val="bmVrijeTekst1"/>
        <w:id w:val="306063350"/>
        <w:lock w:val="sdtLocked"/>
        <w:placeholder>
          <w:docPart w:val="DefaultPlaceholder_-1854013440"/>
        </w:placeholder>
      </w:sdtPr>
      <w:sdtContent>
        <w:p w:rsidRPr="00B67974" w:rsidR="001978DD" w:rsidRDefault="00EA5E9B" w14:paraId="2C7B1067" w14:textId="117DC131">
          <w:pPr>
            <w:rPr>
              <w:szCs w:val="22"/>
            </w:rPr>
          </w:pPr>
          <w:r w:rsidRPr="00B67974">
            <w:rPr>
              <w:rFonts w:cstheme="majorHAnsi"/>
              <w:szCs w:val="22"/>
            </w:rPr>
            <w:t>Met dit</w:t>
          </w:r>
          <w:r w:rsidR="00B13666">
            <w:rPr>
              <w:rFonts w:cstheme="majorHAnsi"/>
              <w:szCs w:val="22"/>
            </w:rPr>
            <w:t xml:space="preserve"> </w:t>
          </w:r>
          <w:r w:rsidR="007244D6">
            <w:rPr>
              <w:rFonts w:cstheme="majorHAnsi"/>
              <w:szCs w:val="22"/>
            </w:rPr>
            <w:t>wets</w:t>
          </w:r>
          <w:r w:rsidRPr="00B67974">
            <w:rPr>
              <w:rFonts w:cstheme="majorHAnsi"/>
              <w:szCs w:val="22"/>
            </w:rPr>
            <w:t xml:space="preserve">voorstel wordt een wettelijke grondslag gecreëerd om bij ministeriële regeling een </w:t>
          </w:r>
          <w:proofErr w:type="spellStart"/>
          <w:r w:rsidRPr="00B67974">
            <w:rPr>
              <w:rFonts w:cstheme="majorHAnsi"/>
              <w:szCs w:val="22"/>
            </w:rPr>
            <w:t>openbaredienstverplichting</w:t>
          </w:r>
          <w:proofErr w:type="spellEnd"/>
          <w:r w:rsidR="006F5093">
            <w:rPr>
              <w:rFonts w:cstheme="majorHAnsi"/>
              <w:szCs w:val="22"/>
            </w:rPr>
            <w:t xml:space="preserve"> oftewel een public service </w:t>
          </w:r>
          <w:proofErr w:type="spellStart"/>
          <w:r w:rsidR="006F5093">
            <w:rPr>
              <w:rFonts w:cstheme="majorHAnsi"/>
              <w:szCs w:val="22"/>
            </w:rPr>
            <w:t>obligation</w:t>
          </w:r>
          <w:proofErr w:type="spellEnd"/>
          <w:r w:rsidR="006F5093">
            <w:rPr>
              <w:rFonts w:cstheme="majorHAnsi"/>
              <w:szCs w:val="22"/>
            </w:rPr>
            <w:t xml:space="preserve"> (hierna: een PSO)</w:t>
          </w:r>
          <w:r w:rsidRPr="00B67974">
            <w:rPr>
              <w:rFonts w:cstheme="majorHAnsi"/>
              <w:szCs w:val="22"/>
            </w:rPr>
            <w:t xml:space="preserve"> vast te kunnen stellen. De minister van Infrastructuur en Waterstaat (hierna: de minister) kan dit doen voor routes tussen luchthavens op Bonaire, Sint</w:t>
          </w:r>
          <w:r w:rsidR="00C77CB4">
            <w:rPr>
              <w:rFonts w:cstheme="majorHAnsi"/>
              <w:szCs w:val="22"/>
            </w:rPr>
            <w:t xml:space="preserve"> </w:t>
          </w:r>
          <w:r w:rsidRPr="00B67974">
            <w:rPr>
              <w:rFonts w:cstheme="majorHAnsi"/>
              <w:szCs w:val="22"/>
            </w:rPr>
            <w:t xml:space="preserve">Eustatius en Saba (hierna </w:t>
          </w:r>
          <w:r w:rsidR="00C77CB4">
            <w:rPr>
              <w:rFonts w:cstheme="majorHAnsi"/>
              <w:szCs w:val="22"/>
            </w:rPr>
            <w:t>tezamen</w:t>
          </w:r>
          <w:r w:rsidRPr="00B67974">
            <w:rPr>
              <w:rFonts w:cstheme="majorHAnsi"/>
              <w:szCs w:val="22"/>
            </w:rPr>
            <w:t xml:space="preserve">: </w:t>
          </w:r>
          <w:r w:rsidR="00C60F97">
            <w:rPr>
              <w:rFonts w:cstheme="majorHAnsi"/>
              <w:szCs w:val="22"/>
            </w:rPr>
            <w:t xml:space="preserve">Caribisch Nederland </w:t>
          </w:r>
          <w:r w:rsidR="00F03B1D">
            <w:rPr>
              <w:rFonts w:cstheme="majorHAnsi"/>
              <w:szCs w:val="22"/>
            </w:rPr>
            <w:t xml:space="preserve">of </w:t>
          </w:r>
          <w:r w:rsidRPr="00B67974">
            <w:rPr>
              <w:rFonts w:cstheme="majorHAnsi"/>
              <w:szCs w:val="22"/>
            </w:rPr>
            <w:t>de BES-eilanden) of tussen luchthavens op de BES-eilanden en andere luchthavens binnen het Koninkrijk. Vereist is wel dat het gaat om routes die van vitaal belang zijn voor de economische en sociale ontwikkeling van de BES-eilanden, maar waarop geen minimumaanbod van geregelde luchtdiensten wordt gewaarborgd.</w:t>
          </w:r>
        </w:p>
        <w:p w:rsidRPr="00B67974" w:rsidR="00EA5E9B" w:rsidP="00B67974" w:rsidRDefault="00EA5E9B" w14:paraId="08310D59" w14:textId="77777777">
          <w:pPr>
            <w:rPr>
              <w:szCs w:val="22"/>
            </w:rPr>
          </w:pPr>
        </w:p>
        <w:p w:rsidR="007A109E" w:rsidP="00EF4DC4" w:rsidRDefault="00EA5E9B" w14:paraId="1AC234CC" w14:textId="1AE8A0CB">
          <w:pPr>
            <w:rPr>
              <w:rFonts w:cstheme="majorHAnsi"/>
              <w:szCs w:val="22"/>
            </w:rPr>
          </w:pPr>
          <w:r w:rsidRPr="00B67974">
            <w:rPr>
              <w:rFonts w:cstheme="majorHAnsi"/>
              <w:szCs w:val="22"/>
            </w:rPr>
            <w:t xml:space="preserve">De Afdeling </w:t>
          </w:r>
          <w:r w:rsidR="0072087A">
            <w:rPr>
              <w:rFonts w:cstheme="majorHAnsi"/>
              <w:szCs w:val="22"/>
            </w:rPr>
            <w:t>a</w:t>
          </w:r>
          <w:r w:rsidRPr="00B67974">
            <w:rPr>
              <w:rFonts w:cstheme="majorHAnsi"/>
              <w:szCs w:val="22"/>
            </w:rPr>
            <w:t xml:space="preserve">dvisering van de Raad van State begrijpt de </w:t>
          </w:r>
          <w:r w:rsidR="008C7688">
            <w:rPr>
              <w:rFonts w:cstheme="majorHAnsi"/>
              <w:szCs w:val="22"/>
            </w:rPr>
            <w:t>noodzaak</w:t>
          </w:r>
          <w:r w:rsidRPr="00B67974">
            <w:rPr>
              <w:rFonts w:cstheme="majorHAnsi"/>
              <w:szCs w:val="22"/>
            </w:rPr>
            <w:t xml:space="preserve"> om de minister in staat te stellen ervoor te zorgen dat routes, waarvan de exploitatie minder aantrekkelijk is, maar die van vitaal belang zijn voor de economische en sociale ontwikkeling van de BES-eilanden, toch voldoende worden ontsloten. Wel</w:t>
          </w:r>
          <w:r w:rsidR="00373B96">
            <w:rPr>
              <w:rFonts w:cstheme="majorHAnsi"/>
              <w:szCs w:val="22"/>
            </w:rPr>
            <w:t xml:space="preserve"> </w:t>
          </w:r>
          <w:r w:rsidR="00EB469E">
            <w:rPr>
              <w:rFonts w:cstheme="majorHAnsi"/>
              <w:szCs w:val="22"/>
            </w:rPr>
            <w:t>merkt</w:t>
          </w:r>
          <w:r w:rsidR="00373B96">
            <w:rPr>
              <w:rFonts w:cstheme="majorHAnsi"/>
              <w:szCs w:val="22"/>
            </w:rPr>
            <w:t xml:space="preserve"> zij</w:t>
          </w:r>
          <w:r w:rsidRPr="00B67974">
            <w:rPr>
              <w:rFonts w:cstheme="majorHAnsi"/>
              <w:szCs w:val="22"/>
            </w:rPr>
            <w:t xml:space="preserve"> </w:t>
          </w:r>
          <w:r w:rsidR="00EB469E">
            <w:rPr>
              <w:rFonts w:cstheme="majorHAnsi"/>
              <w:szCs w:val="22"/>
            </w:rPr>
            <w:t>op dat</w:t>
          </w:r>
          <w:r w:rsidR="00D3564D">
            <w:rPr>
              <w:rFonts w:cstheme="majorHAnsi"/>
              <w:szCs w:val="22"/>
            </w:rPr>
            <w:t xml:space="preserve"> de probleemanalyse, die ten grondslag ligt aan het toekennen van een bevoegdheid voor de minister om een PSO vast te kunnen stellen</w:t>
          </w:r>
          <w:r w:rsidR="006633CE">
            <w:rPr>
              <w:rFonts w:cstheme="majorHAnsi"/>
              <w:szCs w:val="22"/>
            </w:rPr>
            <w:t xml:space="preserve"> en</w:t>
          </w:r>
          <w:r w:rsidR="00D3245A">
            <w:rPr>
              <w:rFonts w:cstheme="majorHAnsi"/>
              <w:szCs w:val="22"/>
            </w:rPr>
            <w:t xml:space="preserve"> de motivering voor de voorgestelde probleemaanpak, </w:t>
          </w:r>
          <w:r w:rsidR="00BB544A">
            <w:rPr>
              <w:rFonts w:cstheme="majorHAnsi"/>
              <w:szCs w:val="22"/>
            </w:rPr>
            <w:t>kan worden aangevuld met e</w:t>
          </w:r>
          <w:r w:rsidR="00D3564D">
            <w:rPr>
              <w:rFonts w:cstheme="majorHAnsi"/>
              <w:szCs w:val="22"/>
            </w:rPr>
            <w:t xml:space="preserve">en verwijzing naar de onderzoeksrapporten die </w:t>
          </w:r>
          <w:r w:rsidR="00AB214E">
            <w:rPr>
              <w:rFonts w:cstheme="majorHAnsi"/>
              <w:szCs w:val="22"/>
            </w:rPr>
            <w:t xml:space="preserve">in de afgelopen jaren </w:t>
          </w:r>
          <w:r w:rsidR="00D3564D">
            <w:rPr>
              <w:rFonts w:cstheme="majorHAnsi"/>
              <w:szCs w:val="22"/>
            </w:rPr>
            <w:t xml:space="preserve">op dit gebied zijn verschenen. </w:t>
          </w:r>
        </w:p>
        <w:p w:rsidR="007A109E" w:rsidP="00EF4DC4" w:rsidRDefault="007A109E" w14:paraId="29CAE0E8" w14:textId="0D22F432">
          <w:pPr>
            <w:rPr>
              <w:rFonts w:cstheme="majorHAnsi"/>
              <w:szCs w:val="22"/>
            </w:rPr>
          </w:pPr>
        </w:p>
        <w:p w:rsidRPr="00B67974" w:rsidR="00EA5E9B" w:rsidP="00EF4DC4" w:rsidRDefault="00EA5E9B" w14:paraId="5CD9BF36" w14:textId="1D5524BA">
          <w:pPr>
            <w:rPr>
              <w:rFonts w:cstheme="majorHAnsi"/>
              <w:szCs w:val="22"/>
            </w:rPr>
          </w:pPr>
          <w:r w:rsidRPr="00B67974">
            <w:rPr>
              <w:rFonts w:cstheme="majorHAnsi"/>
              <w:szCs w:val="22"/>
            </w:rPr>
            <w:t xml:space="preserve">Tot slot maakt </w:t>
          </w:r>
          <w:r w:rsidR="006633CE">
            <w:rPr>
              <w:rFonts w:cstheme="majorHAnsi"/>
              <w:szCs w:val="22"/>
            </w:rPr>
            <w:t xml:space="preserve">de Afdeling </w:t>
          </w:r>
          <w:r w:rsidRPr="00B67974">
            <w:rPr>
              <w:rFonts w:cstheme="majorHAnsi"/>
              <w:szCs w:val="22"/>
            </w:rPr>
            <w:t xml:space="preserve">een opmerking </w:t>
          </w:r>
          <w:r w:rsidR="007A109E">
            <w:rPr>
              <w:rFonts w:cstheme="majorHAnsi"/>
              <w:szCs w:val="22"/>
            </w:rPr>
            <w:t xml:space="preserve">over </w:t>
          </w:r>
          <w:r w:rsidRPr="00B67974">
            <w:rPr>
              <w:rFonts w:cstheme="majorHAnsi"/>
              <w:szCs w:val="22"/>
            </w:rPr>
            <w:t xml:space="preserve">de voorgestelde bepaling dat een </w:t>
          </w:r>
          <w:r w:rsidR="00F364A1">
            <w:rPr>
              <w:rFonts w:cstheme="majorHAnsi"/>
              <w:szCs w:val="22"/>
            </w:rPr>
            <w:t>PSO</w:t>
          </w:r>
          <w:r w:rsidRPr="00B67974">
            <w:rPr>
              <w:rFonts w:cstheme="majorHAnsi"/>
              <w:szCs w:val="22"/>
            </w:rPr>
            <w:t xml:space="preserve"> </w:t>
          </w:r>
          <w:r w:rsidRPr="00B67974" w:rsidR="008F4412">
            <w:rPr>
              <w:rFonts w:cstheme="majorHAnsi"/>
              <w:szCs w:val="22"/>
            </w:rPr>
            <w:t xml:space="preserve">geacht </w:t>
          </w:r>
          <w:r w:rsidRPr="00B67974">
            <w:rPr>
              <w:rFonts w:cstheme="majorHAnsi"/>
              <w:szCs w:val="22"/>
            </w:rPr>
            <w:t xml:space="preserve">wordt te zijn verstreken wanneer gedurende een maand niet is voldaan aan de vastgestelde eisen voor de exploitatie van de route. </w:t>
          </w:r>
        </w:p>
        <w:p w:rsidRPr="00B67974" w:rsidR="00EA5E9B" w:rsidP="00EF4DC4" w:rsidRDefault="00EA5E9B" w14:paraId="28895715" w14:textId="77777777">
          <w:pPr>
            <w:rPr>
              <w:rFonts w:cstheme="majorHAnsi"/>
              <w:szCs w:val="22"/>
            </w:rPr>
          </w:pPr>
        </w:p>
        <w:p w:rsidR="00B817F3" w:rsidP="00B67974" w:rsidRDefault="00EA5E9B" w14:paraId="07F3E281" w14:textId="1C33F4BE">
          <w:pPr>
            <w:rPr>
              <w:rFonts w:cstheme="majorHAnsi"/>
              <w:szCs w:val="22"/>
            </w:rPr>
          </w:pPr>
          <w:r w:rsidRPr="00B67974">
            <w:rPr>
              <w:rFonts w:cstheme="majorHAnsi"/>
              <w:szCs w:val="22"/>
            </w:rPr>
            <w:t xml:space="preserve">In </w:t>
          </w:r>
          <w:r w:rsidR="00835893">
            <w:rPr>
              <w:rFonts w:cstheme="majorHAnsi"/>
              <w:szCs w:val="22"/>
            </w:rPr>
            <w:t xml:space="preserve">verband hiermee is </w:t>
          </w:r>
          <w:r w:rsidRPr="00B67974">
            <w:rPr>
              <w:rFonts w:cstheme="majorHAnsi"/>
              <w:szCs w:val="22"/>
            </w:rPr>
            <w:t xml:space="preserve">aanpassing </w:t>
          </w:r>
          <w:r w:rsidR="009A58FD">
            <w:rPr>
              <w:rFonts w:cstheme="majorHAnsi"/>
              <w:szCs w:val="22"/>
            </w:rPr>
            <w:t xml:space="preserve">wenselijk </w:t>
          </w:r>
          <w:r w:rsidRPr="00B67974">
            <w:rPr>
              <w:rFonts w:cstheme="majorHAnsi"/>
              <w:szCs w:val="22"/>
            </w:rPr>
            <w:t xml:space="preserve">van de toelichting en, zo nodig </w:t>
          </w:r>
          <w:r w:rsidR="009A58FD">
            <w:rPr>
              <w:rFonts w:cstheme="majorHAnsi"/>
              <w:szCs w:val="22"/>
            </w:rPr>
            <w:t xml:space="preserve">van </w:t>
          </w:r>
          <w:r w:rsidRPr="00B67974">
            <w:rPr>
              <w:rFonts w:cstheme="majorHAnsi"/>
              <w:szCs w:val="22"/>
            </w:rPr>
            <w:t xml:space="preserve">het </w:t>
          </w:r>
          <w:r w:rsidR="009A58FD">
            <w:rPr>
              <w:rFonts w:cstheme="majorHAnsi"/>
              <w:szCs w:val="22"/>
            </w:rPr>
            <w:t>wets</w:t>
          </w:r>
          <w:r w:rsidRPr="00B67974">
            <w:rPr>
              <w:rFonts w:cstheme="majorHAnsi"/>
              <w:szCs w:val="22"/>
            </w:rPr>
            <w:t>voorstel.</w:t>
          </w:r>
        </w:p>
        <w:p w:rsidRPr="00B67974" w:rsidR="00EA5E9B" w:rsidP="00B67974" w:rsidRDefault="00EA5E9B" w14:paraId="31F92C81" w14:textId="77777777">
          <w:pPr>
            <w:rPr>
              <w:rFonts w:cstheme="majorHAnsi"/>
              <w:szCs w:val="22"/>
            </w:rPr>
          </w:pPr>
        </w:p>
        <w:p w:rsidRPr="00B67974" w:rsidR="00EA5E9B" w:rsidP="00B67974" w:rsidRDefault="008F007C" w14:paraId="3F2D18B8" w14:textId="3C590DAC">
          <w:pPr>
            <w:rPr>
              <w:rFonts w:cstheme="majorHAnsi"/>
              <w:szCs w:val="22"/>
              <w:u w:val="single"/>
            </w:rPr>
          </w:pPr>
          <w:r>
            <w:rPr>
              <w:rFonts w:cstheme="majorHAnsi"/>
              <w:szCs w:val="22"/>
            </w:rPr>
            <w:t>1</w:t>
          </w:r>
          <w:r w:rsidRPr="00B67974" w:rsidR="00EA5E9B">
            <w:rPr>
              <w:rFonts w:cstheme="majorHAnsi"/>
              <w:szCs w:val="22"/>
            </w:rPr>
            <w:t>.</w:t>
          </w:r>
          <w:r w:rsidRPr="00B67974" w:rsidR="00EA5E9B">
            <w:rPr>
              <w:rFonts w:cstheme="majorHAnsi"/>
              <w:szCs w:val="22"/>
            </w:rPr>
            <w:tab/>
          </w:r>
          <w:r w:rsidRPr="00081298" w:rsidR="00542AB0">
            <w:rPr>
              <w:rFonts w:cstheme="majorHAnsi"/>
              <w:szCs w:val="22"/>
              <w:u w:val="single"/>
            </w:rPr>
            <w:t>Probleemanalyse en -aanpak</w:t>
          </w:r>
        </w:p>
        <w:p w:rsidRPr="00B67974" w:rsidR="00EA5E9B" w:rsidP="00B67974" w:rsidRDefault="00EA5E9B" w14:paraId="663C8073" w14:textId="77777777">
          <w:pPr>
            <w:rPr>
              <w:rFonts w:cstheme="majorHAnsi"/>
              <w:szCs w:val="22"/>
            </w:rPr>
          </w:pPr>
        </w:p>
        <w:p w:rsidRPr="00B67974" w:rsidR="00EA5E9B" w:rsidP="00B67974" w:rsidRDefault="0085437F" w14:paraId="48201CA0" w14:textId="5566EE48">
          <w:pPr>
            <w:rPr>
              <w:rFonts w:cstheme="majorHAnsi"/>
              <w:i/>
              <w:iCs/>
              <w:szCs w:val="22"/>
            </w:rPr>
          </w:pPr>
          <w:r w:rsidRPr="0085437F">
            <w:rPr>
              <w:szCs w:val="22"/>
            </w:rPr>
            <w:t>a</w:t>
          </w:r>
          <w:r w:rsidRPr="0085437F" w:rsidR="00EA5E9B">
            <w:rPr>
              <w:szCs w:val="22"/>
            </w:rPr>
            <w:t>.</w:t>
          </w:r>
          <w:r w:rsidRPr="00B67974" w:rsidR="00EA5E9B">
            <w:rPr>
              <w:szCs w:val="22"/>
            </w:rPr>
            <w:tab/>
          </w:r>
          <w:r w:rsidRPr="0052414B" w:rsidR="00EA5E9B">
            <w:rPr>
              <w:rFonts w:cstheme="majorHAnsi"/>
              <w:i/>
              <w:iCs/>
              <w:szCs w:val="22"/>
            </w:rPr>
            <w:t>Het Multilateraal protocol</w:t>
          </w:r>
          <w:r w:rsidRPr="00B67974" w:rsidR="00EA5E9B">
            <w:rPr>
              <w:rFonts w:cstheme="majorHAnsi"/>
              <w:szCs w:val="22"/>
            </w:rPr>
            <w:t xml:space="preserve"> </w:t>
          </w:r>
        </w:p>
        <w:p w:rsidR="00710E5D" w:rsidP="00B67974" w:rsidRDefault="00EA5E9B" w14:paraId="63A94E83" w14:textId="77777777">
          <w:pPr>
            <w:rPr>
              <w:rFonts w:cstheme="majorHAnsi"/>
              <w:szCs w:val="22"/>
            </w:rPr>
          </w:pPr>
          <w:r w:rsidRPr="00B67974">
            <w:rPr>
              <w:rFonts w:cstheme="majorHAnsi"/>
              <w:szCs w:val="22"/>
            </w:rPr>
            <w:t>In het Multilateraal protocol inzake de liberalisering van luchtvervoer (hierna: het Multilateraal protocol), dat op 22 augustus 2011</w:t>
          </w:r>
          <w:r w:rsidR="005F518C">
            <w:rPr>
              <w:rFonts w:cstheme="majorHAnsi"/>
              <w:szCs w:val="22"/>
            </w:rPr>
            <w:t xml:space="preserve"> </w:t>
          </w:r>
          <w:r w:rsidRPr="00B67974">
            <w:rPr>
              <w:rFonts w:cstheme="majorHAnsi"/>
              <w:szCs w:val="22"/>
            </w:rPr>
            <w:t>op Aruba tot stand is gekomen, hebben de regeringen van Nederland, Aruba, Curaçao en Sint</w:t>
          </w:r>
          <w:r w:rsidR="00A344E5">
            <w:rPr>
              <w:rFonts w:cstheme="majorHAnsi"/>
              <w:szCs w:val="22"/>
            </w:rPr>
            <w:t xml:space="preserve"> </w:t>
          </w:r>
          <w:r w:rsidRPr="00B67974">
            <w:rPr>
              <w:rFonts w:cstheme="majorHAnsi"/>
              <w:szCs w:val="22"/>
            </w:rPr>
            <w:t xml:space="preserve">Maarten afspraken gemaakt over de markt voor luchtvervoer tussen de landen in het Caribisch </w:t>
          </w:r>
          <w:r w:rsidRPr="00B67974">
            <w:rPr>
              <w:rFonts w:cstheme="majorHAnsi"/>
              <w:szCs w:val="22"/>
            </w:rPr>
            <w:lastRenderedPageBreak/>
            <w:t>gebied. In het Multilateraal protocol zijn onder meer afspraken gemaakt over het verlenen van verkeersrechten.</w:t>
          </w:r>
          <w:r w:rsidRPr="00B67974">
            <w:rPr>
              <w:rStyle w:val="Voetnootmarkering"/>
              <w:rFonts w:cstheme="majorHAnsi"/>
              <w:szCs w:val="22"/>
            </w:rPr>
            <w:footnoteReference w:id="2"/>
          </w:r>
          <w:r w:rsidRPr="00B67974">
            <w:rPr>
              <w:rFonts w:cstheme="majorHAnsi"/>
              <w:szCs w:val="22"/>
            </w:rPr>
            <w:t xml:space="preserve"> </w:t>
          </w:r>
        </w:p>
        <w:p w:rsidR="00710E5D" w:rsidP="00B67974" w:rsidRDefault="00710E5D" w14:paraId="21ECB5E1" w14:textId="77777777">
          <w:pPr>
            <w:rPr>
              <w:rFonts w:cstheme="majorHAnsi"/>
              <w:szCs w:val="22"/>
            </w:rPr>
          </w:pPr>
        </w:p>
        <w:p w:rsidRPr="00B67974" w:rsidR="00EA5E9B" w:rsidP="00B67974" w:rsidRDefault="00EA5E9B" w14:paraId="12F71027" w14:textId="648D75CA">
          <w:pPr>
            <w:rPr>
              <w:rFonts w:cstheme="majorHAnsi"/>
              <w:szCs w:val="22"/>
            </w:rPr>
          </w:pPr>
          <w:r w:rsidRPr="00B67974">
            <w:rPr>
              <w:rFonts w:cstheme="majorHAnsi"/>
              <w:szCs w:val="22"/>
            </w:rPr>
            <w:t xml:space="preserve">Geregeld wordt bijvoorbeeld dat de luchtvaartmaatschappijen van de vier landen over en weer naar elkaars grondgebied kunnen vliegen voor het verlenen van luchtdiensten. Daarbij wordt uitgegaan van een liberaal regime, waarbij het bedienen van routes in hoofdzaak wordt overgelaten aan de markt. Het Multilateraal protocol biedt de landen echter ook de mogelijkheid om </w:t>
          </w:r>
          <w:r w:rsidR="008169A0">
            <w:rPr>
              <w:rFonts w:cstheme="majorHAnsi"/>
              <w:szCs w:val="22"/>
            </w:rPr>
            <w:t xml:space="preserve">voor een route of routes </w:t>
          </w:r>
          <w:r w:rsidRPr="00B67974">
            <w:rPr>
              <w:rFonts w:cstheme="majorHAnsi"/>
              <w:szCs w:val="22"/>
            </w:rPr>
            <w:t xml:space="preserve">een </w:t>
          </w:r>
          <w:r w:rsidR="001B10B5">
            <w:rPr>
              <w:rFonts w:cstheme="majorHAnsi"/>
              <w:szCs w:val="22"/>
            </w:rPr>
            <w:t>PSO</w:t>
          </w:r>
          <w:r w:rsidRPr="00B67974">
            <w:rPr>
              <w:rFonts w:cstheme="majorHAnsi"/>
              <w:szCs w:val="22"/>
            </w:rPr>
            <w:t xml:space="preserve"> vast te stellen.</w:t>
          </w:r>
          <w:r w:rsidRPr="00B67974">
            <w:rPr>
              <w:rStyle w:val="Voetnootmarkering"/>
              <w:rFonts w:cstheme="majorHAnsi"/>
              <w:szCs w:val="22"/>
            </w:rPr>
            <w:footnoteReference w:id="3"/>
          </w:r>
          <w:r w:rsidRPr="00B67974">
            <w:rPr>
              <w:rFonts w:cstheme="majorHAnsi"/>
              <w:szCs w:val="22"/>
            </w:rPr>
            <w:t xml:space="preserve"> </w:t>
          </w:r>
        </w:p>
        <w:p w:rsidRPr="00B67974" w:rsidR="00EA5E9B" w:rsidP="00B67974" w:rsidRDefault="00EA5E9B" w14:paraId="2B335C78" w14:textId="77777777">
          <w:pPr>
            <w:rPr>
              <w:rFonts w:cstheme="majorHAnsi"/>
              <w:szCs w:val="22"/>
            </w:rPr>
          </w:pPr>
        </w:p>
        <w:p w:rsidR="00EA5E9B" w:rsidP="00B67974" w:rsidRDefault="00AD4942" w14:paraId="01F1DF3A" w14:textId="12B1F2B8">
          <w:pPr>
            <w:rPr>
              <w:rFonts w:cstheme="majorHAnsi"/>
              <w:szCs w:val="22"/>
            </w:rPr>
          </w:pPr>
          <w:r>
            <w:rPr>
              <w:rFonts w:cstheme="majorHAnsi"/>
              <w:szCs w:val="22"/>
            </w:rPr>
            <w:t xml:space="preserve">De toelichting </w:t>
          </w:r>
          <w:r w:rsidR="009E1358">
            <w:rPr>
              <w:rFonts w:cstheme="majorHAnsi"/>
              <w:szCs w:val="22"/>
            </w:rPr>
            <w:t>vermeldt</w:t>
          </w:r>
          <w:r w:rsidRPr="00B67974" w:rsidR="00EA5E9B">
            <w:rPr>
              <w:rFonts w:cstheme="majorHAnsi"/>
              <w:szCs w:val="22"/>
            </w:rPr>
            <w:t xml:space="preserve"> dat het Multilateraal protocol hiermee een grondslag biedt voor het regelen van een </w:t>
          </w:r>
          <w:r w:rsidR="001B10B5">
            <w:rPr>
              <w:rFonts w:cstheme="majorHAnsi"/>
              <w:szCs w:val="22"/>
            </w:rPr>
            <w:t>PSO</w:t>
          </w:r>
          <w:r w:rsidRPr="00B67974" w:rsidR="00EA5E9B">
            <w:rPr>
              <w:rFonts w:cstheme="majorHAnsi"/>
              <w:szCs w:val="22"/>
            </w:rPr>
            <w:t xml:space="preserve"> en dat </w:t>
          </w:r>
          <w:r w:rsidR="009E1358">
            <w:rPr>
              <w:rFonts w:cstheme="majorHAnsi"/>
              <w:szCs w:val="22"/>
            </w:rPr>
            <w:t>met het wetsvoorstel</w:t>
          </w:r>
          <w:r w:rsidRPr="00B67974" w:rsidR="00EA5E9B">
            <w:rPr>
              <w:rFonts w:cstheme="majorHAnsi"/>
              <w:szCs w:val="22"/>
            </w:rPr>
            <w:t xml:space="preserve"> uitvoering wordt gegeven aan deze in het protocol neergelegde voorziening.</w:t>
          </w:r>
          <w:r w:rsidRPr="00B67974" w:rsidR="00EA5E9B">
            <w:rPr>
              <w:rStyle w:val="Voetnootmarkering"/>
              <w:rFonts w:cstheme="majorHAnsi"/>
              <w:szCs w:val="22"/>
            </w:rPr>
            <w:footnoteReference w:id="4"/>
          </w:r>
          <w:r w:rsidRPr="00B67974" w:rsidR="00EA5E9B">
            <w:rPr>
              <w:rFonts w:cstheme="majorHAnsi"/>
              <w:szCs w:val="22"/>
            </w:rPr>
            <w:t xml:space="preserve"> </w:t>
          </w:r>
          <w:r w:rsidR="009E1358">
            <w:rPr>
              <w:rFonts w:cstheme="majorHAnsi"/>
              <w:szCs w:val="22"/>
            </w:rPr>
            <w:t>De Afdeling wijst erop dat h</w:t>
          </w:r>
          <w:r w:rsidRPr="00B67974" w:rsidR="00EA5E9B">
            <w:rPr>
              <w:rFonts w:cstheme="majorHAnsi"/>
              <w:szCs w:val="22"/>
            </w:rPr>
            <w:t xml:space="preserve">et Multilateraal protocol </w:t>
          </w:r>
          <w:r w:rsidR="009E1358">
            <w:rPr>
              <w:rFonts w:cstheme="majorHAnsi"/>
              <w:szCs w:val="22"/>
            </w:rPr>
            <w:t>weliswaar de mogelijkheid</w:t>
          </w:r>
          <w:r w:rsidRPr="00B67974" w:rsidR="00EA5E9B">
            <w:rPr>
              <w:rFonts w:cstheme="majorHAnsi"/>
              <w:szCs w:val="22"/>
            </w:rPr>
            <w:t xml:space="preserve"> biedt </w:t>
          </w:r>
          <w:r w:rsidR="003E4DB9">
            <w:rPr>
              <w:rFonts w:cstheme="majorHAnsi"/>
              <w:szCs w:val="22"/>
            </w:rPr>
            <w:t>voor</w:t>
          </w:r>
          <w:r w:rsidRPr="00B67974" w:rsidR="00EA5E9B">
            <w:rPr>
              <w:rFonts w:cstheme="majorHAnsi"/>
              <w:szCs w:val="22"/>
            </w:rPr>
            <w:t xml:space="preserve"> de vier landen van het Koninkrijk om</w:t>
          </w:r>
          <w:r w:rsidR="00971912">
            <w:rPr>
              <w:rFonts w:cstheme="majorHAnsi"/>
              <w:szCs w:val="22"/>
            </w:rPr>
            <w:t xml:space="preserve"> onder bepaalde voorwaarden voor een route of routes</w:t>
          </w:r>
          <w:r w:rsidRPr="00B67974" w:rsidR="00EA5E9B">
            <w:rPr>
              <w:rFonts w:cstheme="majorHAnsi"/>
              <w:szCs w:val="22"/>
            </w:rPr>
            <w:t xml:space="preserve"> een </w:t>
          </w:r>
          <w:r w:rsidR="001B10B5">
            <w:rPr>
              <w:rFonts w:cstheme="majorHAnsi"/>
              <w:szCs w:val="22"/>
            </w:rPr>
            <w:t>PSO</w:t>
          </w:r>
          <w:r w:rsidRPr="00B67974" w:rsidR="00EA5E9B">
            <w:rPr>
              <w:rFonts w:cstheme="majorHAnsi"/>
              <w:szCs w:val="22"/>
            </w:rPr>
            <w:t xml:space="preserve"> vast te stellen</w:t>
          </w:r>
          <w:r w:rsidR="00732375">
            <w:rPr>
              <w:rFonts w:cstheme="majorHAnsi"/>
              <w:szCs w:val="22"/>
            </w:rPr>
            <w:t xml:space="preserve"> en dit in hun nationale wet- en regelgeving te regelen</w:t>
          </w:r>
          <w:r w:rsidRPr="00B67974" w:rsidR="00EA5E9B">
            <w:rPr>
              <w:rFonts w:cstheme="majorHAnsi"/>
              <w:szCs w:val="22"/>
            </w:rPr>
            <w:t xml:space="preserve">, maar </w:t>
          </w:r>
          <w:r w:rsidR="002D5826">
            <w:rPr>
              <w:rFonts w:cstheme="majorHAnsi"/>
              <w:szCs w:val="22"/>
            </w:rPr>
            <w:t>hier</w:t>
          </w:r>
          <w:r w:rsidRPr="00B67974" w:rsidR="00EA5E9B">
            <w:rPr>
              <w:rFonts w:cstheme="majorHAnsi"/>
              <w:szCs w:val="22"/>
            </w:rPr>
            <w:t xml:space="preserve">toe </w:t>
          </w:r>
          <w:r w:rsidR="002A542C">
            <w:rPr>
              <w:rFonts w:cstheme="majorHAnsi"/>
              <w:szCs w:val="22"/>
            </w:rPr>
            <w:t>niet</w:t>
          </w:r>
          <w:r w:rsidR="003E4DB9">
            <w:rPr>
              <w:rFonts w:cstheme="majorHAnsi"/>
              <w:szCs w:val="22"/>
            </w:rPr>
            <w:t xml:space="preserve"> verplicht</w:t>
          </w:r>
          <w:r w:rsidRPr="00B67974" w:rsidR="00EA5E9B">
            <w:rPr>
              <w:rFonts w:cstheme="majorHAnsi"/>
              <w:szCs w:val="22"/>
            </w:rPr>
            <w:t>.</w:t>
          </w:r>
          <w:r w:rsidR="007F503F">
            <w:rPr>
              <w:rFonts w:cstheme="majorHAnsi"/>
              <w:szCs w:val="22"/>
            </w:rPr>
            <w:t xml:space="preserve"> </w:t>
          </w:r>
        </w:p>
        <w:p w:rsidRPr="00B67974" w:rsidR="001156B2" w:rsidP="00B67974" w:rsidRDefault="001156B2" w14:paraId="54FF8D17" w14:textId="77777777">
          <w:pPr>
            <w:rPr>
              <w:rFonts w:cstheme="majorHAnsi"/>
              <w:szCs w:val="22"/>
            </w:rPr>
          </w:pPr>
        </w:p>
        <w:p w:rsidRPr="00B67974" w:rsidR="00EA5E9B" w:rsidP="00B67974" w:rsidRDefault="00EA5E9B" w14:paraId="370D600E" w14:textId="4FB92AA0">
          <w:pPr>
            <w:rPr>
              <w:rFonts w:cstheme="majorHAnsi"/>
              <w:szCs w:val="22"/>
            </w:rPr>
          </w:pPr>
          <w:r w:rsidRPr="00B67974">
            <w:rPr>
              <w:rFonts w:cstheme="majorHAnsi"/>
              <w:szCs w:val="22"/>
            </w:rPr>
            <w:t xml:space="preserve">De Afdeling adviseert om de toelichting hierop aan te passen en te verduidelijken.   </w:t>
          </w:r>
        </w:p>
        <w:p w:rsidRPr="00B67974" w:rsidR="00EA5E9B" w:rsidP="00B67974" w:rsidRDefault="00EA5E9B" w14:paraId="172AC478" w14:textId="77777777">
          <w:pPr>
            <w:rPr>
              <w:rFonts w:cstheme="majorHAnsi"/>
              <w:szCs w:val="22"/>
            </w:rPr>
          </w:pPr>
        </w:p>
        <w:p w:rsidRPr="00B67974" w:rsidR="0084694A" w:rsidP="00B67974" w:rsidRDefault="0085437F" w14:paraId="4ABADE73" w14:textId="68D03172">
          <w:pPr>
            <w:rPr>
              <w:rFonts w:cstheme="majorHAnsi"/>
              <w:szCs w:val="22"/>
            </w:rPr>
          </w:pPr>
          <w:r>
            <w:rPr>
              <w:rFonts w:cstheme="majorHAnsi"/>
              <w:szCs w:val="22"/>
            </w:rPr>
            <w:t>b</w:t>
          </w:r>
          <w:r w:rsidRPr="00B67974" w:rsidR="00EA5E9B">
            <w:rPr>
              <w:rFonts w:cstheme="majorHAnsi"/>
              <w:szCs w:val="22"/>
            </w:rPr>
            <w:t>.</w:t>
          </w:r>
          <w:r w:rsidRPr="00B67974" w:rsidR="00EA5E9B">
            <w:rPr>
              <w:rFonts w:cstheme="majorHAnsi"/>
              <w:szCs w:val="22"/>
            </w:rPr>
            <w:tab/>
          </w:r>
          <w:r w:rsidRPr="0052414B" w:rsidR="00625281">
            <w:rPr>
              <w:rFonts w:cstheme="majorHAnsi"/>
              <w:i/>
              <w:iCs/>
              <w:szCs w:val="22"/>
            </w:rPr>
            <w:t>Introductie wettelijke bevoegdheid tot het vaststellen van een PSO</w:t>
          </w:r>
          <w:r w:rsidR="00625281">
            <w:rPr>
              <w:rFonts w:cstheme="majorHAnsi"/>
              <w:szCs w:val="22"/>
            </w:rPr>
            <w:t xml:space="preserve"> </w:t>
          </w:r>
        </w:p>
        <w:p w:rsidR="005A6989" w:rsidP="00B67974" w:rsidRDefault="00A714E4" w14:paraId="0C11A4BB" w14:textId="6A943263">
          <w:pPr>
            <w:rPr>
              <w:rFonts w:cstheme="majorHAnsi"/>
              <w:szCs w:val="22"/>
            </w:rPr>
          </w:pPr>
          <w:r>
            <w:rPr>
              <w:rFonts w:cstheme="majorHAnsi"/>
              <w:szCs w:val="22"/>
            </w:rPr>
            <w:t xml:space="preserve">Met dit </w:t>
          </w:r>
          <w:r w:rsidR="00710E5D">
            <w:rPr>
              <w:rFonts w:cstheme="majorHAnsi"/>
              <w:szCs w:val="22"/>
            </w:rPr>
            <w:t>wets</w:t>
          </w:r>
          <w:r>
            <w:rPr>
              <w:rFonts w:cstheme="majorHAnsi"/>
              <w:szCs w:val="22"/>
            </w:rPr>
            <w:t xml:space="preserve">voorstel wordt van de voormelde mogelijkheid uit het Multilateraal protocol gebruikgemaakt. </w:t>
          </w:r>
          <w:r w:rsidR="000C75D9">
            <w:rPr>
              <w:rFonts w:cstheme="majorHAnsi"/>
              <w:szCs w:val="22"/>
            </w:rPr>
            <w:t xml:space="preserve">Er wordt een wettelijke grondslag gecreëerd voor de minister om bij ministeriële regeling </w:t>
          </w:r>
          <w:r w:rsidR="005015ED">
            <w:rPr>
              <w:rFonts w:cstheme="majorHAnsi"/>
              <w:szCs w:val="22"/>
            </w:rPr>
            <w:t xml:space="preserve">voor een route of routes </w:t>
          </w:r>
          <w:r w:rsidR="000C75D9">
            <w:rPr>
              <w:rFonts w:cstheme="majorHAnsi"/>
              <w:szCs w:val="22"/>
            </w:rPr>
            <w:t xml:space="preserve">een PSO vast te kunnen stellen. Dit onder dezelfde voorwaarden als die het Multilateraal protocol hiervoor stelt. </w:t>
          </w:r>
          <w:r w:rsidR="00E51627">
            <w:rPr>
              <w:rFonts w:cstheme="majorHAnsi"/>
              <w:szCs w:val="22"/>
            </w:rPr>
            <w:t xml:space="preserve"> </w:t>
          </w:r>
        </w:p>
        <w:p w:rsidR="005A6989" w:rsidP="00B67974" w:rsidRDefault="005A6989" w14:paraId="4D5D55B7" w14:textId="77777777">
          <w:pPr>
            <w:rPr>
              <w:rFonts w:cstheme="majorHAnsi"/>
              <w:szCs w:val="22"/>
            </w:rPr>
          </w:pPr>
        </w:p>
        <w:p w:rsidR="00710E5D" w:rsidP="00B67974" w:rsidRDefault="00EA5E9B" w14:paraId="290DEF5F" w14:textId="1605D4D5">
          <w:pPr>
            <w:rPr>
              <w:rFonts w:cstheme="majorHAnsi"/>
              <w:szCs w:val="22"/>
            </w:rPr>
          </w:pPr>
          <w:r w:rsidRPr="00B67974">
            <w:rPr>
              <w:rFonts w:cstheme="majorHAnsi"/>
              <w:szCs w:val="22"/>
            </w:rPr>
            <w:t xml:space="preserve">In de toelichting wordt </w:t>
          </w:r>
          <w:r w:rsidR="0065605D">
            <w:rPr>
              <w:rFonts w:cstheme="majorHAnsi"/>
              <w:szCs w:val="22"/>
            </w:rPr>
            <w:t xml:space="preserve">uitgelegd </w:t>
          </w:r>
          <w:r w:rsidRPr="00B67974">
            <w:rPr>
              <w:rFonts w:cstheme="majorHAnsi"/>
              <w:szCs w:val="22"/>
            </w:rPr>
            <w:t xml:space="preserve">dat </w:t>
          </w:r>
          <w:r w:rsidR="00D93EB5">
            <w:rPr>
              <w:rFonts w:cstheme="majorHAnsi"/>
              <w:szCs w:val="22"/>
            </w:rPr>
            <w:t xml:space="preserve">het toekennen van een bevoegdheid aan de minister voor het kunnen vaststellen van een PSO nodig wordt geacht, omdat </w:t>
          </w:r>
          <w:r w:rsidRPr="00B67974">
            <w:rPr>
              <w:rFonts w:cstheme="majorHAnsi"/>
              <w:szCs w:val="22"/>
            </w:rPr>
            <w:t xml:space="preserve">de markt voor luchttransport in Caribisch Nederland dermate klein is dat op sommige vliegroutes winstgevende exploitatie lastig mogelijk is en dat </w:t>
          </w:r>
          <w:r w:rsidR="00710E5D">
            <w:rPr>
              <w:rFonts w:cstheme="majorHAnsi"/>
              <w:szCs w:val="22"/>
            </w:rPr>
            <w:t xml:space="preserve">vooral </w:t>
          </w:r>
          <w:r w:rsidRPr="00B67974">
            <w:rPr>
              <w:rFonts w:cstheme="majorHAnsi"/>
              <w:szCs w:val="22"/>
            </w:rPr>
            <w:t>de vliegroutes tussen Saba, Sint</w:t>
          </w:r>
          <w:r w:rsidR="009A2336">
            <w:rPr>
              <w:rFonts w:cstheme="majorHAnsi"/>
              <w:szCs w:val="22"/>
            </w:rPr>
            <w:t xml:space="preserve"> </w:t>
          </w:r>
          <w:r w:rsidRPr="00B67974">
            <w:rPr>
              <w:rFonts w:cstheme="majorHAnsi"/>
              <w:szCs w:val="22"/>
            </w:rPr>
            <w:t>Eustatius en Sint</w:t>
          </w:r>
          <w:r w:rsidR="009A2336">
            <w:rPr>
              <w:rFonts w:cstheme="majorHAnsi"/>
              <w:szCs w:val="22"/>
            </w:rPr>
            <w:t xml:space="preserve"> </w:t>
          </w:r>
          <w:r w:rsidRPr="00B67974">
            <w:rPr>
              <w:rFonts w:cstheme="majorHAnsi"/>
              <w:szCs w:val="22"/>
            </w:rPr>
            <w:t>Maarten schaars bediend zijn.</w:t>
          </w:r>
          <w:r w:rsidRPr="00B67974">
            <w:rPr>
              <w:rStyle w:val="Voetnootmarkering"/>
              <w:rFonts w:cstheme="majorHAnsi"/>
              <w:szCs w:val="22"/>
            </w:rPr>
            <w:footnoteReference w:id="5"/>
          </w:r>
          <w:r w:rsidRPr="00B67974">
            <w:rPr>
              <w:rFonts w:cstheme="majorHAnsi"/>
              <w:szCs w:val="22"/>
            </w:rPr>
            <w:t xml:space="preserve"> </w:t>
          </w:r>
        </w:p>
        <w:p w:rsidR="00710E5D" w:rsidP="00B67974" w:rsidRDefault="00710E5D" w14:paraId="5E49FE75" w14:textId="77777777">
          <w:pPr>
            <w:rPr>
              <w:rFonts w:cstheme="majorHAnsi"/>
              <w:szCs w:val="22"/>
            </w:rPr>
          </w:pPr>
        </w:p>
        <w:p w:rsidR="00A460F2" w:rsidP="00B67974" w:rsidRDefault="00EA5E9B" w14:paraId="4DF7DCBB" w14:textId="634EBA32">
          <w:pPr>
            <w:rPr>
              <w:rFonts w:cstheme="majorHAnsi"/>
              <w:szCs w:val="22"/>
            </w:rPr>
          </w:pPr>
          <w:r w:rsidRPr="00B67974">
            <w:rPr>
              <w:rFonts w:cstheme="majorHAnsi"/>
              <w:szCs w:val="22"/>
            </w:rPr>
            <w:t>Dit terwijl de inwoners van Saba en Sint</w:t>
          </w:r>
          <w:r w:rsidR="009A2336">
            <w:rPr>
              <w:rFonts w:cstheme="majorHAnsi"/>
              <w:szCs w:val="22"/>
            </w:rPr>
            <w:t xml:space="preserve"> </w:t>
          </w:r>
          <w:r w:rsidRPr="00B67974">
            <w:rPr>
              <w:rFonts w:cstheme="majorHAnsi"/>
              <w:szCs w:val="22"/>
            </w:rPr>
            <w:t>Eustatius afhankelijk zijn van Sint</w:t>
          </w:r>
          <w:r w:rsidR="009A2336">
            <w:rPr>
              <w:rFonts w:cstheme="majorHAnsi"/>
              <w:szCs w:val="22"/>
            </w:rPr>
            <w:t xml:space="preserve"> </w:t>
          </w:r>
          <w:r w:rsidRPr="00B67974">
            <w:rPr>
              <w:rFonts w:cstheme="majorHAnsi"/>
              <w:szCs w:val="22"/>
            </w:rPr>
            <w:t>Maarten voor (onder meer) zorg, onderwijs, rechtspraak, consumptie en werk.</w:t>
          </w:r>
          <w:r w:rsidRPr="00B67974">
            <w:rPr>
              <w:rStyle w:val="Voetnootmarkering"/>
              <w:rFonts w:cstheme="majorHAnsi"/>
              <w:szCs w:val="22"/>
            </w:rPr>
            <w:footnoteReference w:id="6"/>
          </w:r>
          <w:r w:rsidR="001E09DC">
            <w:rPr>
              <w:rFonts w:cstheme="majorHAnsi"/>
              <w:szCs w:val="22"/>
            </w:rPr>
            <w:t xml:space="preserve"> De verwachting </w:t>
          </w:r>
          <w:r w:rsidR="002163F2">
            <w:rPr>
              <w:rFonts w:cstheme="majorHAnsi"/>
              <w:szCs w:val="22"/>
            </w:rPr>
            <w:t xml:space="preserve">is dat met de voorgestelde aanpak ook die routes, waarvan de exploitatie minder aantrekkelijk is, maar die van vitaal belang zijn voor de economische en sociale ontwikkeling van de BES-eilanden, voldoende kunnen worden ontsloten. </w:t>
          </w:r>
          <w:r w:rsidRPr="00B67974">
            <w:rPr>
              <w:rFonts w:cstheme="majorHAnsi"/>
              <w:szCs w:val="22"/>
            </w:rPr>
            <w:t xml:space="preserve"> </w:t>
          </w:r>
        </w:p>
        <w:p w:rsidR="005A6989" w:rsidP="00B67974" w:rsidRDefault="005A6989" w14:paraId="11EDFC2F" w14:textId="77777777">
          <w:pPr>
            <w:rPr>
              <w:rFonts w:cstheme="majorHAnsi"/>
              <w:szCs w:val="22"/>
            </w:rPr>
          </w:pPr>
        </w:p>
        <w:p w:rsidR="0052414B" w:rsidP="00B67974" w:rsidRDefault="0065605D" w14:paraId="14C1B7EA" w14:textId="77777777">
          <w:pPr>
            <w:rPr>
              <w:rFonts w:cstheme="majorHAnsi"/>
              <w:szCs w:val="22"/>
            </w:rPr>
          </w:pPr>
          <w:r>
            <w:rPr>
              <w:rFonts w:cstheme="majorHAnsi"/>
              <w:szCs w:val="22"/>
            </w:rPr>
            <w:t>De Afdeling m</w:t>
          </w:r>
          <w:r w:rsidR="00691E7E">
            <w:rPr>
              <w:rFonts w:cstheme="majorHAnsi"/>
              <w:szCs w:val="22"/>
            </w:rPr>
            <w:t>erkt op dat</w:t>
          </w:r>
          <w:r>
            <w:rPr>
              <w:rFonts w:cstheme="majorHAnsi"/>
              <w:szCs w:val="22"/>
            </w:rPr>
            <w:t xml:space="preserve"> de probleemanalyse</w:t>
          </w:r>
          <w:r w:rsidR="002163F2">
            <w:rPr>
              <w:rFonts w:cstheme="majorHAnsi"/>
              <w:szCs w:val="22"/>
            </w:rPr>
            <w:t xml:space="preserve">, die ten grondslag ligt aan het toekennen van een bevoegdheid voor de minister om een PSO vast te kunnen stellen, </w:t>
          </w:r>
          <w:r w:rsidR="00691E7E">
            <w:rPr>
              <w:rFonts w:cstheme="majorHAnsi"/>
              <w:szCs w:val="22"/>
            </w:rPr>
            <w:t xml:space="preserve">kan worden aangevuld met </w:t>
          </w:r>
          <w:r w:rsidR="002163F2">
            <w:rPr>
              <w:rFonts w:cstheme="majorHAnsi"/>
              <w:szCs w:val="22"/>
            </w:rPr>
            <w:t>tenminste een verwijzing naar de recente onderzoeksrapporten die op dit gebied zijn verschenen en waarin deze problematiek uitgebreid in kaart is gebracht.</w:t>
          </w:r>
          <w:r w:rsidRPr="00B67974" w:rsidR="00025F78">
            <w:rPr>
              <w:rStyle w:val="Voetnootmarkering"/>
              <w:rFonts w:cstheme="majorHAnsi"/>
              <w:szCs w:val="22"/>
            </w:rPr>
            <w:footnoteReference w:id="7"/>
          </w:r>
          <w:r w:rsidR="00025F78">
            <w:rPr>
              <w:rFonts w:cstheme="majorHAnsi"/>
              <w:szCs w:val="22"/>
            </w:rPr>
            <w:t xml:space="preserve"> </w:t>
          </w:r>
        </w:p>
        <w:p w:rsidR="0052414B" w:rsidP="00B67974" w:rsidRDefault="0052414B" w14:paraId="16E6196A" w14:textId="77777777">
          <w:pPr>
            <w:rPr>
              <w:rFonts w:cstheme="majorHAnsi"/>
              <w:szCs w:val="22"/>
            </w:rPr>
          </w:pPr>
        </w:p>
        <w:p w:rsidR="00426326" w:rsidP="00B67974" w:rsidRDefault="0052414B" w14:paraId="0F677B52" w14:textId="77777777">
          <w:pPr>
            <w:rPr>
              <w:rFonts w:cstheme="majorHAnsi"/>
              <w:szCs w:val="22"/>
            </w:rPr>
          </w:pPr>
          <w:r>
            <w:rPr>
              <w:rFonts w:cstheme="majorHAnsi"/>
              <w:szCs w:val="22"/>
            </w:rPr>
            <w:t xml:space="preserve">Ook </w:t>
          </w:r>
          <w:r w:rsidR="002163F2">
            <w:rPr>
              <w:rFonts w:cstheme="majorHAnsi"/>
              <w:szCs w:val="22"/>
            </w:rPr>
            <w:t xml:space="preserve">mist de Afdeling een motivering voor de voorgestelde aanpak. De toelichting gaat immers niet in op mogelijke onderzochte alternatieven om routes, waarvan de exploitatie minder aantrekkelijk is, maar waarvan de exploitatie van vitaal belang is voor de economische en sociale ontwikkeling van de BES-eilanden, voldoende te ontsluiten. </w:t>
          </w:r>
        </w:p>
        <w:p w:rsidR="00426326" w:rsidP="00B67974" w:rsidRDefault="00426326" w14:paraId="29168FE9" w14:textId="77777777">
          <w:pPr>
            <w:rPr>
              <w:rFonts w:cstheme="majorHAnsi"/>
              <w:szCs w:val="22"/>
            </w:rPr>
          </w:pPr>
        </w:p>
        <w:p w:rsidRPr="00B67974" w:rsidR="00EA5E9B" w:rsidP="00B67974" w:rsidRDefault="002163F2" w14:paraId="760C0787" w14:textId="69C441A0">
          <w:pPr>
            <w:rPr>
              <w:rFonts w:cstheme="majorHAnsi"/>
              <w:szCs w:val="22"/>
            </w:rPr>
          </w:pPr>
          <w:r>
            <w:rPr>
              <w:rFonts w:cstheme="majorHAnsi"/>
              <w:szCs w:val="22"/>
            </w:rPr>
            <w:t>Evenmin wordt toegelicht waarom juist deze aanpak het meest geschikt is voor het bereiken van dat doel</w:t>
          </w:r>
          <w:r w:rsidRPr="00B67974" w:rsidR="00EA5E9B">
            <w:rPr>
              <w:rFonts w:cstheme="majorHAnsi"/>
              <w:szCs w:val="22"/>
            </w:rPr>
            <w:t>.</w:t>
          </w:r>
          <w:r w:rsidR="00B276CC">
            <w:rPr>
              <w:rFonts w:cstheme="majorHAnsi"/>
              <w:szCs w:val="22"/>
            </w:rPr>
            <w:t xml:space="preserve"> Tenminste e</w:t>
          </w:r>
          <w:r w:rsidR="00947696">
            <w:rPr>
              <w:rFonts w:cstheme="majorHAnsi"/>
              <w:szCs w:val="22"/>
            </w:rPr>
            <w:t xml:space="preserve">en verwijzing naar </w:t>
          </w:r>
          <w:r w:rsidR="000833F0">
            <w:rPr>
              <w:rFonts w:cstheme="majorHAnsi"/>
              <w:szCs w:val="22"/>
            </w:rPr>
            <w:t xml:space="preserve">voornoemde </w:t>
          </w:r>
          <w:r w:rsidR="00947696">
            <w:rPr>
              <w:rFonts w:cstheme="majorHAnsi"/>
              <w:szCs w:val="22"/>
            </w:rPr>
            <w:t xml:space="preserve">onderzoeksrapporten </w:t>
          </w:r>
          <w:r w:rsidR="000833F0">
            <w:rPr>
              <w:rFonts w:cstheme="majorHAnsi"/>
              <w:szCs w:val="22"/>
            </w:rPr>
            <w:t>ligt</w:t>
          </w:r>
          <w:r w:rsidR="00B82EBF">
            <w:rPr>
              <w:rFonts w:cstheme="majorHAnsi"/>
              <w:szCs w:val="22"/>
            </w:rPr>
            <w:t xml:space="preserve"> ook</w:t>
          </w:r>
          <w:r w:rsidR="000833F0">
            <w:rPr>
              <w:rFonts w:cstheme="majorHAnsi"/>
              <w:szCs w:val="22"/>
            </w:rPr>
            <w:t xml:space="preserve"> hier </w:t>
          </w:r>
          <w:r w:rsidR="00947696">
            <w:rPr>
              <w:rFonts w:cstheme="majorHAnsi"/>
              <w:szCs w:val="22"/>
            </w:rPr>
            <w:t>voor de hand omdat daarin, zeker voor wat betreft de routes tussen Saba, Sint Eustatius en Sint Maarten, ook de te verwachte effectiviteit van de hier voorgestelde aanpak, mede in vergelijking met de mogelijke alternatieven, is onderzocht.</w:t>
          </w:r>
          <w:r w:rsidRPr="00B67974" w:rsidR="00947696">
            <w:rPr>
              <w:rStyle w:val="Voetnootmarkering"/>
              <w:rFonts w:cstheme="majorHAnsi"/>
              <w:szCs w:val="22"/>
            </w:rPr>
            <w:footnoteReference w:id="8"/>
          </w:r>
        </w:p>
        <w:p w:rsidRPr="00B67974" w:rsidR="00EA5E9B" w:rsidP="00B67974" w:rsidRDefault="00EA5E9B" w14:paraId="4689AD38" w14:textId="77777777">
          <w:pPr>
            <w:rPr>
              <w:rFonts w:cstheme="majorHAnsi"/>
              <w:szCs w:val="22"/>
            </w:rPr>
          </w:pPr>
        </w:p>
        <w:p w:rsidRPr="00B67974" w:rsidR="00EA5E9B" w:rsidP="00B67974" w:rsidRDefault="00EA5E9B" w14:paraId="33836FBB" w14:textId="3D641E15">
          <w:pPr>
            <w:rPr>
              <w:rFonts w:cstheme="majorHAnsi"/>
              <w:szCs w:val="22"/>
            </w:rPr>
          </w:pPr>
          <w:r w:rsidRPr="00B67974">
            <w:rPr>
              <w:rFonts w:cstheme="majorHAnsi"/>
              <w:szCs w:val="22"/>
            </w:rPr>
            <w:t xml:space="preserve">De Afdeling adviseert om </w:t>
          </w:r>
          <w:r w:rsidR="00F72ECE">
            <w:rPr>
              <w:rFonts w:cstheme="majorHAnsi"/>
              <w:szCs w:val="22"/>
            </w:rPr>
            <w:t xml:space="preserve">de </w:t>
          </w:r>
          <w:r w:rsidR="000E294E">
            <w:rPr>
              <w:rFonts w:cstheme="majorHAnsi"/>
              <w:szCs w:val="22"/>
            </w:rPr>
            <w:t>toelichting</w:t>
          </w:r>
          <w:r w:rsidR="00277F51">
            <w:rPr>
              <w:rFonts w:cstheme="majorHAnsi"/>
              <w:szCs w:val="22"/>
            </w:rPr>
            <w:t xml:space="preserve"> aan te vullen en</w:t>
          </w:r>
          <w:r w:rsidR="000E294E">
            <w:rPr>
              <w:rFonts w:cstheme="majorHAnsi"/>
              <w:szCs w:val="22"/>
            </w:rPr>
            <w:t xml:space="preserve"> een verwijzing op te nemen naar </w:t>
          </w:r>
          <w:r w:rsidR="00E6570A">
            <w:rPr>
              <w:rFonts w:cstheme="majorHAnsi"/>
              <w:szCs w:val="22"/>
            </w:rPr>
            <w:t xml:space="preserve">de </w:t>
          </w:r>
          <w:r w:rsidR="000E294E">
            <w:rPr>
              <w:rFonts w:cstheme="majorHAnsi"/>
              <w:szCs w:val="22"/>
            </w:rPr>
            <w:t>voornoemde onderzoeksrapporten.</w:t>
          </w:r>
          <w:r w:rsidRPr="00B67974" w:rsidR="00F72ECE">
            <w:rPr>
              <w:rFonts w:cstheme="majorHAnsi"/>
              <w:szCs w:val="22"/>
            </w:rPr>
            <w:t xml:space="preserve"> </w:t>
          </w:r>
          <w:r w:rsidR="00F72ECE">
            <w:rPr>
              <w:rFonts w:cstheme="majorHAnsi"/>
              <w:szCs w:val="22"/>
            </w:rPr>
            <w:t xml:space="preserve"> </w:t>
          </w:r>
        </w:p>
        <w:p w:rsidRPr="00B67974" w:rsidR="00EA5E9B" w:rsidP="00B67974" w:rsidRDefault="00EA5E9B" w14:paraId="18B8767F" w14:textId="77777777">
          <w:pPr>
            <w:rPr>
              <w:szCs w:val="22"/>
            </w:rPr>
          </w:pPr>
        </w:p>
        <w:p w:rsidRPr="00B67974" w:rsidR="00EA5E9B" w:rsidP="00B67974" w:rsidRDefault="0085437F" w14:paraId="77A6A872" w14:textId="78C2B0DD">
          <w:pPr>
            <w:rPr>
              <w:rFonts w:cstheme="majorHAnsi"/>
              <w:i/>
              <w:iCs/>
              <w:szCs w:val="22"/>
            </w:rPr>
          </w:pPr>
          <w:r>
            <w:rPr>
              <w:rFonts w:cstheme="majorHAnsi"/>
              <w:szCs w:val="22"/>
            </w:rPr>
            <w:t>2</w:t>
          </w:r>
          <w:r w:rsidRPr="00B67974" w:rsidR="00EA5E9B">
            <w:rPr>
              <w:rFonts w:cstheme="majorHAnsi"/>
              <w:szCs w:val="22"/>
            </w:rPr>
            <w:t>.</w:t>
          </w:r>
          <w:r w:rsidRPr="00B67974" w:rsidR="00EA5E9B">
            <w:rPr>
              <w:rFonts w:cstheme="majorHAnsi"/>
              <w:szCs w:val="22"/>
            </w:rPr>
            <w:tab/>
          </w:r>
          <w:r w:rsidRPr="00081298" w:rsidR="00EA5E9B">
            <w:rPr>
              <w:rFonts w:cstheme="majorHAnsi"/>
              <w:i/>
              <w:iCs/>
              <w:szCs w:val="22"/>
              <w:u w:val="single"/>
            </w:rPr>
            <w:t>Verstrijk</w:t>
          </w:r>
          <w:r w:rsidRPr="00081298" w:rsidR="00EC3634">
            <w:rPr>
              <w:rFonts w:cstheme="majorHAnsi"/>
              <w:i/>
              <w:iCs/>
              <w:szCs w:val="22"/>
              <w:u w:val="single"/>
            </w:rPr>
            <w:t>en</w:t>
          </w:r>
          <w:r w:rsidRPr="00081298" w:rsidR="00EA5E9B">
            <w:rPr>
              <w:rFonts w:cstheme="majorHAnsi"/>
              <w:i/>
              <w:iCs/>
              <w:szCs w:val="22"/>
              <w:u w:val="single"/>
            </w:rPr>
            <w:t xml:space="preserve"> van de </w:t>
          </w:r>
          <w:r w:rsidRPr="00081298" w:rsidR="001B5835">
            <w:rPr>
              <w:rFonts w:cstheme="majorHAnsi"/>
              <w:i/>
              <w:iCs/>
              <w:szCs w:val="22"/>
              <w:u w:val="single"/>
            </w:rPr>
            <w:t>PSO</w:t>
          </w:r>
        </w:p>
        <w:p w:rsidR="0085437F" w:rsidP="00B67974" w:rsidRDefault="0085437F" w14:paraId="4867FA06" w14:textId="77777777">
          <w:pPr>
            <w:rPr>
              <w:rFonts w:cstheme="majorHAnsi"/>
              <w:szCs w:val="22"/>
            </w:rPr>
          </w:pPr>
        </w:p>
        <w:p w:rsidR="006168E3" w:rsidP="00B67974" w:rsidRDefault="00EA5E9B" w14:paraId="03B628D2" w14:textId="36968B3A">
          <w:pPr>
            <w:rPr>
              <w:rFonts w:cstheme="majorHAnsi"/>
              <w:szCs w:val="22"/>
            </w:rPr>
          </w:pPr>
          <w:r w:rsidRPr="00B67974">
            <w:rPr>
              <w:rFonts w:cstheme="majorHAnsi"/>
              <w:szCs w:val="22"/>
            </w:rPr>
            <w:t xml:space="preserve">Tot slot </w:t>
          </w:r>
          <w:r w:rsidR="00EC3634">
            <w:rPr>
              <w:rFonts w:cstheme="majorHAnsi"/>
              <w:szCs w:val="22"/>
            </w:rPr>
            <w:t>wijst de Afdeling erop</w:t>
          </w:r>
          <w:r w:rsidRPr="00B67974">
            <w:rPr>
              <w:rFonts w:cstheme="majorHAnsi"/>
              <w:szCs w:val="22"/>
            </w:rPr>
            <w:t xml:space="preserve"> dat een </w:t>
          </w:r>
          <w:r w:rsidR="001B5835">
            <w:rPr>
              <w:rFonts w:cstheme="majorHAnsi"/>
              <w:szCs w:val="22"/>
            </w:rPr>
            <w:t>PSO</w:t>
          </w:r>
          <w:r w:rsidRPr="00B67974">
            <w:rPr>
              <w:rFonts w:cstheme="majorHAnsi"/>
              <w:szCs w:val="22"/>
            </w:rPr>
            <w:t xml:space="preserve"> </w:t>
          </w:r>
          <w:r w:rsidRPr="00B67974" w:rsidR="0044438E">
            <w:rPr>
              <w:rFonts w:cstheme="majorHAnsi"/>
              <w:szCs w:val="22"/>
            </w:rPr>
            <w:t xml:space="preserve">geacht </w:t>
          </w:r>
          <w:r w:rsidRPr="00B67974">
            <w:rPr>
              <w:rFonts w:cstheme="majorHAnsi"/>
              <w:szCs w:val="22"/>
            </w:rPr>
            <w:t>wordt te zijn verstreken, wanneer gedurende een maand niet is voldaan aan de eisen die bij ministeriële regeling zijn gesteld aan de exploitatie van de route, tenzij dit het gevolg is van onvoorziene omstandigheden.</w:t>
          </w:r>
          <w:r w:rsidRPr="00B67974">
            <w:rPr>
              <w:rStyle w:val="Voetnootmarkering"/>
              <w:rFonts w:cstheme="majorHAnsi"/>
              <w:szCs w:val="22"/>
            </w:rPr>
            <w:footnoteReference w:id="9"/>
          </w:r>
          <w:r w:rsidRPr="00B67974">
            <w:rPr>
              <w:rFonts w:cstheme="majorHAnsi"/>
              <w:szCs w:val="22"/>
            </w:rPr>
            <w:t xml:space="preserve"> </w:t>
          </w:r>
          <w:r w:rsidR="002E782F">
            <w:rPr>
              <w:rFonts w:cstheme="majorHAnsi"/>
              <w:szCs w:val="22"/>
            </w:rPr>
            <w:t xml:space="preserve">Deze bepaling is zonder nadere uitwerking overgenomen uit het Multilateraal protocol maar roept wel vragen op die in de toelichting onbeantwoord blijven. </w:t>
          </w:r>
        </w:p>
        <w:p w:rsidR="006168E3" w:rsidP="00B67974" w:rsidRDefault="006168E3" w14:paraId="74F8E17D" w14:textId="77777777">
          <w:pPr>
            <w:rPr>
              <w:rFonts w:cstheme="majorHAnsi"/>
              <w:szCs w:val="22"/>
            </w:rPr>
          </w:pPr>
        </w:p>
        <w:p w:rsidRPr="00B67974" w:rsidR="00EA5E9B" w:rsidP="00B67974" w:rsidRDefault="002F29E0" w14:paraId="3EA4F87F" w14:textId="2DC1B1C0">
          <w:pPr>
            <w:rPr>
              <w:rFonts w:cstheme="majorHAnsi"/>
              <w:szCs w:val="22"/>
            </w:rPr>
          </w:pPr>
          <w:r>
            <w:rPr>
              <w:rFonts w:cstheme="majorHAnsi"/>
              <w:szCs w:val="22"/>
            </w:rPr>
            <w:t xml:space="preserve">Zo rijst ten eerste de vraag </w:t>
          </w:r>
          <w:r w:rsidRPr="00B67974" w:rsidR="00EA5E9B">
            <w:rPr>
              <w:rFonts w:cstheme="majorHAnsi"/>
              <w:szCs w:val="22"/>
            </w:rPr>
            <w:t xml:space="preserve">hoe en door wie wordt vastgesteld dat gedurende een maand niet is voldaan aan die eisen. Vervolgens rijst de vraag wat het verstrijken van een </w:t>
          </w:r>
          <w:r w:rsidR="001B5835">
            <w:rPr>
              <w:rFonts w:cstheme="majorHAnsi"/>
              <w:szCs w:val="22"/>
            </w:rPr>
            <w:t>PSO</w:t>
          </w:r>
          <w:r w:rsidRPr="00B67974" w:rsidR="00EA5E9B">
            <w:rPr>
              <w:rFonts w:cstheme="majorHAnsi"/>
              <w:szCs w:val="22"/>
            </w:rPr>
            <w:t xml:space="preserve"> betekent voor de ministeriële regeling waarbij die </w:t>
          </w:r>
          <w:r w:rsidR="001B5835">
            <w:rPr>
              <w:rFonts w:cstheme="majorHAnsi"/>
              <w:szCs w:val="22"/>
            </w:rPr>
            <w:t>PSO</w:t>
          </w:r>
          <w:r w:rsidRPr="00B67974" w:rsidR="00EA5E9B">
            <w:rPr>
              <w:rFonts w:cstheme="majorHAnsi"/>
              <w:szCs w:val="22"/>
            </w:rPr>
            <w:t xml:space="preserve"> is vastgesteld. Komt de ministeriële regeling da</w:t>
          </w:r>
          <w:r w:rsidR="001477AF">
            <w:rPr>
              <w:rFonts w:cstheme="majorHAnsi"/>
              <w:szCs w:val="22"/>
            </w:rPr>
            <w:t>armee</w:t>
          </w:r>
          <w:r w:rsidRPr="00B67974" w:rsidR="00EA5E9B">
            <w:rPr>
              <w:rFonts w:cstheme="majorHAnsi"/>
              <w:szCs w:val="22"/>
            </w:rPr>
            <w:t xml:space="preserve"> te vervallen</w:t>
          </w:r>
          <w:r w:rsidR="00210DA9">
            <w:rPr>
              <w:rFonts w:cstheme="majorHAnsi"/>
              <w:szCs w:val="22"/>
            </w:rPr>
            <w:t>? En, ten derde</w:t>
          </w:r>
          <w:r w:rsidR="000F4481">
            <w:rPr>
              <w:rFonts w:cstheme="majorHAnsi"/>
              <w:szCs w:val="22"/>
            </w:rPr>
            <w:t xml:space="preserve">, wat betekent het verstrijken van de PSO </w:t>
          </w:r>
          <w:r w:rsidRPr="00B67974" w:rsidR="00EA5E9B">
            <w:rPr>
              <w:rFonts w:cstheme="majorHAnsi"/>
              <w:szCs w:val="22"/>
            </w:rPr>
            <w:t xml:space="preserve"> voor de </w:t>
          </w:r>
          <w:r w:rsidR="00D37CE3">
            <w:rPr>
              <w:rFonts w:cstheme="majorHAnsi"/>
              <w:szCs w:val="22"/>
            </w:rPr>
            <w:t xml:space="preserve">verdere </w:t>
          </w:r>
          <w:r w:rsidRPr="00B67974" w:rsidR="00EA5E9B">
            <w:rPr>
              <w:rFonts w:cstheme="majorHAnsi"/>
              <w:szCs w:val="22"/>
            </w:rPr>
            <w:t xml:space="preserve">exploitatie van die </w:t>
          </w:r>
          <w:r w:rsidRPr="00B67974" w:rsidR="00EA5E9B">
            <w:rPr>
              <w:rFonts w:cstheme="majorHAnsi"/>
              <w:szCs w:val="22"/>
            </w:rPr>
            <w:lastRenderedPageBreak/>
            <w:t>route? En</w:t>
          </w:r>
          <w:r w:rsidR="00D37CE3">
            <w:rPr>
              <w:rFonts w:cstheme="majorHAnsi"/>
              <w:szCs w:val="22"/>
            </w:rPr>
            <w:t>, tot slot,</w:t>
          </w:r>
          <w:r w:rsidRPr="00B67974" w:rsidR="00EA5E9B">
            <w:rPr>
              <w:rFonts w:cstheme="majorHAnsi"/>
              <w:szCs w:val="22"/>
            </w:rPr>
            <w:t xml:space="preserve"> </w:t>
          </w:r>
          <w:r w:rsidR="007C4896">
            <w:rPr>
              <w:rFonts w:cstheme="majorHAnsi"/>
              <w:szCs w:val="22"/>
            </w:rPr>
            <w:t xml:space="preserve">is de vraag </w:t>
          </w:r>
          <w:r w:rsidRPr="00B67974" w:rsidR="00EA5E9B">
            <w:rPr>
              <w:rFonts w:cstheme="majorHAnsi"/>
              <w:szCs w:val="22"/>
            </w:rPr>
            <w:t>hoe belanghebbenden</w:t>
          </w:r>
          <w:r w:rsidR="000F4481">
            <w:rPr>
              <w:rFonts w:cstheme="majorHAnsi"/>
              <w:szCs w:val="22"/>
            </w:rPr>
            <w:t>, zoals passagiers en luchtvaartmaatschappijen,</w:t>
          </w:r>
          <w:r w:rsidRPr="00B67974" w:rsidR="00EA5E9B">
            <w:rPr>
              <w:rFonts w:cstheme="majorHAnsi"/>
              <w:szCs w:val="22"/>
            </w:rPr>
            <w:t xml:space="preserve"> op de hoogte </w:t>
          </w:r>
          <w:r w:rsidR="007C4896">
            <w:rPr>
              <w:rFonts w:cstheme="majorHAnsi"/>
              <w:szCs w:val="22"/>
            </w:rPr>
            <w:t xml:space="preserve">raken </w:t>
          </w:r>
          <w:r w:rsidRPr="00B67974" w:rsidR="00EA5E9B">
            <w:rPr>
              <w:rFonts w:cstheme="majorHAnsi"/>
              <w:szCs w:val="22"/>
            </w:rPr>
            <w:t xml:space="preserve">van </w:t>
          </w:r>
          <w:r w:rsidR="00FD70BA">
            <w:rPr>
              <w:rFonts w:cstheme="majorHAnsi"/>
              <w:szCs w:val="22"/>
            </w:rPr>
            <w:t>het verstrijken</w:t>
          </w:r>
          <w:r w:rsidRPr="00B67974" w:rsidR="00EA5E9B">
            <w:rPr>
              <w:rFonts w:cstheme="majorHAnsi"/>
              <w:szCs w:val="22"/>
            </w:rPr>
            <w:t xml:space="preserve"> van een </w:t>
          </w:r>
          <w:r w:rsidR="001B5835">
            <w:rPr>
              <w:rFonts w:cstheme="majorHAnsi"/>
              <w:szCs w:val="22"/>
            </w:rPr>
            <w:t>PSO</w:t>
          </w:r>
          <w:r w:rsidR="007C4896">
            <w:rPr>
              <w:rFonts w:cstheme="majorHAnsi"/>
              <w:szCs w:val="22"/>
            </w:rPr>
            <w:t>.</w:t>
          </w:r>
        </w:p>
        <w:p w:rsidRPr="00B67974" w:rsidR="00EA5E9B" w:rsidP="00B67974" w:rsidRDefault="00EA5E9B" w14:paraId="59DDEBD0" w14:textId="77777777">
          <w:pPr>
            <w:rPr>
              <w:rFonts w:cstheme="majorHAnsi"/>
              <w:szCs w:val="22"/>
            </w:rPr>
          </w:pPr>
        </w:p>
        <w:p w:rsidRPr="006D620A" w:rsidR="00C24F67" w:rsidRDefault="00EA5E9B" w14:paraId="309CF117" w14:textId="26E53675">
          <w:pPr>
            <w:rPr>
              <w:rFonts w:cstheme="majorHAnsi"/>
              <w:szCs w:val="22"/>
            </w:rPr>
          </w:pPr>
          <w:r w:rsidRPr="00B67974">
            <w:rPr>
              <w:rFonts w:cstheme="majorHAnsi"/>
              <w:szCs w:val="22"/>
            </w:rPr>
            <w:t>De Afdeling adviseert de toelichting op deze punten aan te vullen en te verduidelijken en, zo nodig, het voorstel aan te passen.</w:t>
          </w:r>
        </w:p>
      </w:sdtContent>
    </w:sdt>
    <w:p w:rsidR="001335FC" w:rsidRDefault="001335FC" w14:paraId="03F02A8A" w14:textId="77777777">
      <w:pPr>
        <w:rPr>
          <w:szCs w:val="22"/>
        </w:rPr>
      </w:pPr>
    </w:p>
    <w:p w:rsidR="006168E3" w:rsidRDefault="006168E3" w14:paraId="41C163F1" w14:textId="77777777">
      <w:pPr>
        <w:rPr>
          <w:szCs w:val="22"/>
        </w:rPr>
      </w:pPr>
    </w:p>
    <w:sdt>
      <w:sdtPr>
        <w:rPr>
          <w:szCs w:val="22"/>
        </w:rPr>
        <w:tag w:val="bmDictum"/>
        <w:id w:val="882750587"/>
        <w:lock w:val="sdtLocked"/>
        <w:placeholder>
          <w:docPart w:val="DefaultPlaceholder_-1854013440"/>
        </w:placeholder>
      </w:sdtPr>
      <w:sdtContent>
        <w:p w:rsidRPr="00B67974" w:rsidR="001335FC" w:rsidRDefault="001335FC" w14:paraId="28CCF75F" w14:textId="09004F70">
          <w:pPr>
            <w:rPr>
              <w:szCs w:val="22"/>
            </w:rPr>
          </w:pPr>
          <w:r>
            <w:rPr>
              <w:szCs w:val="22"/>
            </w:rPr>
            <w:t xml:space="preserve">De Afdeling advisering van de Raad van State heeft een aantal opmerkingen bij het voorstel en adviseert daarmee rekening te houden voordat het voorstel bij de Tweede Kamer der Staten-Generaal wordt ingediend. </w:t>
          </w:r>
          <w:r>
            <w:rPr>
              <w:szCs w:val="22"/>
            </w:rPr>
            <w:br/>
          </w:r>
          <w:r>
            <w:rPr>
              <w:szCs w:val="22"/>
            </w:rPr>
            <w:br/>
          </w:r>
          <w:r>
            <w:rPr>
              <w:szCs w:val="22"/>
            </w:rPr>
            <w:br/>
            <w:t>De vice-president van de Raad van State,</w:t>
          </w:r>
        </w:p>
      </w:sdtContent>
    </w:sdt>
    <w:sectPr w:rsidRPr="00B67974" w:rsidR="001335FC" w:rsidSect="00081298">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C74AC" w14:textId="77777777" w:rsidR="003716EE" w:rsidRDefault="003716EE">
      <w:r>
        <w:separator/>
      </w:r>
    </w:p>
  </w:endnote>
  <w:endnote w:type="continuationSeparator" w:id="0">
    <w:p w14:paraId="420DAEE6" w14:textId="77777777" w:rsidR="003716EE" w:rsidRDefault="003716EE">
      <w:r>
        <w:continuationSeparator/>
      </w:r>
    </w:p>
  </w:endnote>
  <w:endnote w:type="continuationNotice" w:id="1">
    <w:p w14:paraId="47893641" w14:textId="77777777" w:rsidR="003716EE" w:rsidRDefault="00371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EB84"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957543" w14:paraId="13C9EB87" w14:textId="77777777" w:rsidTr="00D90098">
      <w:tc>
        <w:tcPr>
          <w:tcW w:w="4815" w:type="dxa"/>
        </w:tcPr>
        <w:p w14:paraId="13C9EB85" w14:textId="77777777" w:rsidR="00D90098" w:rsidRDefault="00D90098" w:rsidP="00D90098">
          <w:pPr>
            <w:pStyle w:val="Voettekst"/>
          </w:pPr>
        </w:p>
      </w:tc>
      <w:tc>
        <w:tcPr>
          <w:tcW w:w="4247" w:type="dxa"/>
        </w:tcPr>
        <w:p w14:paraId="13C9EB86" w14:textId="77777777" w:rsidR="00D90098" w:rsidRDefault="00D90098" w:rsidP="00D90098">
          <w:pPr>
            <w:pStyle w:val="Voettekst"/>
            <w:jc w:val="right"/>
          </w:pPr>
        </w:p>
      </w:tc>
    </w:tr>
  </w:tbl>
  <w:p w14:paraId="13C9EB88"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974E" w14:textId="4335722A" w:rsidR="00081298" w:rsidRPr="00081298" w:rsidRDefault="00081298">
    <w:pPr>
      <w:pStyle w:val="Voettekst"/>
      <w:rPr>
        <w:rFonts w:ascii="Bembo" w:hAnsi="Bembo"/>
        <w:sz w:val="32"/>
      </w:rPr>
    </w:pPr>
    <w:r w:rsidRPr="00081298">
      <w:rPr>
        <w:rFonts w:ascii="Bembo" w:hAnsi="Bembo"/>
        <w:sz w:val="32"/>
      </w:rPr>
      <w:t>AAN DE KONING</w:t>
    </w:r>
  </w:p>
  <w:p w14:paraId="6DEA189C" w14:textId="77777777" w:rsidR="00081298" w:rsidRDefault="000812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1074A" w14:textId="77777777" w:rsidR="003716EE" w:rsidRDefault="003716EE">
      <w:r>
        <w:separator/>
      </w:r>
    </w:p>
  </w:footnote>
  <w:footnote w:type="continuationSeparator" w:id="0">
    <w:p w14:paraId="478433BA" w14:textId="77777777" w:rsidR="003716EE" w:rsidRDefault="003716EE">
      <w:r>
        <w:continuationSeparator/>
      </w:r>
    </w:p>
  </w:footnote>
  <w:footnote w:type="continuationNotice" w:id="1">
    <w:p w14:paraId="53889A07" w14:textId="77777777" w:rsidR="003716EE" w:rsidRDefault="003716EE"/>
  </w:footnote>
  <w:footnote w:id="2">
    <w:p w14:paraId="0F88ECC4" w14:textId="77777777" w:rsidR="00EA5E9B" w:rsidRPr="00FE27EC" w:rsidRDefault="00EA5E9B" w:rsidP="00EA5E9B">
      <w:pPr>
        <w:pStyle w:val="Voetnoottekst"/>
        <w:rPr>
          <w:rFonts w:cstheme="majorHAnsi"/>
        </w:rPr>
      </w:pPr>
      <w:r w:rsidRPr="00FE27EC">
        <w:rPr>
          <w:rStyle w:val="Voetnootmarkering"/>
          <w:rFonts w:cstheme="majorHAnsi"/>
        </w:rPr>
        <w:footnoteRef/>
      </w:r>
      <w:r w:rsidRPr="00FE27EC">
        <w:rPr>
          <w:rFonts w:cstheme="majorHAnsi"/>
        </w:rPr>
        <w:t xml:space="preserve"> Multilateraal protocol inzake de liberalisering van luchtvervoer, Staatscourant 2022, nr. 5252. </w:t>
      </w:r>
    </w:p>
  </w:footnote>
  <w:footnote w:id="3">
    <w:p w14:paraId="12EFD86C" w14:textId="77777777" w:rsidR="00EA5E9B" w:rsidRPr="00FE27EC" w:rsidRDefault="00EA5E9B" w:rsidP="00EA5E9B">
      <w:pPr>
        <w:pStyle w:val="Voetnoottekst"/>
        <w:rPr>
          <w:rFonts w:cstheme="majorHAnsi"/>
        </w:rPr>
      </w:pPr>
      <w:r w:rsidRPr="00FE27EC">
        <w:rPr>
          <w:rStyle w:val="Voetnootmarkering"/>
          <w:rFonts w:cstheme="majorHAnsi"/>
        </w:rPr>
        <w:footnoteRef/>
      </w:r>
      <w:r w:rsidRPr="00FE27EC">
        <w:rPr>
          <w:rFonts w:cstheme="majorHAnsi"/>
        </w:rPr>
        <w:t xml:space="preserve"> Artikel 7 e.v. van het Multilateraal protocol. </w:t>
      </w:r>
    </w:p>
  </w:footnote>
  <w:footnote w:id="4">
    <w:p w14:paraId="164E6A13" w14:textId="77777777" w:rsidR="00EA5E9B" w:rsidRPr="00FE27EC" w:rsidRDefault="00EA5E9B" w:rsidP="00EA5E9B">
      <w:pPr>
        <w:pStyle w:val="Voetnoottekst"/>
        <w:rPr>
          <w:rFonts w:cstheme="majorHAnsi"/>
        </w:rPr>
      </w:pPr>
      <w:r w:rsidRPr="00FE27EC">
        <w:rPr>
          <w:rStyle w:val="Voetnootmarkering"/>
          <w:rFonts w:cstheme="majorHAnsi"/>
        </w:rPr>
        <w:footnoteRef/>
      </w:r>
      <w:r w:rsidRPr="00FE27EC">
        <w:rPr>
          <w:rFonts w:cstheme="majorHAnsi"/>
        </w:rPr>
        <w:t xml:space="preserve"> Memorie van toelichting, paragraaf 1 en de artikelsgewijze toelichting bij </w:t>
      </w:r>
    </w:p>
  </w:footnote>
  <w:footnote w:id="5">
    <w:p w14:paraId="59480F47" w14:textId="77777777" w:rsidR="00EA5E9B" w:rsidRPr="00FE27EC" w:rsidRDefault="00EA5E9B" w:rsidP="00EA5E9B">
      <w:pPr>
        <w:pStyle w:val="Voetnoottekst"/>
        <w:rPr>
          <w:rFonts w:cstheme="majorHAnsi"/>
        </w:rPr>
      </w:pPr>
      <w:r w:rsidRPr="00FE27EC">
        <w:rPr>
          <w:rStyle w:val="Voetnootmarkering"/>
          <w:rFonts w:cstheme="majorHAnsi"/>
        </w:rPr>
        <w:footnoteRef/>
      </w:r>
      <w:r w:rsidRPr="00FE27EC">
        <w:rPr>
          <w:rFonts w:cstheme="majorHAnsi"/>
        </w:rPr>
        <w:t xml:space="preserve"> Memorie van toelichting, paragrafen 2.3.1 en 2.3.2. </w:t>
      </w:r>
    </w:p>
  </w:footnote>
  <w:footnote w:id="6">
    <w:p w14:paraId="3C7EEF5C" w14:textId="77777777" w:rsidR="00EA5E9B" w:rsidRPr="00220EC8" w:rsidRDefault="00EA5E9B" w:rsidP="00EA5E9B">
      <w:pPr>
        <w:pStyle w:val="Voetnoottekst"/>
        <w:rPr>
          <w:rFonts w:asciiTheme="majorHAnsi" w:hAnsiTheme="majorHAnsi" w:cstheme="majorHAnsi"/>
        </w:rPr>
      </w:pPr>
      <w:r w:rsidRPr="00FE27EC">
        <w:rPr>
          <w:rStyle w:val="Voetnootmarkering"/>
          <w:rFonts w:cstheme="majorHAnsi"/>
        </w:rPr>
        <w:footnoteRef/>
      </w:r>
      <w:r w:rsidRPr="00FE27EC">
        <w:rPr>
          <w:rFonts w:cstheme="majorHAnsi"/>
        </w:rPr>
        <w:t xml:space="preserve"> Memorie van toelichting, paragraaf 2.3.2.</w:t>
      </w:r>
      <w:r w:rsidRPr="00220EC8">
        <w:rPr>
          <w:rFonts w:asciiTheme="majorHAnsi" w:hAnsiTheme="majorHAnsi" w:cstheme="majorHAnsi"/>
        </w:rPr>
        <w:t xml:space="preserve"> </w:t>
      </w:r>
    </w:p>
  </w:footnote>
  <w:footnote w:id="7">
    <w:p w14:paraId="5AE091BC" w14:textId="0E4E8E4A" w:rsidR="00025F78" w:rsidRPr="00B67974" w:rsidRDefault="00025F78" w:rsidP="00025F78">
      <w:pPr>
        <w:pStyle w:val="Voetnoottekst"/>
        <w:rPr>
          <w:rFonts w:cstheme="majorHAnsi"/>
        </w:rPr>
      </w:pPr>
      <w:r w:rsidRPr="00B67974">
        <w:rPr>
          <w:rStyle w:val="Voetnootmarkering"/>
          <w:rFonts w:cstheme="majorHAnsi"/>
        </w:rPr>
        <w:footnoteRef/>
      </w:r>
      <w:r w:rsidRPr="00B67974">
        <w:rPr>
          <w:rFonts w:cstheme="majorHAnsi"/>
        </w:rPr>
        <w:t xml:space="preserve"> Zie </w:t>
      </w:r>
      <w:r>
        <w:rPr>
          <w:rFonts w:cstheme="majorHAnsi"/>
        </w:rPr>
        <w:t>bijvoorbeeld</w:t>
      </w:r>
      <w:r w:rsidRPr="00B67974">
        <w:rPr>
          <w:rFonts w:cstheme="majorHAnsi"/>
        </w:rPr>
        <w:t xml:space="preserve"> het rapport ‘Impact PSO bovenwindse eilanden, Effecten voor Saba &amp; Sint-Eustatius’ en de notitie ‘PSO Bovenwindse eilanden, Beleidskeuzes rondom instellen PSO’ door SEO Economisch Onderzoek, Amsterdam, mei 2023; zie ook het rapport ‘Het publieke belang ‘Bereikbaarheid BES’: Luchtvervoer naar Saba en Sint-Eustatius duurzaam borgen, Evaluatie beleidsdeelneming in Winair’, bijlage bij Kamerstukken II 2022</w:t>
      </w:r>
      <w:r w:rsidR="00E9188F">
        <w:rPr>
          <w:rFonts w:cstheme="majorHAnsi"/>
        </w:rPr>
        <w:t>/</w:t>
      </w:r>
      <w:r w:rsidRPr="00B67974">
        <w:rPr>
          <w:rFonts w:cstheme="majorHAnsi"/>
        </w:rPr>
        <w:t>23, 31936 en 35420, nr. 896.</w:t>
      </w:r>
    </w:p>
  </w:footnote>
  <w:footnote w:id="8">
    <w:p w14:paraId="1733406A" w14:textId="2A2F9936" w:rsidR="00947696" w:rsidRPr="00B67974" w:rsidRDefault="00947696" w:rsidP="00947696">
      <w:pPr>
        <w:pStyle w:val="Voetnoottekst"/>
        <w:rPr>
          <w:rFonts w:cstheme="majorHAnsi"/>
        </w:rPr>
      </w:pPr>
      <w:r w:rsidRPr="00B67974">
        <w:rPr>
          <w:rStyle w:val="Voetnootmarkering"/>
        </w:rPr>
        <w:footnoteRef/>
      </w:r>
      <w:r w:rsidRPr="00B67974">
        <w:t xml:space="preserve"> </w:t>
      </w:r>
      <w:r w:rsidRPr="00B67974">
        <w:rPr>
          <w:rFonts w:cstheme="majorHAnsi"/>
        </w:rPr>
        <w:t>Zie met name het rapport ‘Het publieke belang ‘Bereikbaarheid BES’: Luchtvervoer naar Saba en Sint-Eustatius duurzaam borgen, Evaluatie beleidsdeelneming in Winair’, paragraaf 3, bijlage bij Kamerstukken II 2022</w:t>
      </w:r>
      <w:r w:rsidR="00E9188F">
        <w:rPr>
          <w:rFonts w:cstheme="majorHAnsi"/>
        </w:rPr>
        <w:t>/</w:t>
      </w:r>
      <w:r w:rsidRPr="00B67974">
        <w:rPr>
          <w:rFonts w:cstheme="majorHAnsi"/>
        </w:rPr>
        <w:t>23, 31936 en 35420, nr. 896</w:t>
      </w:r>
      <w:r>
        <w:rPr>
          <w:rFonts w:cstheme="majorHAnsi"/>
        </w:rPr>
        <w:t>.</w:t>
      </w:r>
    </w:p>
  </w:footnote>
  <w:footnote w:id="9">
    <w:p w14:paraId="661B2B51" w14:textId="77777777" w:rsidR="00EA5E9B" w:rsidRPr="00B450FD" w:rsidRDefault="00EA5E9B" w:rsidP="00EA5E9B">
      <w:pPr>
        <w:pStyle w:val="Voetnoottekst"/>
        <w:rPr>
          <w:rFonts w:asciiTheme="majorHAnsi" w:hAnsiTheme="majorHAnsi" w:cstheme="majorHAnsi"/>
        </w:rPr>
      </w:pPr>
      <w:r w:rsidRPr="00B67974">
        <w:rPr>
          <w:rStyle w:val="Voetnootmarkering"/>
          <w:rFonts w:cstheme="majorHAnsi"/>
        </w:rPr>
        <w:footnoteRef/>
      </w:r>
      <w:r w:rsidRPr="00B67974">
        <w:rPr>
          <w:rFonts w:cstheme="majorHAnsi"/>
        </w:rPr>
        <w:t xml:space="preserve"> Voorgesteld artikel 10d Luchtvaartwet BES.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EB82"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EB83" w14:textId="77777777" w:rsidR="00FA7BCD" w:rsidRDefault="00C946E0"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EB89" w14:textId="77777777" w:rsidR="00DA0CDA" w:rsidRDefault="00C946E0"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3C9EB8A" w14:textId="77777777" w:rsidR="00993C75" w:rsidRDefault="00C946E0">
    <w:pPr>
      <w:pStyle w:val="Koptekst"/>
    </w:pPr>
    <w:r>
      <w:rPr>
        <w:noProof/>
      </w:rPr>
      <w:drawing>
        <wp:anchor distT="0" distB="0" distL="114300" distR="114300" simplePos="0" relativeHeight="251658240" behindDoc="1" locked="0" layoutInCell="1" allowOverlap="1" wp14:anchorId="13C9EB95" wp14:editId="13C9EB96">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CD2"/>
    <w:multiLevelType w:val="hybridMultilevel"/>
    <w:tmpl w:val="7E8A19F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093EAC"/>
    <w:multiLevelType w:val="hybridMultilevel"/>
    <w:tmpl w:val="1F8240E0"/>
    <w:lvl w:ilvl="0" w:tplc="1F52F60E">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11477C"/>
    <w:multiLevelType w:val="hybridMultilevel"/>
    <w:tmpl w:val="CA42FC3E"/>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8F0896"/>
    <w:multiLevelType w:val="hybridMultilevel"/>
    <w:tmpl w:val="89B677FA"/>
    <w:lvl w:ilvl="0" w:tplc="265866BA">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89A664D"/>
    <w:multiLevelType w:val="hybridMultilevel"/>
    <w:tmpl w:val="649E56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D2C1B0A"/>
    <w:multiLevelType w:val="hybridMultilevel"/>
    <w:tmpl w:val="41BC19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D4600FF"/>
    <w:multiLevelType w:val="hybridMultilevel"/>
    <w:tmpl w:val="4D7603C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667CD1"/>
    <w:multiLevelType w:val="hybridMultilevel"/>
    <w:tmpl w:val="5694EF2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AEA66DB"/>
    <w:multiLevelType w:val="hybridMultilevel"/>
    <w:tmpl w:val="53CE8D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33E6516"/>
    <w:multiLevelType w:val="hybridMultilevel"/>
    <w:tmpl w:val="CB7A85D4"/>
    <w:lvl w:ilvl="0" w:tplc="04130019">
      <w:start w:val="1"/>
      <w:numFmt w:val="lowerLetter"/>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492525F"/>
    <w:multiLevelType w:val="hybridMultilevel"/>
    <w:tmpl w:val="FFEC8D4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705405E"/>
    <w:multiLevelType w:val="hybridMultilevel"/>
    <w:tmpl w:val="D11CAB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B0B3C2E"/>
    <w:multiLevelType w:val="hybridMultilevel"/>
    <w:tmpl w:val="F858FBA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BB10748"/>
    <w:multiLevelType w:val="hybridMultilevel"/>
    <w:tmpl w:val="D27C74C2"/>
    <w:lvl w:ilvl="0" w:tplc="E48673A4">
      <w:start w:val="1"/>
      <w:numFmt w:val="lowerLetter"/>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474763B"/>
    <w:multiLevelType w:val="hybridMultilevel"/>
    <w:tmpl w:val="24041E4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5A10D24"/>
    <w:multiLevelType w:val="hybridMultilevel"/>
    <w:tmpl w:val="881C1A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181340E"/>
    <w:multiLevelType w:val="hybridMultilevel"/>
    <w:tmpl w:val="08004848"/>
    <w:lvl w:ilvl="0" w:tplc="53F8BD42">
      <w:start w:val="1"/>
      <w:numFmt w:val="decimal"/>
      <w:lvlText w:val="%1."/>
      <w:lvlJc w:val="left"/>
      <w:pPr>
        <w:ind w:left="1065" w:hanging="705"/>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77153791">
    <w:abstractNumId w:val="4"/>
  </w:num>
  <w:num w:numId="2" w16cid:durableId="1967084023">
    <w:abstractNumId w:val="8"/>
  </w:num>
  <w:num w:numId="3" w16cid:durableId="310448621">
    <w:abstractNumId w:val="2"/>
  </w:num>
  <w:num w:numId="4" w16cid:durableId="586311191">
    <w:abstractNumId w:val="15"/>
  </w:num>
  <w:num w:numId="5" w16cid:durableId="2011055664">
    <w:abstractNumId w:val="11"/>
  </w:num>
  <w:num w:numId="6" w16cid:durableId="287858267">
    <w:abstractNumId w:val="14"/>
  </w:num>
  <w:num w:numId="7" w16cid:durableId="567152424">
    <w:abstractNumId w:val="5"/>
  </w:num>
  <w:num w:numId="8" w16cid:durableId="1646426036">
    <w:abstractNumId w:val="10"/>
  </w:num>
  <w:num w:numId="9" w16cid:durableId="1870489003">
    <w:abstractNumId w:val="7"/>
  </w:num>
  <w:num w:numId="10" w16cid:durableId="1585843329">
    <w:abstractNumId w:val="13"/>
  </w:num>
  <w:num w:numId="11" w16cid:durableId="967706621">
    <w:abstractNumId w:val="3"/>
  </w:num>
  <w:num w:numId="12" w16cid:durableId="1050424469">
    <w:abstractNumId w:val="9"/>
  </w:num>
  <w:num w:numId="13" w16cid:durableId="1393963095">
    <w:abstractNumId w:val="0"/>
  </w:num>
  <w:num w:numId="14" w16cid:durableId="720712707">
    <w:abstractNumId w:val="1"/>
  </w:num>
  <w:num w:numId="15" w16cid:durableId="2141067179">
    <w:abstractNumId w:val="16"/>
  </w:num>
  <w:num w:numId="16" w16cid:durableId="547453386">
    <w:abstractNumId w:val="12"/>
  </w:num>
  <w:num w:numId="17" w16cid:durableId="84959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43"/>
    <w:rsid w:val="00001C56"/>
    <w:rsid w:val="00001F35"/>
    <w:rsid w:val="000030FC"/>
    <w:rsid w:val="00005204"/>
    <w:rsid w:val="00005E9F"/>
    <w:rsid w:val="000068D7"/>
    <w:rsid w:val="0001299F"/>
    <w:rsid w:val="00012C43"/>
    <w:rsid w:val="00013460"/>
    <w:rsid w:val="00014DA6"/>
    <w:rsid w:val="00017C54"/>
    <w:rsid w:val="000232E0"/>
    <w:rsid w:val="000240F0"/>
    <w:rsid w:val="000252D6"/>
    <w:rsid w:val="00025F78"/>
    <w:rsid w:val="0002641B"/>
    <w:rsid w:val="000276E1"/>
    <w:rsid w:val="00030C51"/>
    <w:rsid w:val="0003169F"/>
    <w:rsid w:val="00031D52"/>
    <w:rsid w:val="00032486"/>
    <w:rsid w:val="00032D9D"/>
    <w:rsid w:val="00033A96"/>
    <w:rsid w:val="00036C12"/>
    <w:rsid w:val="00036D39"/>
    <w:rsid w:val="000372F5"/>
    <w:rsid w:val="000373E1"/>
    <w:rsid w:val="0004086A"/>
    <w:rsid w:val="00041327"/>
    <w:rsid w:val="000420F7"/>
    <w:rsid w:val="000428F6"/>
    <w:rsid w:val="0004435D"/>
    <w:rsid w:val="00044DEF"/>
    <w:rsid w:val="00044ECE"/>
    <w:rsid w:val="00046735"/>
    <w:rsid w:val="0004767A"/>
    <w:rsid w:val="00047B60"/>
    <w:rsid w:val="00051F19"/>
    <w:rsid w:val="000529D0"/>
    <w:rsid w:val="0005439C"/>
    <w:rsid w:val="00055225"/>
    <w:rsid w:val="00060805"/>
    <w:rsid w:val="00060A04"/>
    <w:rsid w:val="00061CDB"/>
    <w:rsid w:val="00073ECC"/>
    <w:rsid w:val="00075941"/>
    <w:rsid w:val="000759CE"/>
    <w:rsid w:val="00076C04"/>
    <w:rsid w:val="0007748A"/>
    <w:rsid w:val="00081298"/>
    <w:rsid w:val="00081521"/>
    <w:rsid w:val="00081543"/>
    <w:rsid w:val="00081E5D"/>
    <w:rsid w:val="000833F0"/>
    <w:rsid w:val="0008419B"/>
    <w:rsid w:val="00087EAC"/>
    <w:rsid w:val="000902AD"/>
    <w:rsid w:val="00090447"/>
    <w:rsid w:val="000924EB"/>
    <w:rsid w:val="000926AF"/>
    <w:rsid w:val="00092A44"/>
    <w:rsid w:val="00094BB6"/>
    <w:rsid w:val="0009545E"/>
    <w:rsid w:val="00095824"/>
    <w:rsid w:val="00096388"/>
    <w:rsid w:val="00097E75"/>
    <w:rsid w:val="000A021A"/>
    <w:rsid w:val="000A04CE"/>
    <w:rsid w:val="000A0799"/>
    <w:rsid w:val="000A40E5"/>
    <w:rsid w:val="000A5CE5"/>
    <w:rsid w:val="000A69D9"/>
    <w:rsid w:val="000A76E6"/>
    <w:rsid w:val="000B050A"/>
    <w:rsid w:val="000B1059"/>
    <w:rsid w:val="000B3238"/>
    <w:rsid w:val="000B3B44"/>
    <w:rsid w:val="000B450D"/>
    <w:rsid w:val="000B754E"/>
    <w:rsid w:val="000B7D7A"/>
    <w:rsid w:val="000C1081"/>
    <w:rsid w:val="000C11FC"/>
    <w:rsid w:val="000C4493"/>
    <w:rsid w:val="000C57EF"/>
    <w:rsid w:val="000C5856"/>
    <w:rsid w:val="000C737A"/>
    <w:rsid w:val="000C75D9"/>
    <w:rsid w:val="000D0E67"/>
    <w:rsid w:val="000D3E4C"/>
    <w:rsid w:val="000D7E98"/>
    <w:rsid w:val="000E294E"/>
    <w:rsid w:val="000E30BF"/>
    <w:rsid w:val="000E3317"/>
    <w:rsid w:val="000E40D0"/>
    <w:rsid w:val="000E5B46"/>
    <w:rsid w:val="000F0536"/>
    <w:rsid w:val="000F0E3F"/>
    <w:rsid w:val="000F27A7"/>
    <w:rsid w:val="000F4481"/>
    <w:rsid w:val="000F5DB9"/>
    <w:rsid w:val="000F6880"/>
    <w:rsid w:val="00101616"/>
    <w:rsid w:val="00102041"/>
    <w:rsid w:val="00106364"/>
    <w:rsid w:val="00107C1B"/>
    <w:rsid w:val="00110091"/>
    <w:rsid w:val="00112D54"/>
    <w:rsid w:val="0011411A"/>
    <w:rsid w:val="001156B2"/>
    <w:rsid w:val="00117126"/>
    <w:rsid w:val="00117DFB"/>
    <w:rsid w:val="00121522"/>
    <w:rsid w:val="0012425A"/>
    <w:rsid w:val="00124677"/>
    <w:rsid w:val="001332A7"/>
    <w:rsid w:val="001335FC"/>
    <w:rsid w:val="001336DA"/>
    <w:rsid w:val="00133DE0"/>
    <w:rsid w:val="0014202D"/>
    <w:rsid w:val="00143DCD"/>
    <w:rsid w:val="001453B6"/>
    <w:rsid w:val="00145B30"/>
    <w:rsid w:val="001477AF"/>
    <w:rsid w:val="00147A48"/>
    <w:rsid w:val="00151565"/>
    <w:rsid w:val="00151DFB"/>
    <w:rsid w:val="001569B7"/>
    <w:rsid w:val="00160160"/>
    <w:rsid w:val="00160C82"/>
    <w:rsid w:val="0016264E"/>
    <w:rsid w:val="00164553"/>
    <w:rsid w:val="0016794F"/>
    <w:rsid w:val="00170889"/>
    <w:rsid w:val="00171ABA"/>
    <w:rsid w:val="00171F1B"/>
    <w:rsid w:val="001745AA"/>
    <w:rsid w:val="00176062"/>
    <w:rsid w:val="00177017"/>
    <w:rsid w:val="00180573"/>
    <w:rsid w:val="00184246"/>
    <w:rsid w:val="00186E7E"/>
    <w:rsid w:val="00187F0C"/>
    <w:rsid w:val="001921B8"/>
    <w:rsid w:val="00194D3C"/>
    <w:rsid w:val="001978DD"/>
    <w:rsid w:val="001A004F"/>
    <w:rsid w:val="001A0350"/>
    <w:rsid w:val="001A25BE"/>
    <w:rsid w:val="001A2E25"/>
    <w:rsid w:val="001B10B5"/>
    <w:rsid w:val="001B151E"/>
    <w:rsid w:val="001B1DAB"/>
    <w:rsid w:val="001B23AD"/>
    <w:rsid w:val="001B381A"/>
    <w:rsid w:val="001B3F62"/>
    <w:rsid w:val="001B4FC0"/>
    <w:rsid w:val="001B5835"/>
    <w:rsid w:val="001B70A9"/>
    <w:rsid w:val="001B7460"/>
    <w:rsid w:val="001C291B"/>
    <w:rsid w:val="001C4613"/>
    <w:rsid w:val="001C477C"/>
    <w:rsid w:val="001C62A5"/>
    <w:rsid w:val="001C6DE0"/>
    <w:rsid w:val="001C7E25"/>
    <w:rsid w:val="001D28F9"/>
    <w:rsid w:val="001D2C25"/>
    <w:rsid w:val="001D35BE"/>
    <w:rsid w:val="001D399E"/>
    <w:rsid w:val="001D5020"/>
    <w:rsid w:val="001D6E36"/>
    <w:rsid w:val="001E09DC"/>
    <w:rsid w:val="001E30AA"/>
    <w:rsid w:val="001E4F40"/>
    <w:rsid w:val="001E671F"/>
    <w:rsid w:val="001E7356"/>
    <w:rsid w:val="001E7A29"/>
    <w:rsid w:val="001F22D8"/>
    <w:rsid w:val="001F3D95"/>
    <w:rsid w:val="00203997"/>
    <w:rsid w:val="00203C6B"/>
    <w:rsid w:val="0020570F"/>
    <w:rsid w:val="0020668E"/>
    <w:rsid w:val="00206D60"/>
    <w:rsid w:val="002079EA"/>
    <w:rsid w:val="00210DA9"/>
    <w:rsid w:val="00213C77"/>
    <w:rsid w:val="00214461"/>
    <w:rsid w:val="002163F2"/>
    <w:rsid w:val="00217BA0"/>
    <w:rsid w:val="00220CFF"/>
    <w:rsid w:val="00221910"/>
    <w:rsid w:val="002227DF"/>
    <w:rsid w:val="0022455A"/>
    <w:rsid w:val="00224C81"/>
    <w:rsid w:val="00226EBF"/>
    <w:rsid w:val="00227FE1"/>
    <w:rsid w:val="00230161"/>
    <w:rsid w:val="00230243"/>
    <w:rsid w:val="00231BD7"/>
    <w:rsid w:val="002324FC"/>
    <w:rsid w:val="00235871"/>
    <w:rsid w:val="002360D6"/>
    <w:rsid w:val="00236DEF"/>
    <w:rsid w:val="002376DA"/>
    <w:rsid w:val="00237C07"/>
    <w:rsid w:val="00240416"/>
    <w:rsid w:val="002446A5"/>
    <w:rsid w:val="00245AC7"/>
    <w:rsid w:val="00250922"/>
    <w:rsid w:val="00250CB1"/>
    <w:rsid w:val="0025441E"/>
    <w:rsid w:val="002545FE"/>
    <w:rsid w:val="002546E1"/>
    <w:rsid w:val="0025563C"/>
    <w:rsid w:val="00256790"/>
    <w:rsid w:val="0026321F"/>
    <w:rsid w:val="00265C43"/>
    <w:rsid w:val="0027404F"/>
    <w:rsid w:val="00274A1E"/>
    <w:rsid w:val="00275493"/>
    <w:rsid w:val="00275503"/>
    <w:rsid w:val="002765B2"/>
    <w:rsid w:val="00277F51"/>
    <w:rsid w:val="00280E92"/>
    <w:rsid w:val="0028288A"/>
    <w:rsid w:val="0028367F"/>
    <w:rsid w:val="00286307"/>
    <w:rsid w:val="00287F27"/>
    <w:rsid w:val="00292274"/>
    <w:rsid w:val="0029411E"/>
    <w:rsid w:val="00294FC7"/>
    <w:rsid w:val="00296AD7"/>
    <w:rsid w:val="002A045E"/>
    <w:rsid w:val="002A542C"/>
    <w:rsid w:val="002A56B2"/>
    <w:rsid w:val="002A5D27"/>
    <w:rsid w:val="002A6091"/>
    <w:rsid w:val="002A62B3"/>
    <w:rsid w:val="002A7E2E"/>
    <w:rsid w:val="002B0824"/>
    <w:rsid w:val="002B128B"/>
    <w:rsid w:val="002B2591"/>
    <w:rsid w:val="002B6E65"/>
    <w:rsid w:val="002B7084"/>
    <w:rsid w:val="002B7B54"/>
    <w:rsid w:val="002C0B71"/>
    <w:rsid w:val="002C0E7B"/>
    <w:rsid w:val="002C0F8D"/>
    <w:rsid w:val="002C1251"/>
    <w:rsid w:val="002C23DD"/>
    <w:rsid w:val="002C3440"/>
    <w:rsid w:val="002C34CE"/>
    <w:rsid w:val="002C5143"/>
    <w:rsid w:val="002C74D5"/>
    <w:rsid w:val="002D0C61"/>
    <w:rsid w:val="002D17BA"/>
    <w:rsid w:val="002D1AE1"/>
    <w:rsid w:val="002D3D9B"/>
    <w:rsid w:val="002D4999"/>
    <w:rsid w:val="002D5080"/>
    <w:rsid w:val="002D5826"/>
    <w:rsid w:val="002D60D0"/>
    <w:rsid w:val="002D7AB8"/>
    <w:rsid w:val="002E22DE"/>
    <w:rsid w:val="002E3A22"/>
    <w:rsid w:val="002E4788"/>
    <w:rsid w:val="002E5058"/>
    <w:rsid w:val="002E6E3C"/>
    <w:rsid w:val="002E72A3"/>
    <w:rsid w:val="002E782F"/>
    <w:rsid w:val="002F29E0"/>
    <w:rsid w:val="00300443"/>
    <w:rsid w:val="00300929"/>
    <w:rsid w:val="003019FD"/>
    <w:rsid w:val="0030225F"/>
    <w:rsid w:val="00307AD1"/>
    <w:rsid w:val="00307F50"/>
    <w:rsid w:val="0031643F"/>
    <w:rsid w:val="00316F04"/>
    <w:rsid w:val="00323A52"/>
    <w:rsid w:val="0032418E"/>
    <w:rsid w:val="0032486E"/>
    <w:rsid w:val="00324BC4"/>
    <w:rsid w:val="00326D47"/>
    <w:rsid w:val="003327FF"/>
    <w:rsid w:val="0033784E"/>
    <w:rsid w:val="00337B40"/>
    <w:rsid w:val="0034197F"/>
    <w:rsid w:val="003434EC"/>
    <w:rsid w:val="0034702A"/>
    <w:rsid w:val="00347AA9"/>
    <w:rsid w:val="00347CE2"/>
    <w:rsid w:val="00347D92"/>
    <w:rsid w:val="003513B0"/>
    <w:rsid w:val="0035231E"/>
    <w:rsid w:val="003610E8"/>
    <w:rsid w:val="00361804"/>
    <w:rsid w:val="00366B72"/>
    <w:rsid w:val="00366C0E"/>
    <w:rsid w:val="003673B4"/>
    <w:rsid w:val="00371697"/>
    <w:rsid w:val="003716EE"/>
    <w:rsid w:val="00373B96"/>
    <w:rsid w:val="003747B0"/>
    <w:rsid w:val="003766C0"/>
    <w:rsid w:val="003810F2"/>
    <w:rsid w:val="00381601"/>
    <w:rsid w:val="0038337D"/>
    <w:rsid w:val="00385AAF"/>
    <w:rsid w:val="00386736"/>
    <w:rsid w:val="00387605"/>
    <w:rsid w:val="00391ACB"/>
    <w:rsid w:val="003925FF"/>
    <w:rsid w:val="00397127"/>
    <w:rsid w:val="003A0DCE"/>
    <w:rsid w:val="003A3300"/>
    <w:rsid w:val="003A3F47"/>
    <w:rsid w:val="003A3FD9"/>
    <w:rsid w:val="003A51DB"/>
    <w:rsid w:val="003A5EA0"/>
    <w:rsid w:val="003B0CC1"/>
    <w:rsid w:val="003B164E"/>
    <w:rsid w:val="003B382C"/>
    <w:rsid w:val="003B3E2A"/>
    <w:rsid w:val="003B457A"/>
    <w:rsid w:val="003B474A"/>
    <w:rsid w:val="003B4C95"/>
    <w:rsid w:val="003B6D39"/>
    <w:rsid w:val="003C0CFA"/>
    <w:rsid w:val="003C0EDA"/>
    <w:rsid w:val="003C326A"/>
    <w:rsid w:val="003C47F4"/>
    <w:rsid w:val="003C4CDD"/>
    <w:rsid w:val="003C5007"/>
    <w:rsid w:val="003D0DD5"/>
    <w:rsid w:val="003D1676"/>
    <w:rsid w:val="003D227E"/>
    <w:rsid w:val="003D2BA5"/>
    <w:rsid w:val="003D314B"/>
    <w:rsid w:val="003D3F71"/>
    <w:rsid w:val="003D5490"/>
    <w:rsid w:val="003D6538"/>
    <w:rsid w:val="003D6991"/>
    <w:rsid w:val="003E1DD5"/>
    <w:rsid w:val="003E3D74"/>
    <w:rsid w:val="003E487A"/>
    <w:rsid w:val="003E4DB9"/>
    <w:rsid w:val="003E5632"/>
    <w:rsid w:val="003E6B3E"/>
    <w:rsid w:val="003E6DAF"/>
    <w:rsid w:val="003E6DEA"/>
    <w:rsid w:val="003E716A"/>
    <w:rsid w:val="003F1835"/>
    <w:rsid w:val="003F1CAC"/>
    <w:rsid w:val="00404FB9"/>
    <w:rsid w:val="00407171"/>
    <w:rsid w:val="00411F72"/>
    <w:rsid w:val="00412648"/>
    <w:rsid w:val="00414643"/>
    <w:rsid w:val="00414C41"/>
    <w:rsid w:val="004201F7"/>
    <w:rsid w:val="00421CCE"/>
    <w:rsid w:val="004223FF"/>
    <w:rsid w:val="0042365F"/>
    <w:rsid w:val="004248D7"/>
    <w:rsid w:val="004258A4"/>
    <w:rsid w:val="00426326"/>
    <w:rsid w:val="00426AA7"/>
    <w:rsid w:val="00427271"/>
    <w:rsid w:val="00427E94"/>
    <w:rsid w:val="00427FA6"/>
    <w:rsid w:val="004323AB"/>
    <w:rsid w:val="00434698"/>
    <w:rsid w:val="004357E0"/>
    <w:rsid w:val="00436A38"/>
    <w:rsid w:val="0044141A"/>
    <w:rsid w:val="004436D2"/>
    <w:rsid w:val="0044438E"/>
    <w:rsid w:val="004458C3"/>
    <w:rsid w:val="00445DA9"/>
    <w:rsid w:val="004461DB"/>
    <w:rsid w:val="00447204"/>
    <w:rsid w:val="0045002A"/>
    <w:rsid w:val="00452B6E"/>
    <w:rsid w:val="004531AE"/>
    <w:rsid w:val="00456815"/>
    <w:rsid w:val="00457CAF"/>
    <w:rsid w:val="00461B11"/>
    <w:rsid w:val="00462756"/>
    <w:rsid w:val="00462A6D"/>
    <w:rsid w:val="004634E7"/>
    <w:rsid w:val="004665AC"/>
    <w:rsid w:val="00473C82"/>
    <w:rsid w:val="0047639F"/>
    <w:rsid w:val="00476819"/>
    <w:rsid w:val="00477FE6"/>
    <w:rsid w:val="00484C8F"/>
    <w:rsid w:val="0049355A"/>
    <w:rsid w:val="00493C92"/>
    <w:rsid w:val="00494C2F"/>
    <w:rsid w:val="004967A2"/>
    <w:rsid w:val="00497C04"/>
    <w:rsid w:val="004A1244"/>
    <w:rsid w:val="004A21CC"/>
    <w:rsid w:val="004A2820"/>
    <w:rsid w:val="004B0B56"/>
    <w:rsid w:val="004B1C4A"/>
    <w:rsid w:val="004B33FE"/>
    <w:rsid w:val="004B511A"/>
    <w:rsid w:val="004C2B54"/>
    <w:rsid w:val="004C4AED"/>
    <w:rsid w:val="004C75EA"/>
    <w:rsid w:val="004C788D"/>
    <w:rsid w:val="004D1AEB"/>
    <w:rsid w:val="004D1B10"/>
    <w:rsid w:val="004D6814"/>
    <w:rsid w:val="004E2384"/>
    <w:rsid w:val="004E4450"/>
    <w:rsid w:val="004E5495"/>
    <w:rsid w:val="004E5991"/>
    <w:rsid w:val="004E6987"/>
    <w:rsid w:val="004F0A9D"/>
    <w:rsid w:val="004F1ADD"/>
    <w:rsid w:val="004F2067"/>
    <w:rsid w:val="004F2115"/>
    <w:rsid w:val="004F25FF"/>
    <w:rsid w:val="004F36E1"/>
    <w:rsid w:val="004F7C9A"/>
    <w:rsid w:val="005015ED"/>
    <w:rsid w:val="00504CC3"/>
    <w:rsid w:val="00505C97"/>
    <w:rsid w:val="00506996"/>
    <w:rsid w:val="00506A57"/>
    <w:rsid w:val="00506FA6"/>
    <w:rsid w:val="00516323"/>
    <w:rsid w:val="00517773"/>
    <w:rsid w:val="00517DB4"/>
    <w:rsid w:val="00523523"/>
    <w:rsid w:val="0052414B"/>
    <w:rsid w:val="005267F0"/>
    <w:rsid w:val="00530FE6"/>
    <w:rsid w:val="00532137"/>
    <w:rsid w:val="0053539A"/>
    <w:rsid w:val="00537799"/>
    <w:rsid w:val="00537E5C"/>
    <w:rsid w:val="00540183"/>
    <w:rsid w:val="00541047"/>
    <w:rsid w:val="00541297"/>
    <w:rsid w:val="00542AB0"/>
    <w:rsid w:val="00543957"/>
    <w:rsid w:val="00545F5F"/>
    <w:rsid w:val="005460A1"/>
    <w:rsid w:val="0054649D"/>
    <w:rsid w:val="00546C5E"/>
    <w:rsid w:val="00557E7E"/>
    <w:rsid w:val="00560A86"/>
    <w:rsid w:val="005617B5"/>
    <w:rsid w:val="00562278"/>
    <w:rsid w:val="00563481"/>
    <w:rsid w:val="00563E15"/>
    <w:rsid w:val="00564824"/>
    <w:rsid w:val="0056508B"/>
    <w:rsid w:val="00565EC8"/>
    <w:rsid w:val="0056668A"/>
    <w:rsid w:val="00567A72"/>
    <w:rsid w:val="00574036"/>
    <w:rsid w:val="005757AA"/>
    <w:rsid w:val="00575A0A"/>
    <w:rsid w:val="00575BFA"/>
    <w:rsid w:val="00576C3A"/>
    <w:rsid w:val="00581EE3"/>
    <w:rsid w:val="0059018B"/>
    <w:rsid w:val="00590423"/>
    <w:rsid w:val="005904BD"/>
    <w:rsid w:val="005913A0"/>
    <w:rsid w:val="005917C8"/>
    <w:rsid w:val="005A01F7"/>
    <w:rsid w:val="005A0444"/>
    <w:rsid w:val="005A0B6C"/>
    <w:rsid w:val="005A3DD6"/>
    <w:rsid w:val="005A6989"/>
    <w:rsid w:val="005B220D"/>
    <w:rsid w:val="005C028F"/>
    <w:rsid w:val="005C556A"/>
    <w:rsid w:val="005C7084"/>
    <w:rsid w:val="005C7089"/>
    <w:rsid w:val="005D03C8"/>
    <w:rsid w:val="005D551C"/>
    <w:rsid w:val="005D633F"/>
    <w:rsid w:val="005E2B02"/>
    <w:rsid w:val="005E5CD3"/>
    <w:rsid w:val="005F00DA"/>
    <w:rsid w:val="005F0CEE"/>
    <w:rsid w:val="005F2D35"/>
    <w:rsid w:val="005F34C4"/>
    <w:rsid w:val="005F4CF2"/>
    <w:rsid w:val="005F518C"/>
    <w:rsid w:val="0060182A"/>
    <w:rsid w:val="00602F9D"/>
    <w:rsid w:val="00604D42"/>
    <w:rsid w:val="00604D7F"/>
    <w:rsid w:val="0060583E"/>
    <w:rsid w:val="00606B5E"/>
    <w:rsid w:val="0060711C"/>
    <w:rsid w:val="00607EF1"/>
    <w:rsid w:val="00613767"/>
    <w:rsid w:val="00615F10"/>
    <w:rsid w:val="006168E3"/>
    <w:rsid w:val="00620E37"/>
    <w:rsid w:val="00623A23"/>
    <w:rsid w:val="00625281"/>
    <w:rsid w:val="006273C3"/>
    <w:rsid w:val="006308EA"/>
    <w:rsid w:val="00631ADE"/>
    <w:rsid w:val="00632CE5"/>
    <w:rsid w:val="006362A4"/>
    <w:rsid w:val="00637091"/>
    <w:rsid w:val="00644C3D"/>
    <w:rsid w:val="006466A7"/>
    <w:rsid w:val="00650513"/>
    <w:rsid w:val="00652A4E"/>
    <w:rsid w:val="0065478B"/>
    <w:rsid w:val="00654B26"/>
    <w:rsid w:val="00655A53"/>
    <w:rsid w:val="0065605D"/>
    <w:rsid w:val="006576DD"/>
    <w:rsid w:val="0065783E"/>
    <w:rsid w:val="0066101C"/>
    <w:rsid w:val="006633CE"/>
    <w:rsid w:val="00663FE4"/>
    <w:rsid w:val="00664666"/>
    <w:rsid w:val="006646F4"/>
    <w:rsid w:val="0066774F"/>
    <w:rsid w:val="00671313"/>
    <w:rsid w:val="00671AD9"/>
    <w:rsid w:val="00676AE1"/>
    <w:rsid w:val="006819B8"/>
    <w:rsid w:val="006828B1"/>
    <w:rsid w:val="00686E14"/>
    <w:rsid w:val="006872D4"/>
    <w:rsid w:val="0068735B"/>
    <w:rsid w:val="00690157"/>
    <w:rsid w:val="00691E7E"/>
    <w:rsid w:val="0069257A"/>
    <w:rsid w:val="006925FC"/>
    <w:rsid w:val="00695C4B"/>
    <w:rsid w:val="006A064E"/>
    <w:rsid w:val="006A2369"/>
    <w:rsid w:val="006A429D"/>
    <w:rsid w:val="006A4599"/>
    <w:rsid w:val="006A4F99"/>
    <w:rsid w:val="006A504B"/>
    <w:rsid w:val="006A66E7"/>
    <w:rsid w:val="006A7B65"/>
    <w:rsid w:val="006B6193"/>
    <w:rsid w:val="006B7D4D"/>
    <w:rsid w:val="006C02D3"/>
    <w:rsid w:val="006C1549"/>
    <w:rsid w:val="006C4818"/>
    <w:rsid w:val="006C521B"/>
    <w:rsid w:val="006D1DFD"/>
    <w:rsid w:val="006D2A72"/>
    <w:rsid w:val="006D5446"/>
    <w:rsid w:val="006D620A"/>
    <w:rsid w:val="006D7559"/>
    <w:rsid w:val="006D7F95"/>
    <w:rsid w:val="006E2901"/>
    <w:rsid w:val="006E34EC"/>
    <w:rsid w:val="006E39F5"/>
    <w:rsid w:val="006E6E75"/>
    <w:rsid w:val="006E7AB5"/>
    <w:rsid w:val="006E7FB1"/>
    <w:rsid w:val="006F0AD8"/>
    <w:rsid w:val="006F1552"/>
    <w:rsid w:val="006F2DD2"/>
    <w:rsid w:val="006F3827"/>
    <w:rsid w:val="006F3DB8"/>
    <w:rsid w:val="006F5093"/>
    <w:rsid w:val="006F5946"/>
    <w:rsid w:val="006F6A79"/>
    <w:rsid w:val="006F7AB7"/>
    <w:rsid w:val="0070164E"/>
    <w:rsid w:val="00702021"/>
    <w:rsid w:val="00702D80"/>
    <w:rsid w:val="007045C0"/>
    <w:rsid w:val="007057A8"/>
    <w:rsid w:val="0070678A"/>
    <w:rsid w:val="0070694C"/>
    <w:rsid w:val="007072BE"/>
    <w:rsid w:val="00710748"/>
    <w:rsid w:val="00710E5D"/>
    <w:rsid w:val="007115D5"/>
    <w:rsid w:val="0071304B"/>
    <w:rsid w:val="0072024F"/>
    <w:rsid w:val="0072087A"/>
    <w:rsid w:val="00724459"/>
    <w:rsid w:val="007244D6"/>
    <w:rsid w:val="00726551"/>
    <w:rsid w:val="007275E0"/>
    <w:rsid w:val="00727651"/>
    <w:rsid w:val="00730644"/>
    <w:rsid w:val="00732375"/>
    <w:rsid w:val="00733246"/>
    <w:rsid w:val="00735E54"/>
    <w:rsid w:val="00736154"/>
    <w:rsid w:val="0073792F"/>
    <w:rsid w:val="00740F05"/>
    <w:rsid w:val="007416B8"/>
    <w:rsid w:val="00741AEB"/>
    <w:rsid w:val="00743F08"/>
    <w:rsid w:val="0074588E"/>
    <w:rsid w:val="00745992"/>
    <w:rsid w:val="00746E14"/>
    <w:rsid w:val="007504CB"/>
    <w:rsid w:val="00752C68"/>
    <w:rsid w:val="0075326B"/>
    <w:rsid w:val="007538F7"/>
    <w:rsid w:val="00754DA5"/>
    <w:rsid w:val="0075549F"/>
    <w:rsid w:val="00756075"/>
    <w:rsid w:val="00757415"/>
    <w:rsid w:val="00761DBE"/>
    <w:rsid w:val="0076220D"/>
    <w:rsid w:val="0076234A"/>
    <w:rsid w:val="00763BE2"/>
    <w:rsid w:val="00766033"/>
    <w:rsid w:val="00766375"/>
    <w:rsid w:val="00767406"/>
    <w:rsid w:val="00771E44"/>
    <w:rsid w:val="00773A7E"/>
    <w:rsid w:val="00774951"/>
    <w:rsid w:val="00776E93"/>
    <w:rsid w:val="0078566E"/>
    <w:rsid w:val="00786977"/>
    <w:rsid w:val="00787066"/>
    <w:rsid w:val="007938F3"/>
    <w:rsid w:val="00794665"/>
    <w:rsid w:val="00795FC4"/>
    <w:rsid w:val="007962C4"/>
    <w:rsid w:val="007A109E"/>
    <w:rsid w:val="007A69D5"/>
    <w:rsid w:val="007A6F3C"/>
    <w:rsid w:val="007A7037"/>
    <w:rsid w:val="007B02C1"/>
    <w:rsid w:val="007B07C3"/>
    <w:rsid w:val="007B0BBE"/>
    <w:rsid w:val="007B0BCA"/>
    <w:rsid w:val="007B0F85"/>
    <w:rsid w:val="007B236F"/>
    <w:rsid w:val="007B369B"/>
    <w:rsid w:val="007B5434"/>
    <w:rsid w:val="007B61CB"/>
    <w:rsid w:val="007C1B0C"/>
    <w:rsid w:val="007C4896"/>
    <w:rsid w:val="007C51A8"/>
    <w:rsid w:val="007C6E57"/>
    <w:rsid w:val="007C704B"/>
    <w:rsid w:val="007D4698"/>
    <w:rsid w:val="007D5027"/>
    <w:rsid w:val="007D5494"/>
    <w:rsid w:val="007D6759"/>
    <w:rsid w:val="007D677D"/>
    <w:rsid w:val="007D7F20"/>
    <w:rsid w:val="007E0A40"/>
    <w:rsid w:val="007E0A90"/>
    <w:rsid w:val="007E0E7B"/>
    <w:rsid w:val="007E10FB"/>
    <w:rsid w:val="007E1621"/>
    <w:rsid w:val="007E3387"/>
    <w:rsid w:val="007E346B"/>
    <w:rsid w:val="007E37E6"/>
    <w:rsid w:val="007E3ADE"/>
    <w:rsid w:val="007F2265"/>
    <w:rsid w:val="007F25D5"/>
    <w:rsid w:val="007F3B71"/>
    <w:rsid w:val="007F503F"/>
    <w:rsid w:val="007F730E"/>
    <w:rsid w:val="007F7DD6"/>
    <w:rsid w:val="008034ED"/>
    <w:rsid w:val="0080469A"/>
    <w:rsid w:val="00804DC9"/>
    <w:rsid w:val="00806443"/>
    <w:rsid w:val="008065FF"/>
    <w:rsid w:val="008120F7"/>
    <w:rsid w:val="008169A0"/>
    <w:rsid w:val="008177CA"/>
    <w:rsid w:val="008178A5"/>
    <w:rsid w:val="00820CBB"/>
    <w:rsid w:val="00820F28"/>
    <w:rsid w:val="008213A5"/>
    <w:rsid w:val="0082273C"/>
    <w:rsid w:val="00822EF4"/>
    <w:rsid w:val="00824221"/>
    <w:rsid w:val="00826C44"/>
    <w:rsid w:val="00830622"/>
    <w:rsid w:val="00831DF0"/>
    <w:rsid w:val="00832627"/>
    <w:rsid w:val="008342BF"/>
    <w:rsid w:val="00834FD1"/>
    <w:rsid w:val="00835893"/>
    <w:rsid w:val="00837381"/>
    <w:rsid w:val="00837B4C"/>
    <w:rsid w:val="00841B84"/>
    <w:rsid w:val="008427FE"/>
    <w:rsid w:val="00842905"/>
    <w:rsid w:val="008431BD"/>
    <w:rsid w:val="00843EBA"/>
    <w:rsid w:val="00846694"/>
    <w:rsid w:val="0084694A"/>
    <w:rsid w:val="00850AFA"/>
    <w:rsid w:val="0085156C"/>
    <w:rsid w:val="00851BAF"/>
    <w:rsid w:val="00853380"/>
    <w:rsid w:val="0085437F"/>
    <w:rsid w:val="0085690E"/>
    <w:rsid w:val="00856C07"/>
    <w:rsid w:val="00863604"/>
    <w:rsid w:val="00867D11"/>
    <w:rsid w:val="008703EA"/>
    <w:rsid w:val="008733FB"/>
    <w:rsid w:val="00874148"/>
    <w:rsid w:val="00874283"/>
    <w:rsid w:val="0087693A"/>
    <w:rsid w:val="0087701C"/>
    <w:rsid w:val="00880168"/>
    <w:rsid w:val="00880365"/>
    <w:rsid w:val="00880D10"/>
    <w:rsid w:val="00881227"/>
    <w:rsid w:val="0088721E"/>
    <w:rsid w:val="008901B0"/>
    <w:rsid w:val="0089384D"/>
    <w:rsid w:val="0089593D"/>
    <w:rsid w:val="00895B21"/>
    <w:rsid w:val="00895C51"/>
    <w:rsid w:val="00897151"/>
    <w:rsid w:val="008A1FD4"/>
    <w:rsid w:val="008B064A"/>
    <w:rsid w:val="008B1393"/>
    <w:rsid w:val="008B3252"/>
    <w:rsid w:val="008B332C"/>
    <w:rsid w:val="008B3D2B"/>
    <w:rsid w:val="008B4B8F"/>
    <w:rsid w:val="008B5126"/>
    <w:rsid w:val="008B672E"/>
    <w:rsid w:val="008C2437"/>
    <w:rsid w:val="008C7688"/>
    <w:rsid w:val="008D0C39"/>
    <w:rsid w:val="008D114A"/>
    <w:rsid w:val="008D2462"/>
    <w:rsid w:val="008D2A91"/>
    <w:rsid w:val="008D3664"/>
    <w:rsid w:val="008D47AC"/>
    <w:rsid w:val="008D690C"/>
    <w:rsid w:val="008D6E19"/>
    <w:rsid w:val="008E29AF"/>
    <w:rsid w:val="008E321F"/>
    <w:rsid w:val="008E4AEB"/>
    <w:rsid w:val="008E7859"/>
    <w:rsid w:val="008F007C"/>
    <w:rsid w:val="008F0B30"/>
    <w:rsid w:val="008F4384"/>
    <w:rsid w:val="008F4412"/>
    <w:rsid w:val="008F6569"/>
    <w:rsid w:val="008F7253"/>
    <w:rsid w:val="008F7511"/>
    <w:rsid w:val="0090071D"/>
    <w:rsid w:val="00901A85"/>
    <w:rsid w:val="00902D94"/>
    <w:rsid w:val="0090419E"/>
    <w:rsid w:val="00904545"/>
    <w:rsid w:val="00905EED"/>
    <w:rsid w:val="009070AB"/>
    <w:rsid w:val="00910E4F"/>
    <w:rsid w:val="00911DF0"/>
    <w:rsid w:val="00913AB1"/>
    <w:rsid w:val="00914F14"/>
    <w:rsid w:val="00916C21"/>
    <w:rsid w:val="00916F3C"/>
    <w:rsid w:val="00922AD8"/>
    <w:rsid w:val="00924E26"/>
    <w:rsid w:val="00931D8E"/>
    <w:rsid w:val="00931D91"/>
    <w:rsid w:val="0093452F"/>
    <w:rsid w:val="00935CB5"/>
    <w:rsid w:val="00936956"/>
    <w:rsid w:val="00936DD8"/>
    <w:rsid w:val="00941B94"/>
    <w:rsid w:val="00943163"/>
    <w:rsid w:val="00943CF4"/>
    <w:rsid w:val="00944182"/>
    <w:rsid w:val="00944C98"/>
    <w:rsid w:val="00946DEE"/>
    <w:rsid w:val="009470BB"/>
    <w:rsid w:val="009475EF"/>
    <w:rsid w:val="00947696"/>
    <w:rsid w:val="00950B22"/>
    <w:rsid w:val="00950E66"/>
    <w:rsid w:val="0095318F"/>
    <w:rsid w:val="009531BA"/>
    <w:rsid w:val="00954EE7"/>
    <w:rsid w:val="00957543"/>
    <w:rsid w:val="00962711"/>
    <w:rsid w:val="00963364"/>
    <w:rsid w:val="00963912"/>
    <w:rsid w:val="009660C9"/>
    <w:rsid w:val="009673B4"/>
    <w:rsid w:val="00967DFD"/>
    <w:rsid w:val="00970CD5"/>
    <w:rsid w:val="00970EC1"/>
    <w:rsid w:val="00971912"/>
    <w:rsid w:val="00971F04"/>
    <w:rsid w:val="009724DB"/>
    <w:rsid w:val="00975A03"/>
    <w:rsid w:val="00976232"/>
    <w:rsid w:val="0098296B"/>
    <w:rsid w:val="00983295"/>
    <w:rsid w:val="00984388"/>
    <w:rsid w:val="00986A01"/>
    <w:rsid w:val="00991379"/>
    <w:rsid w:val="00991705"/>
    <w:rsid w:val="0099176D"/>
    <w:rsid w:val="00993986"/>
    <w:rsid w:val="00993C75"/>
    <w:rsid w:val="009941AB"/>
    <w:rsid w:val="0099492E"/>
    <w:rsid w:val="00995FC2"/>
    <w:rsid w:val="009960DB"/>
    <w:rsid w:val="009974FD"/>
    <w:rsid w:val="009A0FB4"/>
    <w:rsid w:val="009A17B1"/>
    <w:rsid w:val="009A2336"/>
    <w:rsid w:val="009A2550"/>
    <w:rsid w:val="009A33E7"/>
    <w:rsid w:val="009A36ED"/>
    <w:rsid w:val="009A3AB8"/>
    <w:rsid w:val="009A3B61"/>
    <w:rsid w:val="009A58FD"/>
    <w:rsid w:val="009A69FF"/>
    <w:rsid w:val="009B0600"/>
    <w:rsid w:val="009B09CF"/>
    <w:rsid w:val="009B294D"/>
    <w:rsid w:val="009B320C"/>
    <w:rsid w:val="009B3C38"/>
    <w:rsid w:val="009B5799"/>
    <w:rsid w:val="009B6C6E"/>
    <w:rsid w:val="009C0FA4"/>
    <w:rsid w:val="009C1643"/>
    <w:rsid w:val="009C55E3"/>
    <w:rsid w:val="009C6130"/>
    <w:rsid w:val="009C65EC"/>
    <w:rsid w:val="009C6888"/>
    <w:rsid w:val="009C745B"/>
    <w:rsid w:val="009C7E16"/>
    <w:rsid w:val="009D0AC1"/>
    <w:rsid w:val="009D122B"/>
    <w:rsid w:val="009D2944"/>
    <w:rsid w:val="009D3A41"/>
    <w:rsid w:val="009D3AAF"/>
    <w:rsid w:val="009D61D0"/>
    <w:rsid w:val="009D64AC"/>
    <w:rsid w:val="009D678D"/>
    <w:rsid w:val="009E1358"/>
    <w:rsid w:val="009E2F58"/>
    <w:rsid w:val="009E3327"/>
    <w:rsid w:val="009E34B7"/>
    <w:rsid w:val="009E5A1D"/>
    <w:rsid w:val="009E6796"/>
    <w:rsid w:val="009F12B2"/>
    <w:rsid w:val="009F1C9A"/>
    <w:rsid w:val="009F466C"/>
    <w:rsid w:val="009F48EF"/>
    <w:rsid w:val="009F753A"/>
    <w:rsid w:val="00A00757"/>
    <w:rsid w:val="00A0283C"/>
    <w:rsid w:val="00A038CF"/>
    <w:rsid w:val="00A05401"/>
    <w:rsid w:val="00A0563A"/>
    <w:rsid w:val="00A128A3"/>
    <w:rsid w:val="00A12F50"/>
    <w:rsid w:val="00A15A46"/>
    <w:rsid w:val="00A17523"/>
    <w:rsid w:val="00A216AD"/>
    <w:rsid w:val="00A24207"/>
    <w:rsid w:val="00A25271"/>
    <w:rsid w:val="00A25404"/>
    <w:rsid w:val="00A25726"/>
    <w:rsid w:val="00A26130"/>
    <w:rsid w:val="00A26610"/>
    <w:rsid w:val="00A30B9C"/>
    <w:rsid w:val="00A31188"/>
    <w:rsid w:val="00A344E5"/>
    <w:rsid w:val="00A34D2A"/>
    <w:rsid w:val="00A43697"/>
    <w:rsid w:val="00A44C3D"/>
    <w:rsid w:val="00A460C6"/>
    <w:rsid w:val="00A460F2"/>
    <w:rsid w:val="00A4625A"/>
    <w:rsid w:val="00A46A62"/>
    <w:rsid w:val="00A47338"/>
    <w:rsid w:val="00A515CF"/>
    <w:rsid w:val="00A51C95"/>
    <w:rsid w:val="00A550B8"/>
    <w:rsid w:val="00A56208"/>
    <w:rsid w:val="00A609BE"/>
    <w:rsid w:val="00A61250"/>
    <w:rsid w:val="00A61B05"/>
    <w:rsid w:val="00A64EB0"/>
    <w:rsid w:val="00A6529A"/>
    <w:rsid w:val="00A65A48"/>
    <w:rsid w:val="00A66DF6"/>
    <w:rsid w:val="00A670DF"/>
    <w:rsid w:val="00A714E4"/>
    <w:rsid w:val="00A731FC"/>
    <w:rsid w:val="00A74DFB"/>
    <w:rsid w:val="00A7586F"/>
    <w:rsid w:val="00A7597A"/>
    <w:rsid w:val="00A77190"/>
    <w:rsid w:val="00A80F77"/>
    <w:rsid w:val="00A84725"/>
    <w:rsid w:val="00A85FB4"/>
    <w:rsid w:val="00A865BC"/>
    <w:rsid w:val="00A92D43"/>
    <w:rsid w:val="00A96270"/>
    <w:rsid w:val="00AA076C"/>
    <w:rsid w:val="00AA1744"/>
    <w:rsid w:val="00AA17EB"/>
    <w:rsid w:val="00AA18BB"/>
    <w:rsid w:val="00AA2AD9"/>
    <w:rsid w:val="00AA42EE"/>
    <w:rsid w:val="00AA4DD1"/>
    <w:rsid w:val="00AA7E31"/>
    <w:rsid w:val="00AB0BB1"/>
    <w:rsid w:val="00AB113D"/>
    <w:rsid w:val="00AB214E"/>
    <w:rsid w:val="00AB2D71"/>
    <w:rsid w:val="00AB429F"/>
    <w:rsid w:val="00AB44CC"/>
    <w:rsid w:val="00AB5B19"/>
    <w:rsid w:val="00AB5B94"/>
    <w:rsid w:val="00AB5CD6"/>
    <w:rsid w:val="00AB5FC9"/>
    <w:rsid w:val="00AB64ED"/>
    <w:rsid w:val="00AC21EA"/>
    <w:rsid w:val="00AC3C51"/>
    <w:rsid w:val="00AC50CE"/>
    <w:rsid w:val="00AC5FB0"/>
    <w:rsid w:val="00AD1BEE"/>
    <w:rsid w:val="00AD2812"/>
    <w:rsid w:val="00AD4942"/>
    <w:rsid w:val="00AD66D8"/>
    <w:rsid w:val="00AE0F9B"/>
    <w:rsid w:val="00AE0FCB"/>
    <w:rsid w:val="00AE4D4C"/>
    <w:rsid w:val="00AE6949"/>
    <w:rsid w:val="00AE7245"/>
    <w:rsid w:val="00AE7468"/>
    <w:rsid w:val="00AE7A08"/>
    <w:rsid w:val="00AF1953"/>
    <w:rsid w:val="00AF2526"/>
    <w:rsid w:val="00AF2B3B"/>
    <w:rsid w:val="00AF76FC"/>
    <w:rsid w:val="00B010E1"/>
    <w:rsid w:val="00B0446D"/>
    <w:rsid w:val="00B07D61"/>
    <w:rsid w:val="00B10D1E"/>
    <w:rsid w:val="00B12A1B"/>
    <w:rsid w:val="00B13666"/>
    <w:rsid w:val="00B145FE"/>
    <w:rsid w:val="00B1577D"/>
    <w:rsid w:val="00B20A59"/>
    <w:rsid w:val="00B23415"/>
    <w:rsid w:val="00B238A4"/>
    <w:rsid w:val="00B265DF"/>
    <w:rsid w:val="00B26A0C"/>
    <w:rsid w:val="00B276CC"/>
    <w:rsid w:val="00B3059D"/>
    <w:rsid w:val="00B32CAB"/>
    <w:rsid w:val="00B35140"/>
    <w:rsid w:val="00B36291"/>
    <w:rsid w:val="00B415D0"/>
    <w:rsid w:val="00B41FC0"/>
    <w:rsid w:val="00B426F2"/>
    <w:rsid w:val="00B435A0"/>
    <w:rsid w:val="00B4398B"/>
    <w:rsid w:val="00B569DF"/>
    <w:rsid w:val="00B57A09"/>
    <w:rsid w:val="00B6036F"/>
    <w:rsid w:val="00B65630"/>
    <w:rsid w:val="00B67182"/>
    <w:rsid w:val="00B67974"/>
    <w:rsid w:val="00B720A9"/>
    <w:rsid w:val="00B72B27"/>
    <w:rsid w:val="00B74FF0"/>
    <w:rsid w:val="00B77078"/>
    <w:rsid w:val="00B80AAA"/>
    <w:rsid w:val="00B8142F"/>
    <w:rsid w:val="00B817F3"/>
    <w:rsid w:val="00B8229D"/>
    <w:rsid w:val="00B82EBF"/>
    <w:rsid w:val="00B863AC"/>
    <w:rsid w:val="00B866E2"/>
    <w:rsid w:val="00B91BBB"/>
    <w:rsid w:val="00B9356F"/>
    <w:rsid w:val="00B93E82"/>
    <w:rsid w:val="00B9408E"/>
    <w:rsid w:val="00B941D2"/>
    <w:rsid w:val="00B94368"/>
    <w:rsid w:val="00B94988"/>
    <w:rsid w:val="00B9570E"/>
    <w:rsid w:val="00B96D3D"/>
    <w:rsid w:val="00B97D8A"/>
    <w:rsid w:val="00BA738C"/>
    <w:rsid w:val="00BA7C06"/>
    <w:rsid w:val="00BB0F73"/>
    <w:rsid w:val="00BB1342"/>
    <w:rsid w:val="00BB22EE"/>
    <w:rsid w:val="00BB544A"/>
    <w:rsid w:val="00BB6A5F"/>
    <w:rsid w:val="00BC0FD2"/>
    <w:rsid w:val="00BC1A25"/>
    <w:rsid w:val="00BC2081"/>
    <w:rsid w:val="00BC2552"/>
    <w:rsid w:val="00BC373E"/>
    <w:rsid w:val="00BC3927"/>
    <w:rsid w:val="00BC5499"/>
    <w:rsid w:val="00BC559F"/>
    <w:rsid w:val="00BC5BA0"/>
    <w:rsid w:val="00BD17CC"/>
    <w:rsid w:val="00BD23BB"/>
    <w:rsid w:val="00BD265E"/>
    <w:rsid w:val="00BD3B1F"/>
    <w:rsid w:val="00BD582C"/>
    <w:rsid w:val="00BD67E6"/>
    <w:rsid w:val="00BE185E"/>
    <w:rsid w:val="00BE6AB1"/>
    <w:rsid w:val="00BF0B2D"/>
    <w:rsid w:val="00BF3EBE"/>
    <w:rsid w:val="00BF53EC"/>
    <w:rsid w:val="00BF5A79"/>
    <w:rsid w:val="00C0160B"/>
    <w:rsid w:val="00C036EC"/>
    <w:rsid w:val="00C04C69"/>
    <w:rsid w:val="00C05A00"/>
    <w:rsid w:val="00C062EA"/>
    <w:rsid w:val="00C10118"/>
    <w:rsid w:val="00C10895"/>
    <w:rsid w:val="00C10B5D"/>
    <w:rsid w:val="00C113EE"/>
    <w:rsid w:val="00C16E86"/>
    <w:rsid w:val="00C17267"/>
    <w:rsid w:val="00C1739B"/>
    <w:rsid w:val="00C21DF9"/>
    <w:rsid w:val="00C24F67"/>
    <w:rsid w:val="00C2661B"/>
    <w:rsid w:val="00C27787"/>
    <w:rsid w:val="00C307B7"/>
    <w:rsid w:val="00C314D0"/>
    <w:rsid w:val="00C32114"/>
    <w:rsid w:val="00C32FA1"/>
    <w:rsid w:val="00C35454"/>
    <w:rsid w:val="00C36F27"/>
    <w:rsid w:val="00C36F28"/>
    <w:rsid w:val="00C375B7"/>
    <w:rsid w:val="00C4195C"/>
    <w:rsid w:val="00C44B08"/>
    <w:rsid w:val="00C45016"/>
    <w:rsid w:val="00C45F3E"/>
    <w:rsid w:val="00C46568"/>
    <w:rsid w:val="00C46A14"/>
    <w:rsid w:val="00C47103"/>
    <w:rsid w:val="00C479DE"/>
    <w:rsid w:val="00C518F2"/>
    <w:rsid w:val="00C52FB2"/>
    <w:rsid w:val="00C561D8"/>
    <w:rsid w:val="00C569D8"/>
    <w:rsid w:val="00C56D9C"/>
    <w:rsid w:val="00C60F97"/>
    <w:rsid w:val="00C60FAA"/>
    <w:rsid w:val="00C61E88"/>
    <w:rsid w:val="00C63C33"/>
    <w:rsid w:val="00C640B6"/>
    <w:rsid w:val="00C650C8"/>
    <w:rsid w:val="00C666C1"/>
    <w:rsid w:val="00C74C2C"/>
    <w:rsid w:val="00C7731C"/>
    <w:rsid w:val="00C77652"/>
    <w:rsid w:val="00C77CB4"/>
    <w:rsid w:val="00C77DC9"/>
    <w:rsid w:val="00C81027"/>
    <w:rsid w:val="00C828F4"/>
    <w:rsid w:val="00C82D7B"/>
    <w:rsid w:val="00C8371F"/>
    <w:rsid w:val="00C87B19"/>
    <w:rsid w:val="00C87BCA"/>
    <w:rsid w:val="00C92469"/>
    <w:rsid w:val="00C92571"/>
    <w:rsid w:val="00C926A1"/>
    <w:rsid w:val="00C946E0"/>
    <w:rsid w:val="00C94B0C"/>
    <w:rsid w:val="00CA220D"/>
    <w:rsid w:val="00CA27B5"/>
    <w:rsid w:val="00CA2A6C"/>
    <w:rsid w:val="00CA3B4C"/>
    <w:rsid w:val="00CA66D9"/>
    <w:rsid w:val="00CB01D8"/>
    <w:rsid w:val="00CB0AD6"/>
    <w:rsid w:val="00CB22D7"/>
    <w:rsid w:val="00CB2FD6"/>
    <w:rsid w:val="00CB661B"/>
    <w:rsid w:val="00CB7853"/>
    <w:rsid w:val="00CB7BC5"/>
    <w:rsid w:val="00CC1253"/>
    <w:rsid w:val="00CC3EFB"/>
    <w:rsid w:val="00CC3F0F"/>
    <w:rsid w:val="00CC481E"/>
    <w:rsid w:val="00CC4D73"/>
    <w:rsid w:val="00CC4D9C"/>
    <w:rsid w:val="00CC5009"/>
    <w:rsid w:val="00CC510A"/>
    <w:rsid w:val="00CC5EA2"/>
    <w:rsid w:val="00CC6B78"/>
    <w:rsid w:val="00CC77A3"/>
    <w:rsid w:val="00CD0509"/>
    <w:rsid w:val="00CD1516"/>
    <w:rsid w:val="00CD162D"/>
    <w:rsid w:val="00CD5833"/>
    <w:rsid w:val="00CD7D3C"/>
    <w:rsid w:val="00CE00DA"/>
    <w:rsid w:val="00CE04ED"/>
    <w:rsid w:val="00CE05F3"/>
    <w:rsid w:val="00CE250D"/>
    <w:rsid w:val="00CE2735"/>
    <w:rsid w:val="00CE3341"/>
    <w:rsid w:val="00CE3E31"/>
    <w:rsid w:val="00CE772A"/>
    <w:rsid w:val="00CF016D"/>
    <w:rsid w:val="00CF145C"/>
    <w:rsid w:val="00CF32C0"/>
    <w:rsid w:val="00CF32E4"/>
    <w:rsid w:val="00CF38B7"/>
    <w:rsid w:val="00CF3D47"/>
    <w:rsid w:val="00CF4615"/>
    <w:rsid w:val="00CF54B2"/>
    <w:rsid w:val="00CF7E21"/>
    <w:rsid w:val="00D008D4"/>
    <w:rsid w:val="00D01210"/>
    <w:rsid w:val="00D01F1B"/>
    <w:rsid w:val="00D05311"/>
    <w:rsid w:val="00D05F50"/>
    <w:rsid w:val="00D07B38"/>
    <w:rsid w:val="00D1035A"/>
    <w:rsid w:val="00D10782"/>
    <w:rsid w:val="00D112C5"/>
    <w:rsid w:val="00D124D0"/>
    <w:rsid w:val="00D14258"/>
    <w:rsid w:val="00D17548"/>
    <w:rsid w:val="00D17BFC"/>
    <w:rsid w:val="00D229A9"/>
    <w:rsid w:val="00D24315"/>
    <w:rsid w:val="00D253CA"/>
    <w:rsid w:val="00D268BB"/>
    <w:rsid w:val="00D27124"/>
    <w:rsid w:val="00D3245A"/>
    <w:rsid w:val="00D33FA2"/>
    <w:rsid w:val="00D34445"/>
    <w:rsid w:val="00D3532F"/>
    <w:rsid w:val="00D3564D"/>
    <w:rsid w:val="00D35AF0"/>
    <w:rsid w:val="00D363F6"/>
    <w:rsid w:val="00D37CE3"/>
    <w:rsid w:val="00D40112"/>
    <w:rsid w:val="00D4139F"/>
    <w:rsid w:val="00D41664"/>
    <w:rsid w:val="00D420ED"/>
    <w:rsid w:val="00D46405"/>
    <w:rsid w:val="00D52A4A"/>
    <w:rsid w:val="00D52E21"/>
    <w:rsid w:val="00D5554B"/>
    <w:rsid w:val="00D5717F"/>
    <w:rsid w:val="00D57A04"/>
    <w:rsid w:val="00D604A4"/>
    <w:rsid w:val="00D622AA"/>
    <w:rsid w:val="00D62EEE"/>
    <w:rsid w:val="00D6625C"/>
    <w:rsid w:val="00D66D25"/>
    <w:rsid w:val="00D675C4"/>
    <w:rsid w:val="00D67F08"/>
    <w:rsid w:val="00D71BC6"/>
    <w:rsid w:val="00D71C99"/>
    <w:rsid w:val="00D7236C"/>
    <w:rsid w:val="00D74B8D"/>
    <w:rsid w:val="00D758CA"/>
    <w:rsid w:val="00D76146"/>
    <w:rsid w:val="00D767C3"/>
    <w:rsid w:val="00D81AD5"/>
    <w:rsid w:val="00D82228"/>
    <w:rsid w:val="00D841EC"/>
    <w:rsid w:val="00D84EE6"/>
    <w:rsid w:val="00D84FF7"/>
    <w:rsid w:val="00D90098"/>
    <w:rsid w:val="00D90833"/>
    <w:rsid w:val="00D911D0"/>
    <w:rsid w:val="00D91404"/>
    <w:rsid w:val="00D926D5"/>
    <w:rsid w:val="00D93259"/>
    <w:rsid w:val="00D93CA5"/>
    <w:rsid w:val="00D93EB5"/>
    <w:rsid w:val="00D944E2"/>
    <w:rsid w:val="00D946AB"/>
    <w:rsid w:val="00D9590C"/>
    <w:rsid w:val="00D95ECF"/>
    <w:rsid w:val="00DA0CDA"/>
    <w:rsid w:val="00DA0FB8"/>
    <w:rsid w:val="00DA1ED1"/>
    <w:rsid w:val="00DA53AF"/>
    <w:rsid w:val="00DB2A82"/>
    <w:rsid w:val="00DB2AA4"/>
    <w:rsid w:val="00DB504B"/>
    <w:rsid w:val="00DB592A"/>
    <w:rsid w:val="00DB642A"/>
    <w:rsid w:val="00DB689C"/>
    <w:rsid w:val="00DB74FC"/>
    <w:rsid w:val="00DC30EA"/>
    <w:rsid w:val="00DC70BD"/>
    <w:rsid w:val="00DD18BA"/>
    <w:rsid w:val="00DD192A"/>
    <w:rsid w:val="00DD249F"/>
    <w:rsid w:val="00DD3705"/>
    <w:rsid w:val="00DD3E20"/>
    <w:rsid w:val="00DD4787"/>
    <w:rsid w:val="00DD7489"/>
    <w:rsid w:val="00DE0C01"/>
    <w:rsid w:val="00DE24F4"/>
    <w:rsid w:val="00DE4E7C"/>
    <w:rsid w:val="00DE50CF"/>
    <w:rsid w:val="00DF28A1"/>
    <w:rsid w:val="00DF38CF"/>
    <w:rsid w:val="00DF517C"/>
    <w:rsid w:val="00DF5EFB"/>
    <w:rsid w:val="00DF7DE4"/>
    <w:rsid w:val="00E0167A"/>
    <w:rsid w:val="00E019B9"/>
    <w:rsid w:val="00E02B30"/>
    <w:rsid w:val="00E036E2"/>
    <w:rsid w:val="00E04655"/>
    <w:rsid w:val="00E11535"/>
    <w:rsid w:val="00E13881"/>
    <w:rsid w:val="00E1564C"/>
    <w:rsid w:val="00E15EF2"/>
    <w:rsid w:val="00E16F27"/>
    <w:rsid w:val="00E17B71"/>
    <w:rsid w:val="00E17F2F"/>
    <w:rsid w:val="00E23514"/>
    <w:rsid w:val="00E2429D"/>
    <w:rsid w:val="00E242EA"/>
    <w:rsid w:val="00E300A5"/>
    <w:rsid w:val="00E3013B"/>
    <w:rsid w:val="00E31096"/>
    <w:rsid w:val="00E31637"/>
    <w:rsid w:val="00E33199"/>
    <w:rsid w:val="00E33C80"/>
    <w:rsid w:val="00E36664"/>
    <w:rsid w:val="00E378AC"/>
    <w:rsid w:val="00E3793D"/>
    <w:rsid w:val="00E414FF"/>
    <w:rsid w:val="00E41D7A"/>
    <w:rsid w:val="00E4393D"/>
    <w:rsid w:val="00E43EE7"/>
    <w:rsid w:val="00E446E8"/>
    <w:rsid w:val="00E449B2"/>
    <w:rsid w:val="00E47614"/>
    <w:rsid w:val="00E500BE"/>
    <w:rsid w:val="00E50E41"/>
    <w:rsid w:val="00E50F94"/>
    <w:rsid w:val="00E5100F"/>
    <w:rsid w:val="00E51139"/>
    <w:rsid w:val="00E51627"/>
    <w:rsid w:val="00E52495"/>
    <w:rsid w:val="00E5399E"/>
    <w:rsid w:val="00E5518A"/>
    <w:rsid w:val="00E554AB"/>
    <w:rsid w:val="00E56E58"/>
    <w:rsid w:val="00E579A2"/>
    <w:rsid w:val="00E624BD"/>
    <w:rsid w:val="00E6332C"/>
    <w:rsid w:val="00E64633"/>
    <w:rsid w:val="00E6570A"/>
    <w:rsid w:val="00E670F1"/>
    <w:rsid w:val="00E703B9"/>
    <w:rsid w:val="00E71B29"/>
    <w:rsid w:val="00E73298"/>
    <w:rsid w:val="00E74A48"/>
    <w:rsid w:val="00E80A4F"/>
    <w:rsid w:val="00E81423"/>
    <w:rsid w:val="00E83057"/>
    <w:rsid w:val="00E8474E"/>
    <w:rsid w:val="00E85F01"/>
    <w:rsid w:val="00E9188F"/>
    <w:rsid w:val="00E91A0C"/>
    <w:rsid w:val="00E91A38"/>
    <w:rsid w:val="00E91B42"/>
    <w:rsid w:val="00E91C66"/>
    <w:rsid w:val="00E92EB8"/>
    <w:rsid w:val="00E95ED8"/>
    <w:rsid w:val="00E96B75"/>
    <w:rsid w:val="00EA12B9"/>
    <w:rsid w:val="00EA248A"/>
    <w:rsid w:val="00EA4FDA"/>
    <w:rsid w:val="00EA5700"/>
    <w:rsid w:val="00EA5E9B"/>
    <w:rsid w:val="00EA6C23"/>
    <w:rsid w:val="00EB0C27"/>
    <w:rsid w:val="00EB1350"/>
    <w:rsid w:val="00EB469E"/>
    <w:rsid w:val="00EB5245"/>
    <w:rsid w:val="00EB5786"/>
    <w:rsid w:val="00EC0B55"/>
    <w:rsid w:val="00EC3634"/>
    <w:rsid w:val="00EC61BC"/>
    <w:rsid w:val="00EC7077"/>
    <w:rsid w:val="00EC7395"/>
    <w:rsid w:val="00EC7B3C"/>
    <w:rsid w:val="00ED0386"/>
    <w:rsid w:val="00ED4104"/>
    <w:rsid w:val="00ED62F2"/>
    <w:rsid w:val="00ED7EC7"/>
    <w:rsid w:val="00EE14ED"/>
    <w:rsid w:val="00EE6190"/>
    <w:rsid w:val="00EF0BB8"/>
    <w:rsid w:val="00EF16FC"/>
    <w:rsid w:val="00EF3519"/>
    <w:rsid w:val="00EF3907"/>
    <w:rsid w:val="00EF445C"/>
    <w:rsid w:val="00EF4DC4"/>
    <w:rsid w:val="00F015F0"/>
    <w:rsid w:val="00F02215"/>
    <w:rsid w:val="00F0302C"/>
    <w:rsid w:val="00F0323F"/>
    <w:rsid w:val="00F03B1D"/>
    <w:rsid w:val="00F050F5"/>
    <w:rsid w:val="00F05B03"/>
    <w:rsid w:val="00F0630A"/>
    <w:rsid w:val="00F0706C"/>
    <w:rsid w:val="00F07A11"/>
    <w:rsid w:val="00F112AE"/>
    <w:rsid w:val="00F1153F"/>
    <w:rsid w:val="00F11803"/>
    <w:rsid w:val="00F12120"/>
    <w:rsid w:val="00F1431C"/>
    <w:rsid w:val="00F14457"/>
    <w:rsid w:val="00F20418"/>
    <w:rsid w:val="00F20FAD"/>
    <w:rsid w:val="00F22137"/>
    <w:rsid w:val="00F25400"/>
    <w:rsid w:val="00F25441"/>
    <w:rsid w:val="00F25577"/>
    <w:rsid w:val="00F2575A"/>
    <w:rsid w:val="00F27801"/>
    <w:rsid w:val="00F2798C"/>
    <w:rsid w:val="00F310E3"/>
    <w:rsid w:val="00F32384"/>
    <w:rsid w:val="00F3302E"/>
    <w:rsid w:val="00F34E83"/>
    <w:rsid w:val="00F35ADC"/>
    <w:rsid w:val="00F364A1"/>
    <w:rsid w:val="00F3689E"/>
    <w:rsid w:val="00F368F2"/>
    <w:rsid w:val="00F373FE"/>
    <w:rsid w:val="00F37BED"/>
    <w:rsid w:val="00F42075"/>
    <w:rsid w:val="00F43101"/>
    <w:rsid w:val="00F44209"/>
    <w:rsid w:val="00F460D9"/>
    <w:rsid w:val="00F50DF6"/>
    <w:rsid w:val="00F510B4"/>
    <w:rsid w:val="00F53DE4"/>
    <w:rsid w:val="00F57774"/>
    <w:rsid w:val="00F60B13"/>
    <w:rsid w:val="00F6278D"/>
    <w:rsid w:val="00F666B0"/>
    <w:rsid w:val="00F70C50"/>
    <w:rsid w:val="00F72400"/>
    <w:rsid w:val="00F72DB9"/>
    <w:rsid w:val="00F72ECE"/>
    <w:rsid w:val="00F734C8"/>
    <w:rsid w:val="00F74F7F"/>
    <w:rsid w:val="00F76566"/>
    <w:rsid w:val="00F7725D"/>
    <w:rsid w:val="00F777BA"/>
    <w:rsid w:val="00F82903"/>
    <w:rsid w:val="00F84109"/>
    <w:rsid w:val="00F84958"/>
    <w:rsid w:val="00F85A8D"/>
    <w:rsid w:val="00F86169"/>
    <w:rsid w:val="00F87741"/>
    <w:rsid w:val="00F93F03"/>
    <w:rsid w:val="00FA0805"/>
    <w:rsid w:val="00FA2ADD"/>
    <w:rsid w:val="00FA3F03"/>
    <w:rsid w:val="00FA3F23"/>
    <w:rsid w:val="00FA4349"/>
    <w:rsid w:val="00FA60A4"/>
    <w:rsid w:val="00FA70AB"/>
    <w:rsid w:val="00FA7BCD"/>
    <w:rsid w:val="00FB02FE"/>
    <w:rsid w:val="00FB235B"/>
    <w:rsid w:val="00FB3B2E"/>
    <w:rsid w:val="00FB5CC9"/>
    <w:rsid w:val="00FB6E57"/>
    <w:rsid w:val="00FC1714"/>
    <w:rsid w:val="00FC1D32"/>
    <w:rsid w:val="00FC35CB"/>
    <w:rsid w:val="00FC4133"/>
    <w:rsid w:val="00FC4FFB"/>
    <w:rsid w:val="00FC6646"/>
    <w:rsid w:val="00FD22B0"/>
    <w:rsid w:val="00FD3BA2"/>
    <w:rsid w:val="00FD459E"/>
    <w:rsid w:val="00FD508D"/>
    <w:rsid w:val="00FD5E99"/>
    <w:rsid w:val="00FD6F31"/>
    <w:rsid w:val="00FD7085"/>
    <w:rsid w:val="00FD70BA"/>
    <w:rsid w:val="00FE19EA"/>
    <w:rsid w:val="00FE27EC"/>
    <w:rsid w:val="00FE3C7D"/>
    <w:rsid w:val="00FE3E4F"/>
    <w:rsid w:val="00FE64C3"/>
    <w:rsid w:val="00FE6694"/>
    <w:rsid w:val="00FE7CF5"/>
    <w:rsid w:val="00FF22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9EB75"/>
  <w15:docId w15:val="{07FB300E-3D5A-4D34-BC92-1BC389BB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C24F67"/>
    <w:rPr>
      <w:color w:val="666666"/>
    </w:rPr>
  </w:style>
  <w:style w:type="paragraph" w:styleId="Revisie">
    <w:name w:val="Revision"/>
    <w:hidden/>
    <w:uiPriority w:val="99"/>
    <w:semiHidden/>
    <w:rsid w:val="00C24F67"/>
    <w:rPr>
      <w:rFonts w:ascii="Univers" w:hAnsi="Univers"/>
      <w:sz w:val="22"/>
      <w:szCs w:val="24"/>
    </w:rPr>
  </w:style>
  <w:style w:type="paragraph" w:styleId="Lijstalinea">
    <w:name w:val="List Paragraph"/>
    <w:basedOn w:val="Standaard"/>
    <w:uiPriority w:val="34"/>
    <w:qFormat/>
    <w:rsid w:val="002B2591"/>
    <w:pPr>
      <w:ind w:left="720"/>
      <w:contextualSpacing/>
    </w:pPr>
  </w:style>
  <w:style w:type="paragraph" w:styleId="Voetnoottekst">
    <w:name w:val="footnote text"/>
    <w:basedOn w:val="Standaard"/>
    <w:link w:val="VoetnoottekstChar"/>
    <w:uiPriority w:val="99"/>
    <w:semiHidden/>
    <w:unhideWhenUsed/>
    <w:rsid w:val="00D767C3"/>
    <w:rPr>
      <w:sz w:val="20"/>
      <w:szCs w:val="20"/>
    </w:rPr>
  </w:style>
  <w:style w:type="character" w:customStyle="1" w:styleId="VoetnoottekstChar">
    <w:name w:val="Voetnoottekst Char"/>
    <w:basedOn w:val="Standaardalinea-lettertype"/>
    <w:link w:val="Voetnoottekst"/>
    <w:uiPriority w:val="99"/>
    <w:semiHidden/>
    <w:rsid w:val="00D767C3"/>
    <w:rPr>
      <w:rFonts w:ascii="Univers" w:hAnsi="Univers"/>
    </w:rPr>
  </w:style>
  <w:style w:type="character" w:styleId="Voetnootmarkering">
    <w:name w:val="footnote reference"/>
    <w:basedOn w:val="Standaardalinea-lettertype"/>
    <w:uiPriority w:val="99"/>
    <w:semiHidden/>
    <w:unhideWhenUsed/>
    <w:rsid w:val="00D767C3"/>
    <w:rPr>
      <w:vertAlign w:val="superscript"/>
    </w:rPr>
  </w:style>
  <w:style w:type="character" w:styleId="Verwijzingopmerking">
    <w:name w:val="annotation reference"/>
    <w:basedOn w:val="Standaardalinea-lettertype"/>
    <w:uiPriority w:val="99"/>
    <w:semiHidden/>
    <w:unhideWhenUsed/>
    <w:rsid w:val="00560A86"/>
    <w:rPr>
      <w:sz w:val="16"/>
      <w:szCs w:val="16"/>
    </w:rPr>
  </w:style>
  <w:style w:type="paragraph" w:styleId="Tekstopmerking">
    <w:name w:val="annotation text"/>
    <w:basedOn w:val="Standaard"/>
    <w:link w:val="TekstopmerkingChar"/>
    <w:uiPriority w:val="99"/>
    <w:unhideWhenUsed/>
    <w:rsid w:val="00560A86"/>
    <w:rPr>
      <w:sz w:val="20"/>
      <w:szCs w:val="20"/>
    </w:rPr>
  </w:style>
  <w:style w:type="character" w:customStyle="1" w:styleId="TekstopmerkingChar">
    <w:name w:val="Tekst opmerking Char"/>
    <w:basedOn w:val="Standaardalinea-lettertype"/>
    <w:link w:val="Tekstopmerking"/>
    <w:uiPriority w:val="99"/>
    <w:rsid w:val="00560A86"/>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560A86"/>
    <w:rPr>
      <w:b/>
      <w:bCs/>
    </w:rPr>
  </w:style>
  <w:style w:type="character" w:customStyle="1" w:styleId="OnderwerpvanopmerkingChar">
    <w:name w:val="Onderwerp van opmerking Char"/>
    <w:basedOn w:val="TekstopmerkingChar"/>
    <w:link w:val="Onderwerpvanopmerking"/>
    <w:uiPriority w:val="99"/>
    <w:semiHidden/>
    <w:rsid w:val="00560A86"/>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E72BD3B3-2CCC-4797-898B-CFE7DC62B7D7}"/>
      </w:docPartPr>
      <w:docPartBody>
        <w:p w:rsidR="00423EAA" w:rsidRDefault="00423EAA">
          <w:r w:rsidRPr="00D34D7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AA"/>
    <w:rsid w:val="000428F6"/>
    <w:rsid w:val="00060A04"/>
    <w:rsid w:val="000E3317"/>
    <w:rsid w:val="0012279A"/>
    <w:rsid w:val="00133DE0"/>
    <w:rsid w:val="001B1DAB"/>
    <w:rsid w:val="003019FD"/>
    <w:rsid w:val="00324BC4"/>
    <w:rsid w:val="003B6BB0"/>
    <w:rsid w:val="003D3F71"/>
    <w:rsid w:val="003F1CAC"/>
    <w:rsid w:val="00423EAA"/>
    <w:rsid w:val="00436A38"/>
    <w:rsid w:val="00546C5E"/>
    <w:rsid w:val="005B5F19"/>
    <w:rsid w:val="00632CE5"/>
    <w:rsid w:val="00637091"/>
    <w:rsid w:val="006A7B65"/>
    <w:rsid w:val="0072579E"/>
    <w:rsid w:val="0075549F"/>
    <w:rsid w:val="0076220D"/>
    <w:rsid w:val="00767406"/>
    <w:rsid w:val="00851BAF"/>
    <w:rsid w:val="00895C51"/>
    <w:rsid w:val="00936DD8"/>
    <w:rsid w:val="00970CD5"/>
    <w:rsid w:val="009724DB"/>
    <w:rsid w:val="009A0FB4"/>
    <w:rsid w:val="009C6888"/>
    <w:rsid w:val="00A12F50"/>
    <w:rsid w:val="00A74DFB"/>
    <w:rsid w:val="00AA42EE"/>
    <w:rsid w:val="00B77078"/>
    <w:rsid w:val="00C07897"/>
    <w:rsid w:val="00CC1253"/>
    <w:rsid w:val="00D05F50"/>
    <w:rsid w:val="00D112C5"/>
    <w:rsid w:val="00D57A04"/>
    <w:rsid w:val="00DD3705"/>
    <w:rsid w:val="00E23514"/>
    <w:rsid w:val="00E96B75"/>
    <w:rsid w:val="00F70C50"/>
    <w:rsid w:val="00FB5CC9"/>
    <w:rsid w:val="00FE3C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23EA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4.xml><?xml version="1.0" encoding="utf-8"?>
<ct:contentTypeSchema xmlns:ct="http://schemas.microsoft.com/office/2006/metadata/contentType" xmlns:ma="http://schemas.microsoft.com/office/2006/metadata/properties/metaAttributes" ct:_="" ma:_="" ma:contentTypeName="ADV Document" ma:contentTypeID="0x010100D3DA649AE4B0D248BD463BA7E77D2FA400668356B19C5384489092C87C7EC324B0" ma:contentTypeVersion="5" ma:contentTypeDescription="" ma:contentTypeScope="" ma:versionID="2f10220a449199b270b5764b644cd84d">
  <xsd:schema xmlns:xsd="http://www.w3.org/2001/XMLSchema" xmlns:xs="http://www.w3.org/2001/XMLSchema" xmlns:p="http://schemas.microsoft.com/office/2006/metadata/properties" xmlns:ns2="827f7445-b0ce-42dd-93ff-05d92a7419bb" xmlns:ns3="714b9751-2d95-48bc-a175-168bc3ca38d3" targetNamespace="http://schemas.microsoft.com/office/2006/metadata/properties" ma:root="true" ma:fieldsID="ddff5248ecd05d7850b9e56b0d1656e2" ns2:_="" ns3:_="">
    <xsd:import namespace="827f7445-b0ce-42dd-93ff-05d92a7419bb"/>
    <xsd:import namespace="714b9751-2d95-48bc-a175-168bc3ca38d3"/>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f739ba7d-5f44-48a4-a2c4-6069cd52a71e}" ma:internalName="TaxCatchAll" ma:showField="CatchAllData"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739ba7d-5f44-48a4-a2c4-6069cd52a71e}" ma:internalName="TaxCatchAllLabel" ma:readOnly="true" ma:showField="CatchAllDataLabel"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4b9751-2d95-48bc-a175-168bc3ca38d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A7F1FDC4-1768-449D-86D4-D0F2A952F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714b9751-2d95-48bc-a175-168bc3ca3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8E9415-CD68-4ACB-B3A4-598E2B7B476F}">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4</ap:Pages>
  <ap:Words>1028</ap:Words>
  <ap:Characters>6360</ap:Characters>
  <ap:DocSecurity>0</ap:DocSecurity>
  <ap:Lines>334</ap:Lines>
  <ap:Paragraphs>89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2025-10-09T09:14:00.0000000Z</lastPrinted>
  <dcterms:created xsi:type="dcterms:W3CDTF">2025-12-01T12:20:00.0000000Z</dcterms:created>
  <dcterms:modified xsi:type="dcterms:W3CDTF">2025-12-01T12:20:00.0000000Z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W17.25.00175/IV</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_dlc_DocIdItemGuid">
    <vt:lpwstr>da7624cc-1c1f-4b0c-a1e4-c7af843b0355</vt:lpwstr>
  </property>
  <property fmtid="{D5CDD505-2E9C-101B-9397-08002B2CF9AE}" pid="8" name="RedactioneleBijlage">
    <vt:lpwstr>Nee</vt:lpwstr>
  </property>
  <property fmtid="{D5CDD505-2E9C-101B-9397-08002B2CF9AE}" pid="9" name="rvsBestemming">
    <vt:lpwstr>1;#Corsa|a7721b99-8166-4953-a37e-7c8574fb4b8b</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