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2025Z20957</w:t>
        <w:br/>
      </w:r>
      <w:proofErr w:type="spellEnd"/>
    </w:p>
    <w:p>
      <w:pPr>
        <w:pStyle w:val="Normal"/>
        <w:rPr>
          <w:b w:val="1"/>
          <w:bCs w:val="1"/>
        </w:rPr>
      </w:pPr>
      <w:r w:rsidR="250AE766">
        <w:rPr>
          <w:b w:val="0"/>
          <w:bCs w:val="0"/>
        </w:rPr>
        <w:t>(ingezonden 2 december 2025)</w:t>
        <w:br/>
      </w:r>
    </w:p>
    <w:p>
      <w:r>
        <w:t xml:space="preserve">Vragen van het lid Faber (PVV) aan de minister van Justitie en Veiligheid over certificering boa’s.</w:t>
      </w:r>
      <w:r>
        <w:br/>
      </w:r>
    </w:p>
    <w:p>
      <w:pPr>
        <w:pStyle w:val="ListParagraph"/>
        <w:numPr>
          <w:ilvl w:val="0"/>
          <w:numId w:val="100492050"/>
        </w:numPr>
        <w:ind w:left="360"/>
      </w:pPr>
      <w:r>
        <w:t xml:space="preserve">Bent u het eens met de stelling dat het geen zin heeft om buitengewoon opsporingsambtenaren (boa’s) te voorzien van extra bevoegdheden en middelen, zoals bijvoorbeeld een korte wapenstok en pepperspray als de boa’s hier door middel van een examen niet het vereiste certificaat kunnen halen?</w:t>
      </w:r>
      <w:r>
        <w:br/>
      </w:r>
    </w:p>
    <w:p>
      <w:pPr>
        <w:pStyle w:val="ListParagraph"/>
        <w:numPr>
          <w:ilvl w:val="0"/>
          <w:numId w:val="100492050"/>
        </w:numPr>
        <w:ind w:left="360"/>
      </w:pPr>
      <w:r>
        <w:t xml:space="preserve">Bent u bekend, met het bericht dat gestuurd is naar de commissie Veiligheid en Justitie met het onderwerp “Bezorgdheid over Regeling Toetsing Geweldbeheersing Buitengewoon Opsporongsambtenaar (RTGB)-certificering van BOA’s”,  waarin vermeld wordt dat er naar schatting 500 boa’s op de wachtlijst staan voor dat examen de zogenaamde RTGB-toets? Zo ja, klopt deze berichtgeving?</w:t>
      </w:r>
      <w:r>
        <w:br/>
      </w:r>
    </w:p>
    <w:p>
      <w:pPr>
        <w:pStyle w:val="ListParagraph"/>
        <w:numPr>
          <w:ilvl w:val="0"/>
          <w:numId w:val="100492050"/>
        </w:numPr>
        <w:ind w:left="360"/>
      </w:pPr>
      <w:r>
        <w:t xml:space="preserve">Bent u het ermee eens dat de handhaving van de openbare orde en veiligheid in het geding kan komen als deze berichtgeving juist is? Het kan toch niet zo zijn dat 500 opgeleide boa’s niet hun taken kunnen uit oefenen omdat zij geen mogelijkheid krijgen om het vereiste certificaat te behalen, terwijl er een grote behoefte is aan meer veiligheid op straat?</w:t>
      </w:r>
      <w:r>
        <w:br/>
      </w:r>
    </w:p>
    <w:p>
      <w:pPr>
        <w:pStyle w:val="ListParagraph"/>
        <w:numPr>
          <w:ilvl w:val="0"/>
          <w:numId w:val="100492050"/>
        </w:numPr>
        <w:ind w:left="360"/>
      </w:pPr>
      <w:r>
        <w:t xml:space="preserve">Bent u het eens met de stelling dat er zo snel mogelijk een einde moet komen aan deze ongewenste situatie?</w:t>
      </w:r>
      <w:r>
        <w:br/>
      </w:r>
    </w:p>
    <w:p>
      <w:pPr>
        <w:pStyle w:val="ListParagraph"/>
        <w:numPr>
          <w:ilvl w:val="0"/>
          <w:numId w:val="100492050"/>
        </w:numPr>
        <w:ind w:left="360"/>
      </w:pPr>
      <w:r>
        <w:t xml:space="preserve">Ziet u een snelle en/of structurele oplossing voorhanden om de boa’s die op de wachtlijst staan te certificeren? Bent u bijvoorbeeld bereid om artikel 1 van de regeling “Toetsing geweldsbeheersing BOA” te wijzigen, zodat instructeurs die bevoegd zijn te toetsen en niet in vaste dienst zijn bij de betrokken werkgever, ook kunnen certificeren?</w:t>
      </w:r>
      <w:r>
        <w:br/>
      </w:r>
    </w:p>
    <w:p>
      <w:pPr>
        <w:pStyle w:val="ListParagraph"/>
        <w:numPr>
          <w:ilvl w:val="0"/>
          <w:numId w:val="100492050"/>
        </w:numPr>
        <w:ind w:left="360"/>
      </w:pPr>
      <w:r>
        <w:t xml:space="preserve">Kunt u inzichtelijk maken wat een RTGB-toetsing de Politieacademie jaarlijks oplevert?</w:t>
      </w:r>
      <w:r>
        <w:br/>
      </w:r>
    </w:p>
    <w:p>
      <w:pPr>
        <w:pStyle w:val="ListParagraph"/>
        <w:numPr>
          <w:ilvl w:val="0"/>
          <w:numId w:val="100492050"/>
        </w:numPr>
        <w:ind w:left="360"/>
      </w:pPr>
      <w:r>
        <w:t xml:space="preserve">Kunt u ook inzichtelijk maken hoeveel tijd een dergelijke RTGB-toetsing in beslag neemt?</w:t>
      </w:r>
      <w:r>
        <w:br/>
      </w:r>
    </w:p>
    <w:p>
      <w:pPr>
        <w:pStyle w:val="ListParagraph"/>
        <w:numPr>
          <w:ilvl w:val="0"/>
          <w:numId w:val="100492050"/>
        </w:numPr>
        <w:ind w:left="360"/>
      </w:pPr>
      <w:r>
        <w:t xml:space="preserve">Kunt u een percentage afgeven in hoeveel gevallen de Politieacademie zorgdraagt voor de RTGB-toetsing ten opzichte van de werknemer bij een particuliere werkgever van buitengewoon opsporingsambtenaren?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