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95B" w:rsidP="12EEB73A" w:rsidRDefault="008C195B" w14:paraId="511A3403" w14:textId="77777777">
      <w:pPr>
        <w:rPr>
          <w:rFonts w:ascii="Times New Roman" w:hAnsi="Times New Roman" w:cs="Times New Roman"/>
          <w:b/>
          <w:bCs/>
        </w:rPr>
      </w:pPr>
    </w:p>
    <w:p w:rsidR="008C195B" w:rsidRDefault="008C195B" w14:paraId="0EB4FE0E" w14:textId="3ECC4E79">
      <w:r>
        <w:rPr>
          <w:rFonts w:ascii="Times New Roman" w:hAnsi="Times New Roman" w:cs="Times New Roman"/>
          <w:b/>
          <w:bCs/>
        </w:rPr>
        <w:t xml:space="preserve">28286 </w:t>
      </w:r>
      <w:r>
        <w:rPr>
          <w:rFonts w:ascii="Times New Roman" w:hAnsi="Times New Roman" w:cs="Times New Roman"/>
          <w:b/>
          <w:bCs/>
        </w:rPr>
        <w:tab/>
      </w:r>
      <w:r>
        <w:rPr>
          <w:rFonts w:ascii="Times New Roman" w:hAnsi="Times New Roman" w:cs="Times New Roman"/>
          <w:b/>
          <w:bCs/>
        </w:rPr>
        <w:tab/>
      </w:r>
      <w:r w:rsidRPr="008C195B">
        <w:rPr>
          <w:rFonts w:ascii="Times New Roman" w:hAnsi="Times New Roman" w:cs="Times New Roman"/>
          <w:b/>
          <w:bCs/>
        </w:rPr>
        <w:t>Dierenwelzijn</w:t>
      </w:r>
    </w:p>
    <w:p w:rsidR="008C195B" w:rsidRDefault="008C195B" w14:paraId="50831CE7" w14:textId="77777777"/>
    <w:p w:rsidRPr="008C195B" w:rsidR="00B918D0" w:rsidP="008C195B" w:rsidRDefault="008C195B" w14:paraId="1A75E77D" w14:textId="71D0C257">
      <w:pPr>
        <w:ind w:left="1410" w:hanging="1410"/>
        <w:rPr>
          <w:rFonts w:ascii="Times New Roman" w:hAnsi="Times New Roman" w:cs="Times New Roman"/>
          <w:b/>
          <w:bCs/>
        </w:rPr>
      </w:pPr>
      <w:r>
        <w:rPr>
          <w:rFonts w:ascii="Times New Roman" w:hAnsi="Times New Roman" w:cs="Times New Roman"/>
          <w:b/>
          <w:bCs/>
        </w:rPr>
        <w:t xml:space="preserve">Nr. </w:t>
      </w:r>
      <w:r w:rsidRPr="008C195B">
        <w:rPr>
          <w:rFonts w:ascii="Times New Roman" w:hAnsi="Times New Roman" w:cs="Times New Roman"/>
          <w:b/>
          <w:bCs/>
        </w:rPr>
        <w:t>1411</w:t>
      </w:r>
      <w:r>
        <w:rPr>
          <w:rFonts w:ascii="Times New Roman" w:hAnsi="Times New Roman" w:cs="Times New Roman"/>
          <w:b/>
          <w:bCs/>
        </w:rPr>
        <w:tab/>
      </w:r>
      <w:r>
        <w:rPr>
          <w:rFonts w:ascii="Times New Roman" w:hAnsi="Times New Roman" w:cs="Times New Roman"/>
          <w:b/>
          <w:bCs/>
        </w:rPr>
        <w:tab/>
        <w:t>V</w:t>
      </w:r>
      <w:r w:rsidRPr="001109D5" w:rsidR="001109D5">
        <w:rPr>
          <w:rFonts w:ascii="Times New Roman" w:hAnsi="Times New Roman" w:cs="Times New Roman"/>
          <w:b/>
          <w:bCs/>
        </w:rPr>
        <w:t>erslag van de rapporteur</w:t>
      </w:r>
      <w:r w:rsidRPr="001109D5" w:rsidR="00B918D0">
        <w:rPr>
          <w:rFonts w:ascii="Times New Roman" w:hAnsi="Times New Roman" w:cs="Times New Roman"/>
          <w:b/>
          <w:bCs/>
        </w:rPr>
        <w:t xml:space="preserve"> </w:t>
      </w:r>
      <w:r>
        <w:rPr>
          <w:rFonts w:ascii="Times New Roman" w:hAnsi="Times New Roman" w:cs="Times New Roman"/>
          <w:b/>
          <w:bCs/>
        </w:rPr>
        <w:br/>
      </w:r>
      <w:r w:rsidRPr="12EEB73A" w:rsidR="12EEB73A">
        <w:rPr>
          <w:rFonts w:ascii="Times New Roman" w:hAnsi="Times New Roman" w:cs="Times New Roman"/>
        </w:rPr>
        <w:t xml:space="preserve">Vastgesteld </w:t>
      </w:r>
      <w:r>
        <w:rPr>
          <w:rFonts w:ascii="Times New Roman" w:hAnsi="Times New Roman" w:cs="Times New Roman"/>
        </w:rPr>
        <w:t>3 december</w:t>
      </w:r>
      <w:r w:rsidRPr="12EEB73A" w:rsidR="12EEB73A">
        <w:rPr>
          <w:rFonts w:ascii="Times New Roman" w:hAnsi="Times New Roman" w:cs="Times New Roman"/>
        </w:rPr>
        <w:t xml:space="preserve"> 2025</w:t>
      </w:r>
    </w:p>
    <w:p w:rsidRPr="001109D5" w:rsidR="00B918D0" w:rsidP="00B918D0" w:rsidRDefault="00B918D0" w14:paraId="74F9E83A" w14:textId="77777777">
      <w:pPr>
        <w:rPr>
          <w:rFonts w:ascii="Times New Roman" w:hAnsi="Times New Roman" w:cs="Times New Roman"/>
        </w:rPr>
      </w:pPr>
    </w:p>
    <w:p w:rsidRPr="001109D5" w:rsidR="00B918D0" w:rsidP="00B918D0" w:rsidRDefault="00B918D0" w14:paraId="5AD13876" w14:textId="77777777">
      <w:pPr>
        <w:rPr>
          <w:rFonts w:ascii="Times New Roman" w:hAnsi="Times New Roman" w:cs="Times New Roman"/>
          <w:b/>
          <w:bCs/>
        </w:rPr>
      </w:pPr>
      <w:r w:rsidRPr="001109D5">
        <w:rPr>
          <w:rFonts w:ascii="Times New Roman" w:hAnsi="Times New Roman" w:cs="Times New Roman"/>
          <w:b/>
          <w:bCs/>
        </w:rPr>
        <w:t>Introductie</w:t>
      </w:r>
    </w:p>
    <w:p w:rsidRPr="001109D5" w:rsidR="00B918D0" w:rsidP="00B918D0" w:rsidRDefault="00B918D0" w14:paraId="276FF2EA" w14:textId="3D9C4182">
      <w:pPr>
        <w:rPr>
          <w:rFonts w:ascii="Times New Roman" w:hAnsi="Times New Roman" w:cs="Times New Roman"/>
        </w:rPr>
      </w:pPr>
      <w:r w:rsidRPr="001109D5">
        <w:rPr>
          <w:rFonts w:ascii="Times New Roman" w:hAnsi="Times New Roman" w:cs="Times New Roman"/>
        </w:rPr>
        <w:t xml:space="preserve">Tijdens de strategische procedurevergadering van 20 november 2024 en de procedurevergadering van 22 januari 2025 heeft </w:t>
      </w:r>
      <w:r w:rsidRPr="001109D5" w:rsidR="00733832">
        <w:rPr>
          <w:rFonts w:ascii="Times New Roman" w:hAnsi="Times New Roman" w:cs="Times New Roman"/>
        </w:rPr>
        <w:t>de vaste commissie Landbouw, Visserij, Voedselzekerheid en Natuur (LVVN)</w:t>
      </w:r>
      <w:r w:rsidR="00733832">
        <w:rPr>
          <w:rFonts w:ascii="Times New Roman" w:hAnsi="Times New Roman" w:cs="Times New Roman"/>
        </w:rPr>
        <w:t xml:space="preserve"> </w:t>
      </w:r>
      <w:r w:rsidRPr="001109D5">
        <w:rPr>
          <w:rFonts w:ascii="Times New Roman" w:hAnsi="Times New Roman" w:cs="Times New Roman"/>
        </w:rPr>
        <w:t xml:space="preserve">besloten </w:t>
      </w:r>
      <w:r w:rsidR="00733832">
        <w:rPr>
          <w:rFonts w:ascii="Times New Roman" w:hAnsi="Times New Roman" w:cs="Times New Roman"/>
        </w:rPr>
        <w:t>mij samen met het voormalig lid Pierik</w:t>
      </w:r>
      <w:r w:rsidRPr="001109D5">
        <w:rPr>
          <w:rFonts w:ascii="Times New Roman" w:hAnsi="Times New Roman" w:cs="Times New Roman"/>
        </w:rPr>
        <w:t xml:space="preserve"> aan te stellen als Europese Unie (EU)-rapporteurs op de dierenwelzijnsverordeningen. </w:t>
      </w:r>
      <w:r w:rsidRPr="001109D5" w:rsidR="00377386">
        <w:rPr>
          <w:rFonts w:ascii="Times New Roman" w:hAnsi="Times New Roman" w:cs="Times New Roman"/>
        </w:rPr>
        <w:t xml:space="preserve">Aanleiding voor het </w:t>
      </w:r>
      <w:proofErr w:type="spellStart"/>
      <w:r w:rsidRPr="001109D5" w:rsidR="00377386">
        <w:rPr>
          <w:rFonts w:ascii="Times New Roman" w:hAnsi="Times New Roman" w:cs="Times New Roman"/>
        </w:rPr>
        <w:t>rapporteurschap</w:t>
      </w:r>
      <w:proofErr w:type="spellEnd"/>
      <w:r w:rsidRPr="001109D5" w:rsidR="00377386">
        <w:rPr>
          <w:rFonts w:ascii="Times New Roman" w:hAnsi="Times New Roman" w:cs="Times New Roman"/>
        </w:rPr>
        <w:t xml:space="preserve"> zijn de voorliggende voorstellen voor een herziening van de verordening dierenwelzijn tijdens transport (</w:t>
      </w:r>
      <w:hyperlink w:history="1" r:id="rId9">
        <w:r w:rsidRPr="001109D5" w:rsidR="00377386">
          <w:rPr>
            <w:rStyle w:val="Hyperlink"/>
            <w:rFonts w:ascii="Times New Roman" w:hAnsi="Times New Roman" w:cs="Times New Roman"/>
          </w:rPr>
          <w:t>COM(2023)770</w:t>
        </w:r>
      </w:hyperlink>
      <w:r w:rsidRPr="001109D5" w:rsidR="00377386">
        <w:rPr>
          <w:rFonts w:ascii="Times New Roman" w:hAnsi="Times New Roman" w:cs="Times New Roman"/>
        </w:rPr>
        <w:t>) en een verordening inzake het welzijn van honden en katten en hun traceerbaarheid (</w:t>
      </w:r>
      <w:hyperlink w:history="1" r:id="rId10">
        <w:r w:rsidRPr="001109D5" w:rsidR="00377386">
          <w:rPr>
            <w:rStyle w:val="Hyperlink"/>
            <w:rFonts w:ascii="Times New Roman" w:hAnsi="Times New Roman" w:cs="Times New Roman"/>
          </w:rPr>
          <w:t>COM(2023)769</w:t>
        </w:r>
      </w:hyperlink>
      <w:r w:rsidRPr="001109D5" w:rsidR="00377386">
        <w:rPr>
          <w:rFonts w:ascii="Times New Roman" w:hAnsi="Times New Roman" w:cs="Times New Roman"/>
        </w:rPr>
        <w:t>).</w:t>
      </w:r>
    </w:p>
    <w:p w:rsidRPr="001109D5" w:rsidR="00B918D0" w:rsidP="00B918D0" w:rsidRDefault="00B918D0" w14:paraId="0CC6D201" w14:textId="62E67497">
      <w:pPr>
        <w:rPr>
          <w:rFonts w:ascii="Times New Roman" w:hAnsi="Times New Roman" w:cs="Times New Roman"/>
        </w:rPr>
      </w:pPr>
      <w:r w:rsidRPr="001109D5">
        <w:rPr>
          <w:rFonts w:ascii="Times New Roman" w:hAnsi="Times New Roman" w:cs="Times New Roman"/>
        </w:rPr>
        <w:t>In dit tussentijdse verslag worden de belangrijkste bevindingen per dossier samengevat, evenals de eerste inzichten in het werkprogramma 2026 van de Europese Commissie (EC) met betrekking tot toekomstig dierenwelzijnsbeleid. Ook doe</w:t>
      </w:r>
      <w:r w:rsidR="00733832">
        <w:rPr>
          <w:rFonts w:ascii="Times New Roman" w:hAnsi="Times New Roman" w:cs="Times New Roman"/>
        </w:rPr>
        <w:t xml:space="preserve"> ik</w:t>
      </w:r>
      <w:r w:rsidRPr="001109D5">
        <w:rPr>
          <w:rFonts w:ascii="Times New Roman" w:hAnsi="Times New Roman" w:cs="Times New Roman"/>
        </w:rPr>
        <w:t xml:space="preserve"> een voorstel voor het vervolg van het </w:t>
      </w:r>
      <w:proofErr w:type="spellStart"/>
      <w:r w:rsidRPr="001109D5">
        <w:rPr>
          <w:rFonts w:ascii="Times New Roman" w:hAnsi="Times New Roman" w:cs="Times New Roman"/>
        </w:rPr>
        <w:t>rapporteurschap</w:t>
      </w:r>
      <w:proofErr w:type="spellEnd"/>
      <w:r w:rsidRPr="001109D5">
        <w:rPr>
          <w:rFonts w:ascii="Times New Roman" w:hAnsi="Times New Roman" w:cs="Times New Roman"/>
        </w:rPr>
        <w:t>.</w:t>
      </w:r>
    </w:p>
    <w:p w:rsidRPr="001109D5" w:rsidR="00B918D0" w:rsidP="00B918D0" w:rsidRDefault="00B918D0" w14:paraId="42731F6B" w14:textId="77777777">
      <w:pPr>
        <w:rPr>
          <w:rFonts w:ascii="Times New Roman" w:hAnsi="Times New Roman" w:cs="Times New Roman"/>
          <w:b/>
          <w:bCs/>
        </w:rPr>
      </w:pPr>
      <w:r w:rsidRPr="001109D5">
        <w:rPr>
          <w:rFonts w:ascii="Times New Roman" w:hAnsi="Times New Roman" w:cs="Times New Roman"/>
          <w:b/>
          <w:bCs/>
        </w:rPr>
        <w:t>Aanbevelingen van de rapporteurs</w:t>
      </w:r>
    </w:p>
    <w:p w:rsidRPr="001109D5" w:rsidR="00B918D0" w:rsidP="00B918D0" w:rsidRDefault="00B918D0" w14:paraId="09E00423" w14:textId="37577954">
      <w:pPr>
        <w:rPr>
          <w:rFonts w:ascii="Times New Roman" w:hAnsi="Times New Roman" w:cs="Times New Roman"/>
        </w:rPr>
      </w:pPr>
      <w:r w:rsidRPr="001109D5">
        <w:rPr>
          <w:rFonts w:ascii="Times New Roman" w:hAnsi="Times New Roman" w:cs="Times New Roman"/>
        </w:rPr>
        <w:t>De commissie LVVN kan dit tussentijds betrekken bij de toekomstige commissiedebatten en schriftelijke overleggen Landbouw- en Visserijraad.</w:t>
      </w:r>
    </w:p>
    <w:p w:rsidRPr="001109D5" w:rsidR="00B918D0" w:rsidP="00B918D0" w:rsidRDefault="00B918D0" w14:paraId="3B0E6F74" w14:textId="53172B13">
      <w:pPr>
        <w:rPr>
          <w:rFonts w:ascii="Times New Roman" w:hAnsi="Times New Roman" w:cs="Times New Roman"/>
        </w:rPr>
      </w:pPr>
      <w:r w:rsidRPr="001109D5">
        <w:rPr>
          <w:rFonts w:ascii="Times New Roman" w:hAnsi="Times New Roman" w:cs="Times New Roman"/>
        </w:rPr>
        <w:t xml:space="preserve">De commissie LVVN kan zo spoedig mogelijk rapporteurs aanstellen na de installatie van de nieuwe Kamer om continuïteit op dit dossier te waarborgen.  </w:t>
      </w:r>
    </w:p>
    <w:p w:rsidRPr="001109D5" w:rsidR="00B918D0" w:rsidP="00B918D0" w:rsidRDefault="00B918D0" w14:paraId="33D69B92" w14:textId="77777777">
      <w:pPr>
        <w:rPr>
          <w:rFonts w:ascii="Times New Roman" w:hAnsi="Times New Roman" w:cs="Times New Roman"/>
          <w:b/>
          <w:bCs/>
        </w:rPr>
      </w:pPr>
      <w:r w:rsidRPr="001109D5">
        <w:rPr>
          <w:rFonts w:ascii="Times New Roman" w:hAnsi="Times New Roman" w:cs="Times New Roman"/>
          <w:b/>
          <w:bCs/>
        </w:rPr>
        <w:t>Doel van het EU-</w:t>
      </w:r>
      <w:proofErr w:type="spellStart"/>
      <w:r w:rsidRPr="001109D5">
        <w:rPr>
          <w:rFonts w:ascii="Times New Roman" w:hAnsi="Times New Roman" w:cs="Times New Roman"/>
          <w:b/>
          <w:bCs/>
        </w:rPr>
        <w:t>rapporteurschap</w:t>
      </w:r>
      <w:proofErr w:type="spellEnd"/>
    </w:p>
    <w:p w:rsidRPr="001109D5" w:rsidR="00B918D0" w:rsidP="00B918D0" w:rsidRDefault="00B918D0" w14:paraId="4B1AEF21" w14:textId="77777777">
      <w:pPr>
        <w:rPr>
          <w:rFonts w:ascii="Times New Roman" w:hAnsi="Times New Roman" w:cs="Times New Roman"/>
        </w:rPr>
      </w:pPr>
      <w:r w:rsidRPr="001109D5">
        <w:rPr>
          <w:rFonts w:ascii="Times New Roman" w:hAnsi="Times New Roman" w:cs="Times New Roman"/>
        </w:rPr>
        <w:t xml:space="preserve">Het </w:t>
      </w:r>
      <w:proofErr w:type="spellStart"/>
      <w:r w:rsidRPr="001109D5">
        <w:rPr>
          <w:rFonts w:ascii="Times New Roman" w:hAnsi="Times New Roman" w:cs="Times New Roman"/>
        </w:rPr>
        <w:t>rapporteurschap</w:t>
      </w:r>
      <w:proofErr w:type="spellEnd"/>
      <w:r w:rsidRPr="001109D5">
        <w:rPr>
          <w:rFonts w:ascii="Times New Roman" w:hAnsi="Times New Roman" w:cs="Times New Roman"/>
        </w:rPr>
        <w:t xml:space="preserve"> zal zich in eerste instantie richten op de voorliggende voorstellen voor een herziening van de verordening dierenwelzijn tijdens transport) en een verordening inzake het welzijn van honden en katten en hun traceerbaarheid. Het doel van het </w:t>
      </w:r>
      <w:proofErr w:type="spellStart"/>
      <w:r w:rsidRPr="001109D5">
        <w:rPr>
          <w:rFonts w:ascii="Times New Roman" w:hAnsi="Times New Roman" w:cs="Times New Roman"/>
        </w:rPr>
        <w:t>rapporteurschap</w:t>
      </w:r>
      <w:proofErr w:type="spellEnd"/>
      <w:r w:rsidRPr="001109D5">
        <w:rPr>
          <w:rFonts w:ascii="Times New Roman" w:hAnsi="Times New Roman" w:cs="Times New Roman"/>
        </w:rPr>
        <w:t xml:space="preserve"> zal daarbij tweeledig zijn: </w:t>
      </w:r>
    </w:p>
    <w:p w:rsidRPr="001109D5" w:rsidR="00B918D0" w:rsidP="00377386" w:rsidRDefault="00B918D0" w14:paraId="63549C94" w14:textId="0CD3276C">
      <w:pPr>
        <w:pStyle w:val="Lijstalinea"/>
        <w:numPr>
          <w:ilvl w:val="0"/>
          <w:numId w:val="2"/>
        </w:numPr>
        <w:rPr>
          <w:rFonts w:ascii="Times New Roman" w:hAnsi="Times New Roman" w:cs="Times New Roman"/>
        </w:rPr>
      </w:pPr>
      <w:r w:rsidRPr="001109D5">
        <w:rPr>
          <w:rFonts w:ascii="Times New Roman" w:hAnsi="Times New Roman" w:cs="Times New Roman"/>
        </w:rPr>
        <w:t xml:space="preserve">De informatiepositie van de Kamer versterken, zodat op de juiste momenten invloed kan worden uitgeoefend op het onderhandelingsproces in Brussel; </w:t>
      </w:r>
    </w:p>
    <w:p w:rsidRPr="001109D5" w:rsidR="00B918D0" w:rsidP="00377386" w:rsidRDefault="00B918D0" w14:paraId="4007C091" w14:textId="5177EC83">
      <w:pPr>
        <w:pStyle w:val="Lijstalinea"/>
        <w:numPr>
          <w:ilvl w:val="0"/>
          <w:numId w:val="2"/>
        </w:numPr>
        <w:rPr>
          <w:rFonts w:ascii="Times New Roman" w:hAnsi="Times New Roman" w:cs="Times New Roman"/>
        </w:rPr>
      </w:pPr>
      <w:r w:rsidRPr="001109D5">
        <w:rPr>
          <w:rFonts w:ascii="Times New Roman" w:hAnsi="Times New Roman" w:cs="Times New Roman"/>
        </w:rPr>
        <w:t xml:space="preserve">Het uitdragen van standpunten van de Kamer, zoals geformuleerd in aangenomen moties (met name in relatie tot de verordening dierenwelzijn tijdens transport). </w:t>
      </w:r>
    </w:p>
    <w:p w:rsidRPr="001109D5" w:rsidR="00B918D0" w:rsidP="00B918D0" w:rsidRDefault="00B918D0" w14:paraId="04735C9C" w14:textId="77777777">
      <w:pPr>
        <w:rPr>
          <w:rFonts w:ascii="Times New Roman" w:hAnsi="Times New Roman" w:cs="Times New Roman"/>
        </w:rPr>
      </w:pPr>
      <w:r w:rsidRPr="001109D5">
        <w:rPr>
          <w:rFonts w:ascii="Times New Roman" w:hAnsi="Times New Roman" w:cs="Times New Roman"/>
        </w:rPr>
        <w:t xml:space="preserve">Daarnaast zal het </w:t>
      </w:r>
      <w:proofErr w:type="spellStart"/>
      <w:r w:rsidRPr="001109D5">
        <w:rPr>
          <w:rFonts w:ascii="Times New Roman" w:hAnsi="Times New Roman" w:cs="Times New Roman"/>
        </w:rPr>
        <w:t>rapporteurschap</w:t>
      </w:r>
      <w:proofErr w:type="spellEnd"/>
      <w:r w:rsidRPr="001109D5">
        <w:rPr>
          <w:rFonts w:ascii="Times New Roman" w:hAnsi="Times New Roman" w:cs="Times New Roman"/>
        </w:rPr>
        <w:t xml:space="preserve"> zich ook richten op het versterken van de informatiepositie van de Kamer ten aanzien van nog te verwachten nieuwe voorstellen inzake dierenwelzijn.</w:t>
      </w:r>
    </w:p>
    <w:p w:rsidRPr="001109D5" w:rsidR="00B918D0" w:rsidP="00B918D0" w:rsidRDefault="00B918D0" w14:paraId="58B48FA8" w14:textId="77777777">
      <w:pPr>
        <w:rPr>
          <w:rFonts w:ascii="Times New Roman" w:hAnsi="Times New Roman" w:cs="Times New Roman"/>
          <w:b/>
          <w:bCs/>
        </w:rPr>
      </w:pPr>
      <w:r w:rsidRPr="001109D5">
        <w:rPr>
          <w:rFonts w:ascii="Times New Roman" w:hAnsi="Times New Roman" w:cs="Times New Roman"/>
          <w:b/>
          <w:bCs/>
        </w:rPr>
        <w:t>Bevindingen van de rapporteurs</w:t>
      </w:r>
    </w:p>
    <w:p w:rsidRPr="001109D5" w:rsidR="00B918D0" w:rsidP="00B918D0" w:rsidRDefault="00B918D0" w14:paraId="21F808B5" w14:textId="09E42299">
      <w:pPr>
        <w:rPr>
          <w:rFonts w:ascii="Times New Roman" w:hAnsi="Times New Roman" w:cs="Times New Roman"/>
        </w:rPr>
      </w:pPr>
      <w:r w:rsidRPr="001109D5">
        <w:rPr>
          <w:rFonts w:ascii="Times New Roman" w:hAnsi="Times New Roman" w:cs="Times New Roman"/>
        </w:rPr>
        <w:lastRenderedPageBreak/>
        <w:t xml:space="preserve">Op 7 december 2023 presenteerde de EC een voorstel voor een verordening over de bescherming van dieren tijdens transport. Dit maakt deel uit van de herziening van EU-regels voor dierenwelzijn, aangekondigd in </w:t>
      </w:r>
      <w:r w:rsidRPr="001109D5" w:rsidR="00754CE8">
        <w:rPr>
          <w:rFonts w:ascii="Times New Roman" w:hAnsi="Times New Roman" w:cs="Times New Roman"/>
        </w:rPr>
        <w:t xml:space="preserve">de </w:t>
      </w:r>
      <w:hyperlink w:history="1" r:id="rId11">
        <w:r w:rsidRPr="001109D5" w:rsidR="00754CE8">
          <w:rPr>
            <w:rStyle w:val="Hyperlink"/>
            <w:rFonts w:ascii="Times New Roman" w:hAnsi="Times New Roman" w:cs="Times New Roman"/>
          </w:rPr>
          <w:t>van Boer tot Bord-strategie</w:t>
        </w:r>
      </w:hyperlink>
      <w:r w:rsidRPr="001109D5">
        <w:rPr>
          <w:rFonts w:ascii="Times New Roman" w:hAnsi="Times New Roman" w:cs="Times New Roman"/>
        </w:rPr>
        <w:t xml:space="preserve"> van 2020. Het oorspronkelijke plan van de EC was om alle bestaande EU-dierenwelzijnswetgeving tegen eind 2023 te herzien. Uiteindelijk omvatte het werkprogramma voor 2024 enkel de genoemde voorstellen. Het proces rond de verordening voor het welzijn en de traceerbaarheid van honden en katten vordert gestaag, terwijl het wetgevingsproces betreffende dierenwelzijn tijdens transport trager en complexer verloopt.</w:t>
      </w:r>
    </w:p>
    <w:p w:rsidRPr="001109D5" w:rsidR="00B918D0" w:rsidP="00B918D0" w:rsidRDefault="00B918D0" w14:paraId="4372D814" w14:textId="77777777">
      <w:pPr>
        <w:rPr>
          <w:rFonts w:ascii="Times New Roman" w:hAnsi="Times New Roman" w:cs="Times New Roman"/>
        </w:rPr>
      </w:pPr>
      <w:r w:rsidRPr="001109D5">
        <w:rPr>
          <w:rFonts w:ascii="Times New Roman" w:hAnsi="Times New Roman" w:cs="Times New Roman"/>
        </w:rPr>
        <w:t xml:space="preserve">In het 2026 werkprogramma van de EC staat er geen wetgevend voorstel over dierenwelzijn op de rol. Wel zet het Deense EU-voorzitterschap dierenwelzijn hoog op de agenda.  Het Voorzitterschap wil de onderhandelingen over het voorstel betreffende de bescherming van dieren tijdens het transport bevorderen en heeft de onderhandelingen over het voorstel betreffende het welzijn en de traceerbaarheid van honden en katten met het Europees Parlement opgestart. </w:t>
      </w:r>
    </w:p>
    <w:p w:rsidRPr="001109D5" w:rsidR="00B918D0" w:rsidP="00B918D0" w:rsidRDefault="00B918D0" w14:paraId="27D84651" w14:textId="77777777">
      <w:pPr>
        <w:rPr>
          <w:rFonts w:ascii="Times New Roman" w:hAnsi="Times New Roman" w:cs="Times New Roman"/>
          <w:i/>
          <w:iCs/>
        </w:rPr>
      </w:pPr>
      <w:r w:rsidRPr="001109D5">
        <w:rPr>
          <w:rFonts w:ascii="Times New Roman" w:hAnsi="Times New Roman" w:cs="Times New Roman"/>
          <w:i/>
          <w:iCs/>
        </w:rPr>
        <w:t xml:space="preserve">Herziening dierenwelzijn tijdens transport: Deens voorzitterschap probeert vastgelopen onderhandelingen in de Raad vlot te trekken en nog geen consensus in het Europees Parlement </w:t>
      </w:r>
    </w:p>
    <w:p w:rsidRPr="001109D5" w:rsidR="00B918D0" w:rsidP="00B918D0" w:rsidRDefault="00B918D0" w14:paraId="2F0E5D1B" w14:textId="77777777">
      <w:pPr>
        <w:rPr>
          <w:rFonts w:ascii="Times New Roman" w:hAnsi="Times New Roman" w:cs="Times New Roman"/>
          <w:i/>
          <w:iCs/>
        </w:rPr>
      </w:pPr>
      <w:r w:rsidRPr="001109D5">
        <w:rPr>
          <w:rFonts w:ascii="Times New Roman" w:hAnsi="Times New Roman" w:cs="Times New Roman"/>
          <w:i/>
          <w:iCs/>
        </w:rPr>
        <w:t>Voortgang in de Raad</w:t>
      </w:r>
    </w:p>
    <w:p w:rsidRPr="001109D5" w:rsidR="00B918D0" w:rsidP="00B918D0" w:rsidRDefault="00733832" w14:paraId="551699D1" w14:textId="2A2833B9">
      <w:pPr>
        <w:rPr>
          <w:rFonts w:ascii="Times New Roman" w:hAnsi="Times New Roman" w:cs="Times New Roman"/>
        </w:rPr>
      </w:pPr>
      <w:r>
        <w:rPr>
          <w:rFonts w:ascii="Times New Roman" w:hAnsi="Times New Roman" w:cs="Times New Roman"/>
        </w:rPr>
        <w:t>Ik</w:t>
      </w:r>
      <w:r w:rsidRPr="001109D5" w:rsidR="00B918D0">
        <w:rPr>
          <w:rFonts w:ascii="Times New Roman" w:hAnsi="Times New Roman" w:cs="Times New Roman"/>
        </w:rPr>
        <w:t xml:space="preserve"> merk dat het voorstel voor de herziening van de EU-verordening inzake dierenwelzijn tijdens transport nog niet voldoende op de rit is om tot Raadsconclusies te komen.  </w:t>
      </w:r>
    </w:p>
    <w:p w:rsidRPr="001109D5" w:rsidR="00B918D0" w:rsidP="00B918D0" w:rsidRDefault="00B918D0" w14:paraId="5F17CBED" w14:textId="77777777">
      <w:pPr>
        <w:rPr>
          <w:rFonts w:ascii="Times New Roman" w:hAnsi="Times New Roman" w:cs="Times New Roman"/>
        </w:rPr>
      </w:pPr>
      <w:r w:rsidRPr="001109D5">
        <w:rPr>
          <w:rFonts w:ascii="Times New Roman" w:hAnsi="Times New Roman" w:cs="Times New Roman"/>
        </w:rPr>
        <w:t>De Deense landbouwminister Jacob Jensen hanteert als reactie nu een pragmatische aanpak door te focussen op de minst omstreden elementen om zo het dossier stap voor stap vooruit te brengen. Momenteel concentreren de besprekingen zich op technische verbeteringen, zoals ventilatie, toegang tot water en voedsel, minimale ruimte-eisen en opleiding van vervoerders. De meer gevoelige onderwerpen, zoals maximale reistijden en temperatuurgrenzen, blijven onderwerp van verdeeldheid tussen lidstaten. Hoewel een onderhandelingspositie van de Raad dus nog niet zeker is, heeft deze aanpak het dossier tot nu toe in beweging gehouden. De verwachting is dat het Cypriotische voorzitterschap in 2026 de meer controversiële onderdelen zal moeten oppakken.</w:t>
      </w:r>
    </w:p>
    <w:p w:rsidRPr="001109D5" w:rsidR="00B918D0" w:rsidP="00B918D0" w:rsidRDefault="00B918D0" w14:paraId="2EF73D9B" w14:textId="77777777">
      <w:pPr>
        <w:rPr>
          <w:rFonts w:ascii="Times New Roman" w:hAnsi="Times New Roman" w:cs="Times New Roman"/>
          <w:i/>
          <w:iCs/>
        </w:rPr>
      </w:pPr>
      <w:r w:rsidRPr="001109D5">
        <w:rPr>
          <w:rFonts w:ascii="Times New Roman" w:hAnsi="Times New Roman" w:cs="Times New Roman"/>
          <w:i/>
          <w:iCs/>
        </w:rPr>
        <w:t>Voortgang in het Europees Parlement</w:t>
      </w:r>
    </w:p>
    <w:p w:rsidRPr="001109D5" w:rsidR="00B918D0" w:rsidP="00B918D0" w:rsidRDefault="00B918D0" w14:paraId="5E033C79" w14:textId="6B6C6862">
      <w:pPr>
        <w:rPr>
          <w:rFonts w:ascii="Times New Roman" w:hAnsi="Times New Roman" w:cs="Times New Roman"/>
        </w:rPr>
      </w:pPr>
      <w:r w:rsidRPr="001109D5">
        <w:rPr>
          <w:rFonts w:ascii="Times New Roman" w:hAnsi="Times New Roman" w:cs="Times New Roman"/>
        </w:rPr>
        <w:t xml:space="preserve">In het Europees Parlement is het dossier toegewezen aan de gezamenlijke commissies Landbouw (AGRI) en Transport (TRAN), met Visserij (PECH) als geassocieerde commissie. In 2024 en 2025 vonden presentaties en gedachtewisselingen plaats met de EC en de Europese Autoriteit voor Voedselveiligheid (EFSA). Begin april 2025 werd een EPRS-studie over dierenwelzijn tijdens transport gepresenteerd.  Het dossier bevindt zich hier in een iets verder stadium van behandeling, maar het lukt de twee co-rapporteurs nog niet om compromisamendementen te vormen waar ze beiden achter staan. Bovendien zijn er meer dan drieduizend amendementen ingediend voor de stemming in de gezamenlijke AGRI/TRAN commissie. </w:t>
      </w:r>
      <w:r w:rsidR="00733832">
        <w:rPr>
          <w:rFonts w:ascii="Times New Roman" w:hAnsi="Times New Roman" w:cs="Times New Roman"/>
        </w:rPr>
        <w:t>D</w:t>
      </w:r>
      <w:r w:rsidRPr="001109D5">
        <w:rPr>
          <w:rFonts w:ascii="Times New Roman" w:hAnsi="Times New Roman" w:cs="Times New Roman"/>
        </w:rPr>
        <w:t xml:space="preserve">e omvang en reikwijdte van de ingediende amendementen laten zien dat het bereiken van consensus binnen het Europees Parlement nog een lange weg te gaan heeft. Zo </w:t>
      </w:r>
      <w:r w:rsidRPr="001109D5">
        <w:rPr>
          <w:rFonts w:ascii="Times New Roman" w:hAnsi="Times New Roman" w:cs="Times New Roman"/>
        </w:rPr>
        <w:lastRenderedPageBreak/>
        <w:t>zouden sommige amendementen de toegestane reistijden verlengen tot 111 uur, terwijl andere voorstellen deze te beperken tot acht uur voor dieren die bestemd zijn voor de slacht. De voorstellen om artikel 27, dat de maximale reistijden regelt, te herzien, bestrijken vrijwel alle denkbare scenario’s, waarbij sommige pleiten voor drie etappes van maximaal 29 uur per etappe, met het oog op logistieke overwegingen en ziektepreventie, terwijl anderen juist strengere minimale rustvereisten en controles tijdens het transport bepleiten. Ook zijn de Europarlementariërs verdeeld over de temperatuurnormen en het transport van gespeende dieren, waarbij sommige wetgevers pleiten voor een totaalverbod en anderen uitzonderingen willen toestaan.</w:t>
      </w:r>
    </w:p>
    <w:p w:rsidRPr="001109D5" w:rsidR="00217DFC" w:rsidP="00217DFC" w:rsidRDefault="00217DFC" w14:paraId="37219B7C" w14:textId="77777777">
      <w:pPr>
        <w:rPr>
          <w:rFonts w:ascii="Times New Roman" w:hAnsi="Times New Roman" w:cs="Times New Roman"/>
        </w:rPr>
      </w:pPr>
      <w:r w:rsidRPr="001109D5">
        <w:rPr>
          <w:rFonts w:ascii="Times New Roman" w:hAnsi="Times New Roman" w:cs="Times New Roman"/>
        </w:rPr>
        <w:t xml:space="preserve">Deze AGRI/TRAN stemming zou oorspronkelijk op 2 oktober 2025 plaatsvinden, maar de co-rapporteurs hebben dit </w:t>
      </w:r>
      <w:hyperlink w:history="1" r:id="rId12">
        <w:r w:rsidRPr="001109D5">
          <w:rPr>
            <w:rStyle w:val="Hyperlink"/>
            <w:rFonts w:ascii="Times New Roman" w:hAnsi="Times New Roman" w:cs="Times New Roman"/>
          </w:rPr>
          <w:t>verschoven</w:t>
        </w:r>
      </w:hyperlink>
      <w:r w:rsidRPr="001109D5">
        <w:rPr>
          <w:rFonts w:ascii="Times New Roman" w:hAnsi="Times New Roman" w:cs="Times New Roman"/>
        </w:rPr>
        <w:t xml:space="preserve"> naar 2026 vanwege aanhoudende meningsverschillen.</w:t>
      </w:r>
    </w:p>
    <w:p w:rsidRPr="001109D5" w:rsidR="00B918D0" w:rsidP="00B918D0" w:rsidRDefault="00B918D0" w14:paraId="0764E4B3" w14:textId="77777777">
      <w:pPr>
        <w:rPr>
          <w:rFonts w:ascii="Times New Roman" w:hAnsi="Times New Roman" w:cs="Times New Roman"/>
          <w:i/>
          <w:iCs/>
        </w:rPr>
      </w:pPr>
      <w:r w:rsidRPr="001109D5">
        <w:rPr>
          <w:rFonts w:ascii="Times New Roman" w:hAnsi="Times New Roman" w:cs="Times New Roman"/>
          <w:i/>
          <w:iCs/>
        </w:rPr>
        <w:t>Dierenwelzijn en traceerbaarheid van honden en katten: naar uniforme EU-minimumstandaarden en betere controle op herkomst</w:t>
      </w:r>
    </w:p>
    <w:p w:rsidRPr="001109D5" w:rsidR="00B918D0" w:rsidP="00B918D0" w:rsidRDefault="00B918D0" w14:paraId="44A64B84" w14:textId="3ADC581C">
      <w:pPr>
        <w:rPr>
          <w:rFonts w:ascii="Times New Roman" w:hAnsi="Times New Roman" w:cs="Times New Roman"/>
        </w:rPr>
      </w:pPr>
      <w:r w:rsidRPr="001109D5">
        <w:rPr>
          <w:rFonts w:ascii="Times New Roman" w:hAnsi="Times New Roman" w:cs="Times New Roman"/>
        </w:rPr>
        <w:t>Het voorstel wil het dierenwelzijn van honden en katten verbeteren zonder onnodige lasten voor verantwoordelijke fokkers of huisdiereigenaren te creëren. Het introduceert daarom geen nieuwe regelgeving voor burgers en huisdiereigenaren, maar stelt wel uniforme EU-minimumnormen in voor het welzijn van honden en katten die worden gefokt of gehouden in fokkerijen, dierenwinkels en dierenasiels. Ook worden strikte traceerbaarheidseisen ingevoerd, ondersteund door een publiek toegankelijke EU-website waarmee kopers de identificatie en registratie van hun toekomstige huisdier kunnen controleren. Import van honden en katten moet voldoen aan gelijkwaardige welzijnsstandaarden, en lidstaten moeten trainingen aanbieden aan dierenverzorgers, en kopers informeren over verantwoord eigenaarschap.</w:t>
      </w:r>
    </w:p>
    <w:p w:rsidRPr="001109D5" w:rsidR="00B918D0" w:rsidP="00B918D0" w:rsidRDefault="00733832" w14:paraId="3AABF267" w14:textId="51E3759B">
      <w:pPr>
        <w:rPr>
          <w:rFonts w:ascii="Times New Roman" w:hAnsi="Times New Roman" w:cs="Times New Roman"/>
        </w:rPr>
      </w:pPr>
      <w:r>
        <w:rPr>
          <w:rFonts w:ascii="Times New Roman" w:hAnsi="Times New Roman" w:cs="Times New Roman"/>
        </w:rPr>
        <w:t>Ik zie</w:t>
      </w:r>
      <w:r w:rsidRPr="001109D5" w:rsidR="00B918D0">
        <w:rPr>
          <w:rFonts w:ascii="Times New Roman" w:hAnsi="Times New Roman" w:cs="Times New Roman"/>
        </w:rPr>
        <w:t xml:space="preserve"> dat de behandeling van het voorstel gestaag verloopt. De Raad publiceerde op 27 juni 2024 zijn standpunt.  Het Europees Parlement keurde op 19 juni 2025 het eindverslag goed met 457 stemmen voor, 17 tegen en 86 onthoudingen.  Er is overlap tussen de teksten van de EU-instellingen. Zo willen zowel de Raad als het Europees Parlement dat alle honden en katten die in de EU worden gehouden, verplicht moeten worden geïdentificeerd met een microchip. Wel wil het Europees Parlement de verkoop van honden en katten in dierenwinkels verbieden. Ook wil het, om potentiële mazen in de wet te dichten die zouden toestaan dat honden en katten als niet-commerciële huisdieren de EU binnenkomen om vervolgens alsnog verkocht te worden, de regels uitbreiden zodat ze niet alleen gelden voor commerciële import, maar ook voor niet-commerciële verplaatsingen van dieren.</w:t>
      </w:r>
    </w:p>
    <w:p w:rsidRPr="001109D5" w:rsidR="00B918D0" w:rsidP="00B918D0" w:rsidRDefault="00B918D0" w14:paraId="717F1F06" w14:textId="77777777">
      <w:pPr>
        <w:rPr>
          <w:rFonts w:ascii="Times New Roman" w:hAnsi="Times New Roman" w:cs="Times New Roman"/>
        </w:rPr>
      </w:pPr>
      <w:r w:rsidRPr="001109D5">
        <w:rPr>
          <w:rFonts w:ascii="Times New Roman" w:hAnsi="Times New Roman" w:cs="Times New Roman"/>
        </w:rPr>
        <w:t xml:space="preserve">Op 15 juli zijn de </w:t>
      </w:r>
      <w:proofErr w:type="spellStart"/>
      <w:r w:rsidRPr="001109D5">
        <w:rPr>
          <w:rFonts w:ascii="Times New Roman" w:hAnsi="Times New Roman" w:cs="Times New Roman"/>
        </w:rPr>
        <w:t>triloogonderhandelingen</w:t>
      </w:r>
      <w:proofErr w:type="spellEnd"/>
      <w:r w:rsidRPr="001109D5">
        <w:rPr>
          <w:rFonts w:ascii="Times New Roman" w:hAnsi="Times New Roman" w:cs="Times New Roman"/>
        </w:rPr>
        <w:t xml:space="preserve"> gestart. De verwachting is dat het Deense voorzitterschap hier verdere voortgang in zal boeken en de onderhandelingen tegen het einde van het jaar afrondt.</w:t>
      </w:r>
    </w:p>
    <w:p w:rsidRPr="001109D5" w:rsidR="00B918D0" w:rsidP="00B918D0" w:rsidRDefault="00B918D0" w14:paraId="34D61F91" w14:textId="77777777">
      <w:pPr>
        <w:rPr>
          <w:rFonts w:ascii="Times New Roman" w:hAnsi="Times New Roman" w:cs="Times New Roman"/>
          <w:i/>
          <w:iCs/>
        </w:rPr>
      </w:pPr>
      <w:r w:rsidRPr="001109D5">
        <w:rPr>
          <w:rFonts w:ascii="Times New Roman" w:hAnsi="Times New Roman" w:cs="Times New Roman"/>
          <w:i/>
          <w:iCs/>
        </w:rPr>
        <w:t>Werkprogramma 2026 Europese Commissie: nieuwe veehouderijstrategie aangekondigd, maar onduidelijkheid over beloofde herziening dierenwelzijnsregels</w:t>
      </w:r>
    </w:p>
    <w:p w:rsidRPr="001109D5" w:rsidR="00B918D0" w:rsidP="00B918D0" w:rsidRDefault="00B918D0" w14:paraId="1585D738" w14:textId="77777777">
      <w:pPr>
        <w:rPr>
          <w:rFonts w:ascii="Times New Roman" w:hAnsi="Times New Roman" w:cs="Times New Roman"/>
        </w:rPr>
      </w:pPr>
      <w:r w:rsidRPr="001109D5">
        <w:rPr>
          <w:rFonts w:ascii="Times New Roman" w:hAnsi="Times New Roman" w:cs="Times New Roman"/>
        </w:rPr>
        <w:t xml:space="preserve">In het Werkprogramma 2026 van de EC is een nieuwe Strategie voor landbouwdieren, inclusief onderdelen over dierenwelzijn aangekondigd voor het tweede kwartaal van 2026. </w:t>
      </w:r>
      <w:r w:rsidRPr="001109D5">
        <w:rPr>
          <w:rFonts w:ascii="Times New Roman" w:hAnsi="Times New Roman" w:cs="Times New Roman"/>
        </w:rPr>
        <w:lastRenderedPageBreak/>
        <w:t>Deze strategie is niet-wetgevend van aard en beoogt een geïntegreerde benadering van de Europese veehouderij, waarbij dierenwelzijn, duurzaamheid, voedselzekerheid en concurrentievermogen in samenhang worden beschouwd.</w:t>
      </w:r>
    </w:p>
    <w:p w:rsidRPr="001109D5" w:rsidR="00B918D0" w:rsidP="00F72208" w:rsidRDefault="00B918D0" w14:paraId="4A9E3524" w14:textId="0C0A3D5A">
      <w:pPr>
        <w:rPr>
          <w:rFonts w:ascii="Times New Roman" w:hAnsi="Times New Roman" w:cs="Times New Roman"/>
        </w:rPr>
      </w:pPr>
      <w:r w:rsidRPr="001109D5">
        <w:rPr>
          <w:rFonts w:ascii="Times New Roman" w:hAnsi="Times New Roman" w:cs="Times New Roman"/>
        </w:rPr>
        <w:t xml:space="preserve">Het gepubliceerde werkprogramma bevat geen expliciete vermelding van de beloofde herziening van de EU-regels voor dierenwelzijn, ondanks eerdere signalen uit conceptversies. Commissaris voor Handel, </w:t>
      </w:r>
      <w:proofErr w:type="spellStart"/>
      <w:r w:rsidRPr="001109D5" w:rsidR="00F72208">
        <w:rPr>
          <w:rFonts w:ascii="Times New Roman" w:hAnsi="Times New Roman" w:cs="Times New Roman"/>
        </w:rPr>
        <w:t>Maroš</w:t>
      </w:r>
      <w:proofErr w:type="spellEnd"/>
      <w:r w:rsidRPr="001109D5" w:rsidR="00F72208">
        <w:rPr>
          <w:rFonts w:ascii="Times New Roman" w:hAnsi="Times New Roman" w:cs="Times New Roman"/>
        </w:rPr>
        <w:t xml:space="preserve"> </w:t>
      </w:r>
      <w:proofErr w:type="spellStart"/>
      <w:r w:rsidRPr="001109D5" w:rsidR="00F72208">
        <w:rPr>
          <w:rFonts w:ascii="Times New Roman" w:hAnsi="Times New Roman" w:cs="Times New Roman"/>
        </w:rPr>
        <w:t>Šefčovič</w:t>
      </w:r>
      <w:proofErr w:type="spellEnd"/>
      <w:r w:rsidRPr="001109D5" w:rsidR="00F72208">
        <w:rPr>
          <w:rFonts w:ascii="Times New Roman" w:hAnsi="Times New Roman" w:cs="Times New Roman"/>
        </w:rPr>
        <w:t xml:space="preserve">, </w:t>
      </w:r>
      <w:hyperlink w:history="1" r:id="rId13">
        <w:r w:rsidRPr="001109D5" w:rsidR="00F72208">
          <w:rPr>
            <w:rStyle w:val="Hyperlink"/>
            <w:rFonts w:ascii="Times New Roman" w:hAnsi="Times New Roman" w:cs="Times New Roman"/>
          </w:rPr>
          <w:t>bevestigde</w:t>
        </w:r>
      </w:hyperlink>
      <w:r w:rsidRPr="001109D5" w:rsidR="00F72208">
        <w:rPr>
          <w:rFonts w:ascii="Times New Roman" w:hAnsi="Times New Roman" w:cs="Times New Roman"/>
        </w:rPr>
        <w:t xml:space="preserve"> na de presentatie van het 2026 werkprogramma dat het de doelstelling van de EC blijft om een voorstel voor herziening van de regels te presenteren, mede naar aanleiding van Europese Burgerinitiatieven die om verandering vragen. Het is nog onduidelijk wanneer de EC deze beloofde herziening van de dierenwelzijnswetgeving zal presenteren.</w:t>
      </w:r>
    </w:p>
    <w:p w:rsidRPr="001109D5" w:rsidR="00B918D0" w:rsidP="00B918D0" w:rsidRDefault="00B918D0" w14:paraId="32698FF4" w14:textId="77777777">
      <w:pPr>
        <w:rPr>
          <w:rFonts w:ascii="Times New Roman" w:hAnsi="Times New Roman" w:cs="Times New Roman"/>
          <w:b/>
          <w:bCs/>
        </w:rPr>
      </w:pPr>
      <w:r w:rsidRPr="001109D5">
        <w:rPr>
          <w:rFonts w:ascii="Times New Roman" w:hAnsi="Times New Roman" w:cs="Times New Roman"/>
          <w:b/>
          <w:bCs/>
        </w:rPr>
        <w:t>Vervolg van het EU-</w:t>
      </w:r>
      <w:proofErr w:type="spellStart"/>
      <w:r w:rsidRPr="001109D5">
        <w:rPr>
          <w:rFonts w:ascii="Times New Roman" w:hAnsi="Times New Roman" w:cs="Times New Roman"/>
          <w:b/>
          <w:bCs/>
        </w:rPr>
        <w:t>rapporteurschap</w:t>
      </w:r>
      <w:proofErr w:type="spellEnd"/>
      <w:r w:rsidRPr="001109D5">
        <w:rPr>
          <w:rFonts w:ascii="Times New Roman" w:hAnsi="Times New Roman" w:cs="Times New Roman"/>
          <w:b/>
          <w:bCs/>
        </w:rPr>
        <w:t xml:space="preserve"> </w:t>
      </w:r>
    </w:p>
    <w:p w:rsidRPr="001109D5" w:rsidR="00B918D0" w:rsidP="00B918D0" w:rsidRDefault="00B918D0" w14:paraId="16C4505F" w14:textId="77777777">
      <w:pPr>
        <w:rPr>
          <w:rFonts w:ascii="Times New Roman" w:hAnsi="Times New Roman" w:cs="Times New Roman"/>
        </w:rPr>
      </w:pPr>
      <w:r w:rsidRPr="001109D5">
        <w:rPr>
          <w:rFonts w:ascii="Times New Roman" w:hAnsi="Times New Roman" w:cs="Times New Roman"/>
        </w:rPr>
        <w:t>Na het Verkiezingsreces 2025 is het aan de nieuwe Kamer om te bepalen of en wanneer de activiteiten uit de mandaatnotitie (het werkbezoek aan Brussel, notitie diertransport, gesprekken met stakeholders en maatschappelijke organisaties, werkbezoek diertransporten) worden voortgezet, en of er een (nieuwe) rapporteur(s) voor dit dossier worden aangesteld.</w:t>
      </w:r>
    </w:p>
    <w:p w:rsidRPr="001109D5" w:rsidR="00F5000F" w:rsidP="00B918D0" w:rsidRDefault="00B918D0" w14:paraId="2E9771B9" w14:textId="72A85E94">
      <w:pPr>
        <w:rPr>
          <w:rFonts w:ascii="Times New Roman" w:hAnsi="Times New Roman" w:cs="Times New Roman"/>
        </w:rPr>
      </w:pPr>
      <w:r w:rsidRPr="001109D5">
        <w:rPr>
          <w:rFonts w:ascii="Times New Roman" w:hAnsi="Times New Roman" w:cs="Times New Roman"/>
        </w:rPr>
        <w:t>Kostić</w:t>
      </w:r>
    </w:p>
    <w:sectPr w:rsidRPr="001109D5" w:rsidR="00F5000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32AD8"/>
    <w:multiLevelType w:val="hybridMultilevel"/>
    <w:tmpl w:val="D95E9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1A4161"/>
    <w:multiLevelType w:val="hybridMultilevel"/>
    <w:tmpl w:val="88EA081C"/>
    <w:lvl w:ilvl="0" w:tplc="CA6880D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9720811">
    <w:abstractNumId w:val="0"/>
  </w:num>
  <w:num w:numId="2" w16cid:durableId="628360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D0"/>
    <w:rsid w:val="000E3D24"/>
    <w:rsid w:val="001109D5"/>
    <w:rsid w:val="00217DFC"/>
    <w:rsid w:val="00340CA9"/>
    <w:rsid w:val="00377386"/>
    <w:rsid w:val="00426B5A"/>
    <w:rsid w:val="00475EA4"/>
    <w:rsid w:val="00574693"/>
    <w:rsid w:val="00600625"/>
    <w:rsid w:val="00677E84"/>
    <w:rsid w:val="00733832"/>
    <w:rsid w:val="007349C1"/>
    <w:rsid w:val="00754CE8"/>
    <w:rsid w:val="007A4980"/>
    <w:rsid w:val="008C195B"/>
    <w:rsid w:val="00A71DA2"/>
    <w:rsid w:val="00B918D0"/>
    <w:rsid w:val="00E34EC6"/>
    <w:rsid w:val="00F5000F"/>
    <w:rsid w:val="00F72208"/>
    <w:rsid w:val="12EEB7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9BF60"/>
  <w15:chartTrackingRefBased/>
  <w15:docId w15:val="{55B127B7-60FE-4972-B1BF-4987D50E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1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18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8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8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8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8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8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8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8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18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18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8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8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8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8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8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8D0"/>
    <w:rPr>
      <w:rFonts w:eastAsiaTheme="majorEastAsia" w:cstheme="majorBidi"/>
      <w:color w:val="272727" w:themeColor="text1" w:themeTint="D8"/>
    </w:rPr>
  </w:style>
  <w:style w:type="paragraph" w:styleId="Titel">
    <w:name w:val="Title"/>
    <w:basedOn w:val="Standaard"/>
    <w:next w:val="Standaard"/>
    <w:link w:val="TitelChar"/>
    <w:uiPriority w:val="10"/>
    <w:qFormat/>
    <w:rsid w:val="00B918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8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8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8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8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8D0"/>
    <w:rPr>
      <w:i/>
      <w:iCs/>
      <w:color w:val="404040" w:themeColor="text1" w:themeTint="BF"/>
    </w:rPr>
  </w:style>
  <w:style w:type="paragraph" w:styleId="Lijstalinea">
    <w:name w:val="List Paragraph"/>
    <w:basedOn w:val="Standaard"/>
    <w:uiPriority w:val="34"/>
    <w:qFormat/>
    <w:rsid w:val="00B918D0"/>
    <w:pPr>
      <w:ind w:left="720"/>
      <w:contextualSpacing/>
    </w:pPr>
  </w:style>
  <w:style w:type="character" w:styleId="Intensievebenadrukking">
    <w:name w:val="Intense Emphasis"/>
    <w:basedOn w:val="Standaardalinea-lettertype"/>
    <w:uiPriority w:val="21"/>
    <w:qFormat/>
    <w:rsid w:val="00B918D0"/>
    <w:rPr>
      <w:i/>
      <w:iCs/>
      <w:color w:val="0F4761" w:themeColor="accent1" w:themeShade="BF"/>
    </w:rPr>
  </w:style>
  <w:style w:type="paragraph" w:styleId="Duidelijkcitaat">
    <w:name w:val="Intense Quote"/>
    <w:basedOn w:val="Standaard"/>
    <w:next w:val="Standaard"/>
    <w:link w:val="DuidelijkcitaatChar"/>
    <w:uiPriority w:val="30"/>
    <w:qFormat/>
    <w:rsid w:val="00B91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8D0"/>
    <w:rPr>
      <w:i/>
      <w:iCs/>
      <w:color w:val="0F4761" w:themeColor="accent1" w:themeShade="BF"/>
    </w:rPr>
  </w:style>
  <w:style w:type="character" w:styleId="Intensieveverwijzing">
    <w:name w:val="Intense Reference"/>
    <w:basedOn w:val="Standaardalinea-lettertype"/>
    <w:uiPriority w:val="32"/>
    <w:qFormat/>
    <w:rsid w:val="00B918D0"/>
    <w:rPr>
      <w:b/>
      <w:bCs/>
      <w:smallCaps/>
      <w:color w:val="0F4761" w:themeColor="accent1" w:themeShade="BF"/>
      <w:spacing w:val="5"/>
    </w:rPr>
  </w:style>
  <w:style w:type="character" w:styleId="Hyperlink">
    <w:name w:val="Hyperlink"/>
    <w:basedOn w:val="Standaardalinea-lettertype"/>
    <w:uiPriority w:val="99"/>
    <w:unhideWhenUsed/>
    <w:rsid w:val="0037738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ro.politico.eu/news/206966" TargetMode="External" Id="rId13" /><Relationship Type="http://schemas.openxmlformats.org/officeDocument/2006/relationships/settings" Target="settings.xml" Id="rId7" /><Relationship Type="http://schemas.openxmlformats.org/officeDocument/2006/relationships/hyperlink" Target="https://www.euractiv.com/news/animal-transport-talks-hit-wall-in-parliament-again/" TargetMode="External" Id="rId12" /><Relationship Type="http://schemas.openxmlformats.org/officeDocument/2006/relationships/styles" Target="styles.xml" Id="rId6" /><Relationship Type="http://schemas.openxmlformats.org/officeDocument/2006/relationships/hyperlink" Target="https://eur-lex.europa.eu/legal-content/NL/TXT/HTML/?uri=CELEX:52020DC0381"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hyperlink" Target="https://eur-lex.europa.eu/legal-content/NL/TXT/HTML/?uri=CELEX:52023PC0769&amp;qid=1761561288225" TargetMode="External" Id="rId10" /><Relationship Type="http://schemas.openxmlformats.org/officeDocument/2006/relationships/hyperlink" Target="https://eur-lex.europa.eu/legal-content/NL/TXT/HTML/?uri=CELEX:52023PC0770" TargetMode="Externa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1553</ap:Words>
  <ap:Characters>8545</ap:Characters>
  <ap:DocSecurity>4</ap:DocSecurity>
  <ap:Lines>71</ap:Lines>
  <ap:Paragraphs>20</ap:Paragraphs>
  <ap:ScaleCrop>false</ap:ScaleCrop>
  <ap:LinksUpToDate>false</ap:LinksUpToDate>
  <ap:CharactersWithSpaces>10078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2025-12-03T10:01:00.0000000Z</dcterms:created>
  <dcterms:modified xsi:type="dcterms:W3CDTF">2025-12-03T10:01:00.0000000Z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0x010100C4E075D92ED4A643950DF9846180BB15</vt:lpwstr>
  </property>
  <property fmtid="{D5CDD505-2E9C-101B-9397-08002B2CF9AE}" pid="3" name="_dlc_DocIdItemGuid">
    <vt:lpwstr>991e37af-2b4f-4ab5-b8d0-9d18a0c5830c</vt:lpwstr>
  </property>
</Properties>
</file>